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2142" w:rsidRPr="00806ED4" w:rsidRDefault="00B62142" w:rsidP="00B62142">
      <w:pPr>
        <w:pStyle w:val="1"/>
        <w:numPr>
          <w:ilvl w:val="0"/>
          <w:numId w:val="0"/>
        </w:numPr>
      </w:pPr>
      <w:bookmarkStart w:id="0" w:name="_Toc49869657"/>
      <w:r w:rsidRPr="00806ED4">
        <w:t>ПРОМЫШЛЕННОСТЬ</w:t>
      </w:r>
      <w:bookmarkEnd w:id="0"/>
    </w:p>
    <w:p w:rsidR="00B62142" w:rsidRPr="00806ED4" w:rsidRDefault="00B62142" w:rsidP="00B62142">
      <w:pPr>
        <w:ind w:firstLine="709"/>
        <w:jc w:val="center"/>
        <w:rPr>
          <w:sz w:val="28"/>
          <w:szCs w:val="28"/>
        </w:rPr>
      </w:pPr>
      <w:bookmarkStart w:id="1" w:name="_Toc296774425"/>
      <w:bookmarkStart w:id="2" w:name="_Toc296774426"/>
    </w:p>
    <w:p w:rsidR="00B62142" w:rsidRPr="00806ED4" w:rsidRDefault="00B62142" w:rsidP="00B62142">
      <w:pPr>
        <w:pStyle w:val="2"/>
        <w:numPr>
          <w:ilvl w:val="0"/>
          <w:numId w:val="0"/>
        </w:numPr>
        <w:ind w:left="360"/>
        <w:jc w:val="center"/>
      </w:pPr>
      <w:bookmarkStart w:id="3" w:name="_Toc361390349"/>
      <w:bookmarkStart w:id="4" w:name="_Toc49869658"/>
      <w:r w:rsidRPr="00806ED4">
        <w:t>Запасы природных ископаемых</w:t>
      </w:r>
      <w:bookmarkEnd w:id="1"/>
      <w:bookmarkEnd w:id="3"/>
      <w:bookmarkEnd w:id="4"/>
    </w:p>
    <w:p w:rsidR="00B62142" w:rsidRPr="00806ED4" w:rsidRDefault="00B62142" w:rsidP="00B62142"/>
    <w:p w:rsidR="00B62142" w:rsidRPr="00806ED4" w:rsidRDefault="00B62142" w:rsidP="00B62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ED4">
        <w:rPr>
          <w:sz w:val="28"/>
          <w:szCs w:val="28"/>
        </w:rPr>
        <w:t xml:space="preserve">В пределах района известны месторождения 15 видов полезных ископаемых, в том числе черные, цветные, редкие и благородные металлы, химическое сырье, минеральные удобрения, горнотехническое сырье, различные стройматериалы и подземные питьевые воды. Все перечисленные полезные ископаемые сосредоточены в 147 </w:t>
      </w:r>
      <w:proofErr w:type="gramStart"/>
      <w:r w:rsidRPr="00806ED4">
        <w:rPr>
          <w:sz w:val="28"/>
          <w:szCs w:val="28"/>
        </w:rPr>
        <w:t>месторождениях</w:t>
      </w:r>
      <w:proofErr w:type="gramEnd"/>
      <w:r w:rsidRPr="00806ED4">
        <w:rPr>
          <w:sz w:val="28"/>
          <w:szCs w:val="28"/>
        </w:rPr>
        <w:t xml:space="preserve">, из которых по 105 месторождениям запасы учитываются государственным балансом. Определяющим полезным ископаемым является золото, в </w:t>
      </w:r>
      <w:proofErr w:type="gramStart"/>
      <w:r w:rsidRPr="00806ED4">
        <w:rPr>
          <w:sz w:val="28"/>
          <w:szCs w:val="28"/>
        </w:rPr>
        <w:t>основном</w:t>
      </w:r>
      <w:proofErr w:type="gramEnd"/>
      <w:r w:rsidRPr="00806ED4">
        <w:rPr>
          <w:sz w:val="28"/>
          <w:szCs w:val="28"/>
        </w:rPr>
        <w:t xml:space="preserve"> рудное, и в гораздо меньшей степени россыпное.</w:t>
      </w:r>
    </w:p>
    <w:p w:rsidR="00B62142" w:rsidRPr="00806ED4" w:rsidRDefault="00B62142" w:rsidP="00B62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ED4">
        <w:rPr>
          <w:sz w:val="28"/>
          <w:szCs w:val="28"/>
        </w:rPr>
        <w:t>Общие запасы и ресурсы по золоту на 01.01.2012 года по категориям</w:t>
      </w:r>
      <w:proofErr w:type="gramStart"/>
      <w:r w:rsidRPr="00806ED4">
        <w:rPr>
          <w:sz w:val="28"/>
          <w:szCs w:val="28"/>
        </w:rPr>
        <w:t xml:space="preserve"> А</w:t>
      </w:r>
      <w:proofErr w:type="gramEnd"/>
      <w:r w:rsidRPr="00806ED4">
        <w:rPr>
          <w:sz w:val="28"/>
          <w:szCs w:val="28"/>
        </w:rPr>
        <w:t xml:space="preserve">+В+С1+С2 года составляют 1088,963 тонн. </w:t>
      </w:r>
    </w:p>
    <w:p w:rsidR="00B62142" w:rsidRPr="00806ED4" w:rsidRDefault="00B62142" w:rsidP="00B62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proofErr w:type="gramStart"/>
      <w:r w:rsidRPr="00806ED4">
        <w:rPr>
          <w:sz w:val="28"/>
          <w:szCs w:val="28"/>
        </w:rPr>
        <w:t>Имеются многочисленные поисковые признаки и предпосылки для расширения минерально-сырьевой базы, как в пределах традиционных для района рудных узлах, так и на территории слабоизученных в северо-западной и восточной частях района.</w:t>
      </w:r>
      <w:proofErr w:type="gramEnd"/>
    </w:p>
    <w:p w:rsidR="00B62142" w:rsidRPr="00806ED4" w:rsidRDefault="00B62142" w:rsidP="00B62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ED4">
        <w:rPr>
          <w:sz w:val="28"/>
          <w:szCs w:val="28"/>
        </w:rPr>
        <w:t>В Северо-Енисейском районе находится уникальное (второе по объему запасов золота в России) месторождение Олимпиадинское.</w:t>
      </w:r>
    </w:p>
    <w:p w:rsidR="00B62142" w:rsidRPr="00806ED4" w:rsidRDefault="00B62142" w:rsidP="00B62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ED4">
        <w:rPr>
          <w:sz w:val="28"/>
          <w:szCs w:val="28"/>
        </w:rPr>
        <w:t xml:space="preserve">Перспективно также и месторождение Кварцевая гора, располагающееся в 40 км от Олимпиадинского, принадлежащее АО «Полюс Красноярск». Площадь участка – 2,8 кв. км. </w:t>
      </w:r>
    </w:p>
    <w:p w:rsidR="00B62142" w:rsidRPr="00806ED4" w:rsidRDefault="00B62142" w:rsidP="00B62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ED4">
        <w:rPr>
          <w:sz w:val="28"/>
          <w:szCs w:val="28"/>
        </w:rPr>
        <w:t>АО «Полюс Красноярск» - успешно прошло государственную экспертизу запасов золота месторождения Благодатное, расположенного в 26 км севернее Олимпиадинского. По результатам экспертизы на государственный баланс по месторождению Благодатное были поставлены запасы золота по состоянию на 01.01.2013 года категорий</w:t>
      </w:r>
      <w:proofErr w:type="gramStart"/>
      <w:r w:rsidRPr="00806ED4">
        <w:rPr>
          <w:sz w:val="28"/>
          <w:szCs w:val="28"/>
        </w:rPr>
        <w:t xml:space="preserve"> А</w:t>
      </w:r>
      <w:proofErr w:type="gramEnd"/>
      <w:r w:rsidRPr="00806ED4">
        <w:rPr>
          <w:sz w:val="28"/>
          <w:szCs w:val="28"/>
        </w:rPr>
        <w:t xml:space="preserve">+В+С1+С2 в контуре карьера в объеме 297,379 тонн со средним содержанием 2,4 грамма на тонну. Кроме того, в контуре карьера учтены </w:t>
      </w:r>
      <w:proofErr w:type="spellStart"/>
      <w:r w:rsidRPr="00806ED4">
        <w:rPr>
          <w:sz w:val="28"/>
          <w:szCs w:val="28"/>
        </w:rPr>
        <w:t>забалансовые</w:t>
      </w:r>
      <w:proofErr w:type="spellEnd"/>
      <w:r w:rsidRPr="00806ED4">
        <w:rPr>
          <w:sz w:val="28"/>
          <w:szCs w:val="28"/>
        </w:rPr>
        <w:t xml:space="preserve"> запасы категории С</w:t>
      </w:r>
      <w:proofErr w:type="gramStart"/>
      <w:r w:rsidRPr="00806ED4">
        <w:rPr>
          <w:sz w:val="28"/>
          <w:szCs w:val="28"/>
        </w:rPr>
        <w:t>2</w:t>
      </w:r>
      <w:proofErr w:type="gramEnd"/>
      <w:r w:rsidRPr="00806ED4">
        <w:rPr>
          <w:sz w:val="28"/>
          <w:szCs w:val="28"/>
        </w:rPr>
        <w:t xml:space="preserve"> в количестве 42 тонны, за контуром карьера – в количестве 89,9 тонн. Прогнозные ресурсы месторождения категории Р</w:t>
      </w:r>
      <w:proofErr w:type="gramStart"/>
      <w:r w:rsidRPr="00806ED4">
        <w:rPr>
          <w:sz w:val="28"/>
          <w:szCs w:val="28"/>
        </w:rPr>
        <w:t>1</w:t>
      </w:r>
      <w:proofErr w:type="gramEnd"/>
      <w:r w:rsidRPr="00806ED4">
        <w:rPr>
          <w:sz w:val="28"/>
          <w:szCs w:val="28"/>
        </w:rPr>
        <w:t xml:space="preserve"> составили 117 тонн.</w:t>
      </w:r>
    </w:p>
    <w:p w:rsidR="00B62142" w:rsidRPr="00806ED4" w:rsidRDefault="00B62142" w:rsidP="00B62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ED4">
        <w:rPr>
          <w:sz w:val="28"/>
          <w:szCs w:val="28"/>
        </w:rPr>
        <w:t>По результатам экспертизы на государственный баланс по месторождению Титимухта поставлены запасы золота категорий</w:t>
      </w:r>
      <w:proofErr w:type="gramStart"/>
      <w:r w:rsidRPr="00806ED4">
        <w:rPr>
          <w:sz w:val="28"/>
          <w:szCs w:val="28"/>
        </w:rPr>
        <w:t xml:space="preserve"> А</w:t>
      </w:r>
      <w:proofErr w:type="gramEnd"/>
      <w:r w:rsidRPr="00806ED4">
        <w:rPr>
          <w:sz w:val="28"/>
          <w:szCs w:val="28"/>
        </w:rPr>
        <w:t>+В+С1+С2 по состоянию на 01.01.2012 года в объеме 74,545 тонн, а по месторождению Олимпиадинское запасы золота категорий А+В+С1+С2 по состоянию на 01.01.2012 года составляют 353,493 тонн.</w:t>
      </w:r>
    </w:p>
    <w:p w:rsidR="00B62142" w:rsidRPr="00806ED4" w:rsidRDefault="00B62142" w:rsidP="00B62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ED4">
        <w:rPr>
          <w:sz w:val="28"/>
          <w:szCs w:val="28"/>
        </w:rPr>
        <w:t>ООО "Соврудник" - разрабатывает месторождение «Эльдорадо» - запасы по категориям С</w:t>
      </w:r>
      <w:proofErr w:type="gramStart"/>
      <w:r w:rsidRPr="00806ED4">
        <w:rPr>
          <w:sz w:val="28"/>
          <w:szCs w:val="28"/>
        </w:rPr>
        <w:t>1</w:t>
      </w:r>
      <w:proofErr w:type="gramEnd"/>
      <w:r w:rsidRPr="00806ED4">
        <w:rPr>
          <w:sz w:val="28"/>
          <w:szCs w:val="28"/>
        </w:rPr>
        <w:t>+С2 составляют 24 тонны – для открытой добычи и 26 тонн – для подземной добычи, Северо-Западный фланг Советского месторождения - запасы по категориям С1+С2 составляют 4 тонны, месторождение «Доброе» - запасы по С2 составляют 3,5 тонны.</w:t>
      </w:r>
    </w:p>
    <w:p w:rsidR="00B62142" w:rsidRPr="00806ED4" w:rsidRDefault="00B62142" w:rsidP="00B62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ED4">
        <w:rPr>
          <w:sz w:val="28"/>
          <w:szCs w:val="28"/>
        </w:rPr>
        <w:t xml:space="preserve">ООО «АС «Прииск Дражный» - добыча россыпного золота ведется в </w:t>
      </w:r>
      <w:proofErr w:type="gramStart"/>
      <w:r w:rsidRPr="00806ED4">
        <w:rPr>
          <w:sz w:val="28"/>
          <w:szCs w:val="28"/>
        </w:rPr>
        <w:t>участке</w:t>
      </w:r>
      <w:proofErr w:type="gramEnd"/>
      <w:r w:rsidRPr="00806ED4">
        <w:rPr>
          <w:sz w:val="28"/>
          <w:szCs w:val="28"/>
        </w:rPr>
        <w:t xml:space="preserve"> долины р. Енашимо, в верхнем и нижнем течении р. Еруда, р. Вангаш, р. Калами, в долине р. </w:t>
      </w:r>
      <w:proofErr w:type="spellStart"/>
      <w:r w:rsidRPr="00806ED4">
        <w:rPr>
          <w:sz w:val="28"/>
          <w:szCs w:val="28"/>
        </w:rPr>
        <w:t>Нойба</w:t>
      </w:r>
      <w:proofErr w:type="spellEnd"/>
      <w:r w:rsidRPr="00806ED4">
        <w:rPr>
          <w:sz w:val="28"/>
          <w:szCs w:val="28"/>
        </w:rPr>
        <w:t>.</w:t>
      </w:r>
    </w:p>
    <w:p w:rsidR="00B62142" w:rsidRPr="00806ED4" w:rsidRDefault="00B62142" w:rsidP="00B62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ED4">
        <w:rPr>
          <w:sz w:val="28"/>
          <w:szCs w:val="28"/>
        </w:rPr>
        <w:lastRenderedPageBreak/>
        <w:t xml:space="preserve">Запасы марганца в Северо-Енисейском </w:t>
      </w:r>
      <w:proofErr w:type="gramStart"/>
      <w:r w:rsidRPr="00806ED4">
        <w:rPr>
          <w:sz w:val="28"/>
          <w:szCs w:val="28"/>
        </w:rPr>
        <w:t>районе</w:t>
      </w:r>
      <w:proofErr w:type="gramEnd"/>
      <w:r w:rsidRPr="00806ED4">
        <w:rPr>
          <w:sz w:val="28"/>
          <w:szCs w:val="28"/>
        </w:rPr>
        <w:t xml:space="preserve"> оцениваются в 220 тыс. тонн. Марганец используется в черной металлургии в качестве основной легирующей добавки при производстве высокопрочной стали. При этом 90% марганца в настоящее время закупается за рубежом.</w:t>
      </w:r>
    </w:p>
    <w:p w:rsidR="00B62142" w:rsidRPr="00806ED4" w:rsidRDefault="00B62142" w:rsidP="00B62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ED4">
        <w:rPr>
          <w:sz w:val="28"/>
          <w:szCs w:val="28"/>
        </w:rPr>
        <w:t>По данным на 01.01.2015 г. на территории Северо-Енисейского района отмечаются запасы апатитовых руд-1 742 тыс. тонн, вермиуклита-1 295 тыс. тонн, строительных камней- 20271 тыс. куб</w:t>
      </w:r>
      <w:proofErr w:type="gramStart"/>
      <w:r w:rsidRPr="00806ED4">
        <w:rPr>
          <w:sz w:val="28"/>
          <w:szCs w:val="28"/>
        </w:rPr>
        <w:t>.м</w:t>
      </w:r>
      <w:proofErr w:type="gramEnd"/>
      <w:r w:rsidRPr="00806ED4">
        <w:rPr>
          <w:sz w:val="28"/>
          <w:szCs w:val="28"/>
        </w:rPr>
        <w:t xml:space="preserve">, </w:t>
      </w:r>
      <w:proofErr w:type="spellStart"/>
      <w:r w:rsidRPr="00806ED4">
        <w:rPr>
          <w:sz w:val="28"/>
          <w:szCs w:val="28"/>
        </w:rPr>
        <w:t>песчанно-гравийных</w:t>
      </w:r>
      <w:proofErr w:type="spellEnd"/>
      <w:r w:rsidRPr="00806ED4">
        <w:rPr>
          <w:sz w:val="28"/>
          <w:szCs w:val="28"/>
        </w:rPr>
        <w:t xml:space="preserve"> материалов 63,700 тыс.куб.м, карбонатных пород для обжига на известь-2425 тыс.тонн, сырье для грубой керамики-867 тыс.куб.м. (данные Красноярского филиала ФБУ «ТФГИ» по Сибирскому федеральному округу»).</w:t>
      </w:r>
    </w:p>
    <w:p w:rsidR="00B62142" w:rsidRPr="00806ED4" w:rsidRDefault="00B62142" w:rsidP="00B62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ED4">
        <w:rPr>
          <w:sz w:val="28"/>
          <w:szCs w:val="28"/>
        </w:rPr>
        <w:t xml:space="preserve">Кроме этого, в </w:t>
      </w:r>
      <w:proofErr w:type="gramStart"/>
      <w:r w:rsidRPr="00806ED4">
        <w:rPr>
          <w:sz w:val="28"/>
          <w:szCs w:val="28"/>
        </w:rPr>
        <w:t>границах</w:t>
      </w:r>
      <w:proofErr w:type="gramEnd"/>
      <w:r w:rsidRPr="00806ED4">
        <w:rPr>
          <w:sz w:val="28"/>
          <w:szCs w:val="28"/>
        </w:rPr>
        <w:t xml:space="preserve"> района разведаны месторождения свинца, железных руд, ниобия, а также месторождения карбонатных пород для производства извести.</w:t>
      </w:r>
    </w:p>
    <w:p w:rsidR="00B62142" w:rsidRPr="00806ED4" w:rsidRDefault="00B62142" w:rsidP="00B62142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06ED4">
        <w:rPr>
          <w:sz w:val="28"/>
          <w:szCs w:val="28"/>
        </w:rPr>
        <w:t xml:space="preserve">Доля Северо-Енисейского района в </w:t>
      </w:r>
      <w:proofErr w:type="gramStart"/>
      <w:r w:rsidRPr="00806ED4">
        <w:rPr>
          <w:sz w:val="28"/>
          <w:szCs w:val="28"/>
        </w:rPr>
        <w:t>общем</w:t>
      </w:r>
      <w:proofErr w:type="gramEnd"/>
      <w:r w:rsidRPr="00806ED4">
        <w:rPr>
          <w:sz w:val="28"/>
          <w:szCs w:val="28"/>
        </w:rPr>
        <w:t xml:space="preserve"> минерально-сырьевом потенциале края составляет 1,3%.</w:t>
      </w:r>
    </w:p>
    <w:p w:rsidR="00B62142" w:rsidRPr="008E760F" w:rsidRDefault="00B62142" w:rsidP="00B62142">
      <w:pPr>
        <w:autoSpaceDE w:val="0"/>
        <w:autoSpaceDN w:val="0"/>
        <w:adjustRightInd w:val="0"/>
        <w:ind w:firstLine="709"/>
        <w:jc w:val="both"/>
        <w:rPr>
          <w:sz w:val="28"/>
          <w:szCs w:val="28"/>
          <w:highlight w:val="yellow"/>
        </w:rPr>
      </w:pPr>
    </w:p>
    <w:p w:rsidR="00B62142" w:rsidRPr="00665AFA" w:rsidRDefault="00B62142" w:rsidP="00B62142">
      <w:pPr>
        <w:pStyle w:val="2"/>
        <w:numPr>
          <w:ilvl w:val="1"/>
          <w:numId w:val="2"/>
        </w:numPr>
        <w:ind w:left="0" w:firstLine="0"/>
        <w:jc w:val="center"/>
        <w:rPr>
          <w:rFonts w:eastAsia="Times New Roman CYR"/>
        </w:rPr>
      </w:pPr>
      <w:bookmarkStart w:id="5" w:name="_Toc361390350"/>
      <w:bookmarkStart w:id="6" w:name="_Toc49869659"/>
      <w:bookmarkEnd w:id="2"/>
      <w:r w:rsidRPr="00665AFA">
        <w:rPr>
          <w:rFonts w:eastAsia="Times New Roman CYR"/>
        </w:rPr>
        <w:t>Производство товаров и услуг</w:t>
      </w:r>
      <w:bookmarkEnd w:id="5"/>
      <w:bookmarkEnd w:id="6"/>
    </w:p>
    <w:p w:rsidR="00B62142" w:rsidRPr="008E760F" w:rsidRDefault="00B62142" w:rsidP="00B62142">
      <w:pPr>
        <w:rPr>
          <w:rFonts w:eastAsia="Times New Roman CYR"/>
          <w:highlight w:val="yellow"/>
        </w:rPr>
      </w:pPr>
    </w:p>
    <w:p w:rsidR="00B62142" w:rsidRPr="00806ED4" w:rsidRDefault="00B62142" w:rsidP="00B62142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806ED4">
        <w:rPr>
          <w:rFonts w:ascii="Times New Roman CYR" w:hAnsi="Times New Roman CYR" w:cs="Times New Roman CYR"/>
          <w:sz w:val="28"/>
          <w:szCs w:val="28"/>
        </w:rPr>
        <w:t>Промышленность Северо-Енисейского района моноотраслевая, а именно, золотодобывающая промышленность и определяет динамику основных экономических показателей района, в том числе и объемов производства.</w:t>
      </w:r>
    </w:p>
    <w:p w:rsidR="00B62142" w:rsidRPr="008E760F" w:rsidRDefault="00B62142" w:rsidP="00B62142">
      <w:pPr>
        <w:autoSpaceDE w:val="0"/>
        <w:autoSpaceDN w:val="0"/>
        <w:adjustRightInd w:val="0"/>
        <w:ind w:firstLine="567"/>
        <w:jc w:val="both"/>
        <w:rPr>
          <w:sz w:val="28"/>
          <w:szCs w:val="28"/>
          <w:highlight w:val="yellow"/>
        </w:rPr>
      </w:pPr>
      <w:r w:rsidRPr="00504F90">
        <w:rPr>
          <w:sz w:val="28"/>
          <w:szCs w:val="28"/>
        </w:rPr>
        <w:t xml:space="preserve">Объем отгруженных товаров собственного производства, выполненных работ и услуг собственными силами организаций по хозяйственным видам деятельности (без субъектов малого предпринимательства и параметров неформальной деятельности) - Раздел B: Добыча полезных ископаемых в 2019 году составил </w:t>
      </w:r>
      <w:r>
        <w:rPr>
          <w:sz w:val="28"/>
          <w:szCs w:val="28"/>
        </w:rPr>
        <w:t>183 428 912,07</w:t>
      </w:r>
      <w:r w:rsidRPr="00504F90">
        <w:rPr>
          <w:sz w:val="28"/>
          <w:szCs w:val="28"/>
        </w:rPr>
        <w:t xml:space="preserve"> тыс. руб., увеличение показателя к 2018 году составило 116,9 %.</w:t>
      </w:r>
    </w:p>
    <w:p w:rsidR="00B62142" w:rsidRPr="001228EA" w:rsidRDefault="00B62142" w:rsidP="00B62142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228EA">
        <w:rPr>
          <w:rFonts w:ascii="Times New Roman CYR" w:hAnsi="Times New Roman CYR" w:cs="Times New Roman CYR"/>
          <w:sz w:val="28"/>
          <w:szCs w:val="28"/>
        </w:rPr>
        <w:t xml:space="preserve">В 2019 году золотодобывающими предприятиями района добыто золота в натуральном выражении – </w:t>
      </w:r>
      <w:r w:rsidRPr="001228EA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63.5 тонн</w:t>
      </w:r>
      <w:r w:rsidRPr="001228EA">
        <w:rPr>
          <w:rFonts w:ascii="Times New Roman CYR" w:hAnsi="Times New Roman CYR" w:cs="Times New Roman CYR"/>
          <w:sz w:val="28"/>
          <w:szCs w:val="28"/>
        </w:rPr>
        <w:t xml:space="preserve">, что больше на 2,1 тонн или на </w:t>
      </w:r>
      <w:r w:rsidRPr="001228EA">
        <w:rPr>
          <w:rFonts w:ascii="Times New Roman CYR" w:hAnsi="Times New Roman CYR" w:cs="Times New Roman CYR"/>
          <w:sz w:val="28"/>
          <w:szCs w:val="28"/>
          <w:u w:val="single"/>
        </w:rPr>
        <w:t xml:space="preserve">3,4 </w:t>
      </w:r>
      <w:r w:rsidRPr="001228EA">
        <w:rPr>
          <w:rFonts w:ascii="Times New Roman CYR" w:hAnsi="Times New Roman CYR" w:cs="Times New Roman CYR"/>
          <w:sz w:val="28"/>
          <w:szCs w:val="28"/>
        </w:rPr>
        <w:t>%, чем в 2018 году (</w:t>
      </w:r>
      <w:r w:rsidRPr="001228EA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61,4 </w:t>
      </w:r>
      <w:r w:rsidRPr="001228EA">
        <w:rPr>
          <w:rFonts w:ascii="Times New Roman CYR" w:hAnsi="Times New Roman CYR" w:cs="Times New Roman CYR"/>
          <w:sz w:val="28"/>
          <w:szCs w:val="28"/>
        </w:rPr>
        <w:t>тонны).</w:t>
      </w:r>
    </w:p>
    <w:p w:rsidR="00B62142" w:rsidRPr="001228EA" w:rsidRDefault="00B62142" w:rsidP="00B62142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228EA">
        <w:rPr>
          <w:rFonts w:ascii="Times New Roman CYR" w:hAnsi="Times New Roman CYR" w:cs="Times New Roman CYR"/>
          <w:b/>
          <w:bCs/>
          <w:sz w:val="28"/>
          <w:szCs w:val="28"/>
        </w:rPr>
        <w:t>Индекс производства Северо-Енисейского района в 2019 году составил 103,38 % к уровню 2018 года, в том числе по чистым видам экономической деятельности:</w:t>
      </w:r>
    </w:p>
    <w:p w:rsidR="00B62142" w:rsidRPr="001228EA" w:rsidRDefault="00B62142" w:rsidP="00B62142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228EA">
        <w:rPr>
          <w:rFonts w:ascii="Times New Roman CYR" w:hAnsi="Times New Roman CYR" w:cs="Times New Roman CYR"/>
          <w:sz w:val="28"/>
          <w:szCs w:val="28"/>
        </w:rPr>
        <w:t>«Добыча полезных ископаемых» - 103,38 %;</w:t>
      </w:r>
    </w:p>
    <w:p w:rsidR="00B62142" w:rsidRPr="001228EA" w:rsidRDefault="00B62142" w:rsidP="00B62142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228EA">
        <w:rPr>
          <w:rFonts w:ascii="Times New Roman CYR" w:hAnsi="Times New Roman CYR" w:cs="Times New Roman CYR"/>
          <w:sz w:val="28"/>
          <w:szCs w:val="28"/>
        </w:rPr>
        <w:t>«Обрабатывающие производства» - 98,69  %;</w:t>
      </w:r>
    </w:p>
    <w:p w:rsidR="00B62142" w:rsidRPr="001228EA" w:rsidRDefault="00B62142" w:rsidP="00B62142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228EA">
        <w:rPr>
          <w:rFonts w:ascii="Times New Roman CYR" w:hAnsi="Times New Roman CYR" w:cs="Times New Roman CYR"/>
          <w:sz w:val="28"/>
          <w:szCs w:val="28"/>
        </w:rPr>
        <w:t>«Обработка древесины и производство изделий из дерева и пробки, кроме мебели, производство изделий из соломки и материалов для плетения» - 75,4 %;</w:t>
      </w:r>
    </w:p>
    <w:p w:rsidR="00B62142" w:rsidRPr="001228EA" w:rsidRDefault="00B62142" w:rsidP="00B62142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228EA">
        <w:rPr>
          <w:rFonts w:ascii="Times New Roman CYR" w:hAnsi="Times New Roman CYR" w:cs="Times New Roman CYR"/>
          <w:sz w:val="28"/>
          <w:szCs w:val="28"/>
        </w:rPr>
        <w:t>«Обеспечение электрической энергией, газом и паром; кондиционирование воздуха» - 99,0 %;</w:t>
      </w:r>
    </w:p>
    <w:p w:rsidR="00B62142" w:rsidRPr="001228EA" w:rsidRDefault="00B62142" w:rsidP="00B621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228EA">
        <w:rPr>
          <w:rFonts w:ascii="Times New Roman CYR" w:hAnsi="Times New Roman CYR" w:cs="Times New Roman CYR"/>
          <w:sz w:val="28"/>
          <w:szCs w:val="28"/>
        </w:rPr>
        <w:t>«Водоснабжение; водоотведение, организация сбора и утилизация отходов, деятельность по ликвидации и загрязнений» - 98,11 %.</w:t>
      </w:r>
    </w:p>
    <w:p w:rsidR="00B62142" w:rsidRPr="001228EA" w:rsidRDefault="00B62142" w:rsidP="00B62142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8"/>
          <w:szCs w:val="28"/>
        </w:rPr>
      </w:pPr>
      <w:r w:rsidRPr="001228EA">
        <w:rPr>
          <w:rFonts w:ascii="Times New Roman CYR" w:hAnsi="Times New Roman CYR" w:cs="Times New Roman CYR"/>
          <w:sz w:val="28"/>
          <w:szCs w:val="28"/>
        </w:rPr>
        <w:t xml:space="preserve">В связи с тем, что в общем объеме промышленного производства по Северо-Енисейскому району наибольший удельный вес приходится на сферу </w:t>
      </w:r>
      <w:r w:rsidRPr="001228EA">
        <w:rPr>
          <w:rFonts w:ascii="Times New Roman CYR" w:hAnsi="Times New Roman CYR" w:cs="Times New Roman CYR"/>
          <w:sz w:val="28"/>
          <w:szCs w:val="28"/>
        </w:rPr>
        <w:lastRenderedPageBreak/>
        <w:t>золотодобычи, именно эта отрасль и задает общий уровень индексов производства по району.</w:t>
      </w:r>
    </w:p>
    <w:p w:rsidR="00B62142" w:rsidRPr="001228EA" w:rsidRDefault="00B62142" w:rsidP="00B621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  <w:u w:val="single"/>
        </w:rPr>
      </w:pPr>
      <w:r w:rsidRPr="001228EA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>Производство основных видов промышленной продукции района в 2019 году (в натуральном выражении и в % к 2018 году):</w:t>
      </w:r>
    </w:p>
    <w:p w:rsidR="00B62142" w:rsidRPr="001228EA" w:rsidRDefault="00B62142" w:rsidP="00B621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228EA">
        <w:rPr>
          <w:rFonts w:ascii="Times New Roman CYR" w:hAnsi="Times New Roman CYR" w:cs="Times New Roman CYR"/>
          <w:sz w:val="28"/>
          <w:szCs w:val="28"/>
        </w:rPr>
        <w:t xml:space="preserve">- </w:t>
      </w:r>
      <w:r w:rsidRPr="001228EA">
        <w:rPr>
          <w:rFonts w:ascii="Times New Roman CYR" w:hAnsi="Times New Roman CYR" w:cs="Times New Roman CYR"/>
          <w:b/>
          <w:sz w:val="28"/>
          <w:szCs w:val="28"/>
        </w:rPr>
        <w:t>63,5</w:t>
      </w:r>
      <w:r w:rsidRPr="001228EA"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228EA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 тонн золота</w:t>
      </w:r>
      <w:r w:rsidRPr="001228EA">
        <w:rPr>
          <w:rFonts w:ascii="Times New Roman CYR" w:hAnsi="Times New Roman CYR" w:cs="Times New Roman CYR"/>
          <w:sz w:val="28"/>
          <w:szCs w:val="28"/>
        </w:rPr>
        <w:t xml:space="preserve">, что больше на 2,1 тонн или на </w:t>
      </w:r>
      <w:r w:rsidRPr="001228EA">
        <w:rPr>
          <w:rFonts w:ascii="Times New Roman CYR" w:hAnsi="Times New Roman CYR" w:cs="Times New Roman CYR"/>
          <w:sz w:val="28"/>
          <w:szCs w:val="28"/>
          <w:u w:val="single"/>
        </w:rPr>
        <w:t xml:space="preserve">3,4 </w:t>
      </w:r>
      <w:r w:rsidRPr="001228EA">
        <w:rPr>
          <w:rFonts w:ascii="Times New Roman CYR" w:hAnsi="Times New Roman CYR" w:cs="Times New Roman CYR"/>
          <w:sz w:val="28"/>
          <w:szCs w:val="28"/>
        </w:rPr>
        <w:t>%, чем в 2018 году (</w:t>
      </w:r>
      <w:r w:rsidRPr="001228EA">
        <w:rPr>
          <w:rFonts w:ascii="Times New Roman CYR" w:hAnsi="Times New Roman CYR" w:cs="Times New Roman CYR"/>
          <w:b/>
          <w:bCs/>
          <w:sz w:val="28"/>
          <w:szCs w:val="28"/>
          <w:u w:val="single"/>
        </w:rPr>
        <w:t xml:space="preserve">61,4 </w:t>
      </w:r>
      <w:r w:rsidRPr="001228EA">
        <w:rPr>
          <w:rFonts w:ascii="Times New Roman CYR" w:hAnsi="Times New Roman CYR" w:cs="Times New Roman CYR"/>
          <w:sz w:val="28"/>
          <w:szCs w:val="28"/>
        </w:rPr>
        <w:t>тонны);</w:t>
      </w:r>
    </w:p>
    <w:p w:rsidR="00B62142" w:rsidRPr="001228EA" w:rsidRDefault="00B62142" w:rsidP="00B621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228EA">
        <w:rPr>
          <w:rFonts w:ascii="Times New Roman CYR" w:hAnsi="Times New Roman CYR" w:cs="Times New Roman CYR"/>
          <w:sz w:val="28"/>
          <w:szCs w:val="28"/>
        </w:rPr>
        <w:t>- изделия хлебобулочные и мучные кондитерские – 586,9 тонн или 98,69%;</w:t>
      </w:r>
    </w:p>
    <w:p w:rsidR="00B62142" w:rsidRPr="001228EA" w:rsidRDefault="00B62142" w:rsidP="00B621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228EA">
        <w:rPr>
          <w:rFonts w:ascii="Times New Roman CYR" w:hAnsi="Times New Roman CYR" w:cs="Times New Roman CYR"/>
          <w:sz w:val="28"/>
          <w:szCs w:val="28"/>
        </w:rPr>
        <w:t>- лесоматериалы необработанные – 620,2 тыс. пл. куб. метров или 98,69%;</w:t>
      </w:r>
    </w:p>
    <w:p w:rsidR="00B62142" w:rsidRPr="001228EA" w:rsidRDefault="00B62142" w:rsidP="00B621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228EA">
        <w:rPr>
          <w:rFonts w:ascii="Times New Roman CYR" w:hAnsi="Times New Roman CYR" w:cs="Times New Roman CYR"/>
          <w:sz w:val="28"/>
          <w:szCs w:val="28"/>
        </w:rPr>
        <w:t xml:space="preserve">- электроэнергия, произведенная ГЭС – 20 305 </w:t>
      </w:r>
      <w:proofErr w:type="spellStart"/>
      <w:r w:rsidRPr="001228EA">
        <w:rPr>
          <w:rFonts w:ascii="Times New Roman CYR" w:hAnsi="Times New Roman CYR" w:cs="Times New Roman CYR"/>
          <w:sz w:val="28"/>
          <w:szCs w:val="28"/>
        </w:rPr>
        <w:t>тыс.кВ.ч</w:t>
      </w:r>
      <w:proofErr w:type="spellEnd"/>
      <w:r w:rsidRPr="001228EA">
        <w:rPr>
          <w:rFonts w:ascii="Times New Roman CYR" w:hAnsi="Times New Roman CYR" w:cs="Times New Roman CYR"/>
          <w:sz w:val="28"/>
          <w:szCs w:val="28"/>
        </w:rPr>
        <w:t>. или 99,00%;</w:t>
      </w:r>
    </w:p>
    <w:p w:rsidR="00B62142" w:rsidRPr="001228EA" w:rsidRDefault="00B62142" w:rsidP="00B621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228EA">
        <w:rPr>
          <w:rFonts w:ascii="Times New Roman CYR" w:hAnsi="Times New Roman CYR" w:cs="Times New Roman CYR"/>
          <w:sz w:val="28"/>
          <w:szCs w:val="28"/>
        </w:rPr>
        <w:t>- тепловая энергия – 114,78 тыс.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228EA">
        <w:rPr>
          <w:rFonts w:ascii="Times New Roman CYR" w:hAnsi="Times New Roman CYR" w:cs="Times New Roman CYR"/>
          <w:sz w:val="28"/>
          <w:szCs w:val="28"/>
        </w:rPr>
        <w:t>Гкал. 98,11%;</w:t>
      </w:r>
    </w:p>
    <w:p w:rsidR="00B62142" w:rsidRPr="001228EA" w:rsidRDefault="00B62142" w:rsidP="00B621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228EA">
        <w:rPr>
          <w:rFonts w:ascii="Times New Roman CYR" w:hAnsi="Times New Roman CYR" w:cs="Times New Roman CYR"/>
          <w:sz w:val="28"/>
          <w:szCs w:val="28"/>
        </w:rPr>
        <w:t>- вода питьевая – 1061,59 тыс.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228EA">
        <w:rPr>
          <w:rFonts w:ascii="Times New Roman CYR" w:hAnsi="Times New Roman CYR" w:cs="Times New Roman CYR"/>
          <w:sz w:val="28"/>
          <w:szCs w:val="28"/>
        </w:rPr>
        <w:t>куб. метров или 102,5%;</w:t>
      </w:r>
    </w:p>
    <w:p w:rsidR="00B62142" w:rsidRPr="001228EA" w:rsidRDefault="00B62142" w:rsidP="00B621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228EA">
        <w:rPr>
          <w:rFonts w:ascii="Times New Roman CYR" w:hAnsi="Times New Roman CYR" w:cs="Times New Roman CYR"/>
          <w:sz w:val="28"/>
          <w:szCs w:val="28"/>
        </w:rPr>
        <w:t>- вода сточная очищенная – 492,27 тыс.</w:t>
      </w:r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r w:rsidRPr="001228EA">
        <w:rPr>
          <w:rFonts w:ascii="Times New Roman CYR" w:hAnsi="Times New Roman CYR" w:cs="Times New Roman CYR"/>
          <w:sz w:val="28"/>
          <w:szCs w:val="28"/>
        </w:rPr>
        <w:t>куб. метров или 103,3%.</w:t>
      </w:r>
    </w:p>
    <w:p w:rsidR="00B62142" w:rsidRPr="008E760F" w:rsidRDefault="00B62142" w:rsidP="00B621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highlight w:val="yellow"/>
        </w:rPr>
      </w:pPr>
    </w:p>
    <w:p w:rsidR="00B62142" w:rsidRPr="001228EA" w:rsidRDefault="00B62142" w:rsidP="00B62142">
      <w:pPr>
        <w:autoSpaceDE w:val="0"/>
        <w:autoSpaceDN w:val="0"/>
        <w:adjustRightInd w:val="0"/>
        <w:ind w:firstLine="709"/>
        <w:jc w:val="center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228EA">
        <w:rPr>
          <w:rFonts w:ascii="Times New Roman CYR" w:hAnsi="Times New Roman CYR" w:cs="Times New Roman CYR"/>
          <w:b/>
          <w:bCs/>
          <w:sz w:val="28"/>
          <w:szCs w:val="28"/>
        </w:rPr>
        <w:t>Промышленность района моноотраслевая.</w:t>
      </w:r>
    </w:p>
    <w:p w:rsidR="00B62142" w:rsidRPr="001228EA" w:rsidRDefault="00B62142" w:rsidP="00B621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  <w:u w:val="single"/>
        </w:rPr>
      </w:pPr>
      <w:r w:rsidRPr="001228EA">
        <w:rPr>
          <w:rFonts w:ascii="Times New Roman CYR" w:hAnsi="Times New Roman CYR" w:cs="Times New Roman CYR"/>
          <w:sz w:val="28"/>
          <w:szCs w:val="28"/>
          <w:u w:val="single"/>
        </w:rPr>
        <w:t>Сегодня Северо-Енисейский район – является лидером по объемам золотодобычи не только в крае, но и в России в целом, и занимает лидирующие позиции в крае по объему выпуска промышленной продукции на душу населения.</w:t>
      </w:r>
    </w:p>
    <w:p w:rsidR="00B62142" w:rsidRPr="001228EA" w:rsidRDefault="00B62142" w:rsidP="00B621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b/>
          <w:bCs/>
          <w:sz w:val="28"/>
          <w:szCs w:val="28"/>
        </w:rPr>
      </w:pPr>
      <w:r w:rsidRPr="001228EA">
        <w:rPr>
          <w:rFonts w:ascii="Times New Roman CYR" w:hAnsi="Times New Roman CYR" w:cs="Times New Roman CYR"/>
          <w:b/>
          <w:bCs/>
          <w:sz w:val="28"/>
          <w:szCs w:val="28"/>
        </w:rPr>
        <w:t xml:space="preserve">В итоге, развитие золотодобывающей промышленности на территории района является определяющим фактором </w:t>
      </w:r>
      <w:proofErr w:type="gramStart"/>
      <w:r w:rsidRPr="001228EA">
        <w:rPr>
          <w:rFonts w:ascii="Times New Roman CYR" w:hAnsi="Times New Roman CYR" w:cs="Times New Roman CYR"/>
          <w:b/>
          <w:bCs/>
          <w:sz w:val="28"/>
          <w:szCs w:val="28"/>
        </w:rPr>
        <w:t>социально-экономического</w:t>
      </w:r>
      <w:proofErr w:type="gramEnd"/>
      <w:r w:rsidRPr="001228EA">
        <w:rPr>
          <w:rFonts w:ascii="Times New Roman CYR" w:hAnsi="Times New Roman CYR" w:cs="Times New Roman CYR"/>
          <w:b/>
          <w:bCs/>
          <w:sz w:val="28"/>
          <w:szCs w:val="28"/>
        </w:rPr>
        <w:t xml:space="preserve"> развития Северо-Енисейского района на долгосрочную перспективу.</w:t>
      </w:r>
    </w:p>
    <w:p w:rsidR="00B62142" w:rsidRPr="001228EA" w:rsidRDefault="00B62142" w:rsidP="00B621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228EA">
        <w:rPr>
          <w:rFonts w:ascii="Times New Roman CYR" w:hAnsi="Times New Roman CYR" w:cs="Times New Roman CYR"/>
          <w:sz w:val="28"/>
          <w:szCs w:val="28"/>
        </w:rPr>
        <w:t xml:space="preserve">Прочая промышленная продукция в </w:t>
      </w:r>
      <w:proofErr w:type="gramStart"/>
      <w:r w:rsidRPr="001228EA">
        <w:rPr>
          <w:rFonts w:ascii="Times New Roman CYR" w:hAnsi="Times New Roman CYR" w:cs="Times New Roman CYR"/>
          <w:sz w:val="28"/>
          <w:szCs w:val="28"/>
        </w:rPr>
        <w:t>районе</w:t>
      </w:r>
      <w:proofErr w:type="gramEnd"/>
      <w:r w:rsidRPr="001228EA">
        <w:rPr>
          <w:rFonts w:ascii="Times New Roman CYR" w:hAnsi="Times New Roman CYR" w:cs="Times New Roman CYR"/>
          <w:sz w:val="28"/>
          <w:szCs w:val="28"/>
        </w:rPr>
        <w:t xml:space="preserve"> производится для целей внутрирайонного потребления. К данным видам производств относится – производство хлеба и хлебобулочных изделий, обработка древесины и производство изделий из дерева, производство воды, теплоэнергии, электроэнергии, производство бланочной продукции.</w:t>
      </w:r>
    </w:p>
    <w:p w:rsidR="00B62142" w:rsidRPr="001228EA" w:rsidRDefault="00B62142" w:rsidP="00B621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228EA">
        <w:rPr>
          <w:rFonts w:ascii="Times New Roman CYR" w:hAnsi="Times New Roman CYR" w:cs="Times New Roman CYR"/>
          <w:sz w:val="28"/>
          <w:szCs w:val="28"/>
        </w:rPr>
        <w:t>Заготовкой и вывозкой древесины, изготовлением изделий из древесины занимаются следующие предприятия в районе: муниципальное унитарное предприятие «Управление коммуникационным комплексом Северо-Енисейского района», ООО "ДОК "Енисей"</w:t>
      </w:r>
      <w:proofErr w:type="gramStart"/>
      <w:r w:rsidRPr="001228EA">
        <w:rPr>
          <w:rFonts w:ascii="Times New Roman CYR" w:hAnsi="Times New Roman CYR" w:cs="Times New Roman CYR"/>
          <w:sz w:val="28"/>
          <w:szCs w:val="28"/>
        </w:rPr>
        <w:t>,О</w:t>
      </w:r>
      <w:proofErr w:type="gramEnd"/>
      <w:r w:rsidRPr="001228EA">
        <w:rPr>
          <w:rFonts w:ascii="Times New Roman CYR" w:hAnsi="Times New Roman CYR" w:cs="Times New Roman CYR"/>
          <w:sz w:val="28"/>
          <w:szCs w:val="28"/>
        </w:rPr>
        <w:t>ОО "</w:t>
      </w:r>
      <w:proofErr w:type="spellStart"/>
      <w:r w:rsidRPr="001228EA">
        <w:rPr>
          <w:rFonts w:ascii="Times New Roman CYR" w:hAnsi="Times New Roman CYR" w:cs="Times New Roman CYR"/>
          <w:sz w:val="28"/>
          <w:szCs w:val="28"/>
        </w:rPr>
        <w:t>ЛесКом</w:t>
      </w:r>
      <w:proofErr w:type="spellEnd"/>
      <w:r w:rsidRPr="001228EA">
        <w:rPr>
          <w:rFonts w:ascii="Times New Roman CYR" w:hAnsi="Times New Roman CYR" w:cs="Times New Roman CYR"/>
          <w:sz w:val="28"/>
          <w:szCs w:val="28"/>
        </w:rPr>
        <w:t xml:space="preserve">". </w:t>
      </w:r>
    </w:p>
    <w:p w:rsidR="00B62142" w:rsidRPr="001228EA" w:rsidRDefault="00B62142" w:rsidP="00B621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228EA">
        <w:rPr>
          <w:rFonts w:ascii="Times New Roman CYR" w:hAnsi="Times New Roman CYR" w:cs="Times New Roman CYR"/>
          <w:sz w:val="28"/>
          <w:szCs w:val="28"/>
        </w:rPr>
        <w:t>Производство хлеба и хлебобулочных изделий осуществляет  муниципальное предприятие «Хлебопек».</w:t>
      </w:r>
    </w:p>
    <w:p w:rsidR="00B62142" w:rsidRPr="001228EA" w:rsidRDefault="00B62142" w:rsidP="00B62142">
      <w:pPr>
        <w:autoSpaceDE w:val="0"/>
        <w:autoSpaceDN w:val="0"/>
        <w:adjustRightInd w:val="0"/>
        <w:ind w:firstLine="709"/>
        <w:jc w:val="both"/>
        <w:rPr>
          <w:rFonts w:ascii="Times New Roman CYR" w:hAnsi="Times New Roman CYR" w:cs="Times New Roman CYR"/>
          <w:sz w:val="28"/>
          <w:szCs w:val="28"/>
        </w:rPr>
      </w:pPr>
      <w:r w:rsidRPr="001228EA">
        <w:rPr>
          <w:rFonts w:ascii="Times New Roman CYR" w:hAnsi="Times New Roman CYR" w:cs="Times New Roman CYR"/>
          <w:sz w:val="28"/>
          <w:szCs w:val="28"/>
        </w:rPr>
        <w:t xml:space="preserve">Подакцизных товаров на территории Северо-Енисейского района не производится. </w:t>
      </w:r>
    </w:p>
    <w:p w:rsidR="00B62142" w:rsidRPr="002A1BEA" w:rsidRDefault="00B62142" w:rsidP="00B62142">
      <w:pPr>
        <w:ind w:firstLine="567"/>
        <w:jc w:val="both"/>
        <w:rPr>
          <w:sz w:val="28"/>
          <w:szCs w:val="28"/>
        </w:rPr>
      </w:pPr>
      <w:r w:rsidRPr="002A1BEA">
        <w:rPr>
          <w:sz w:val="28"/>
          <w:szCs w:val="28"/>
        </w:rPr>
        <w:t>Основными золотодобывающими предприятиями, действующими на территории района, являются АО «Полюс Красноярск», ООО «Соврудник», ООО «АС «Прииск Дражный», филиал Северная геологоразведочная экспедиция ОАО «Красноярская горно-геологическая компания», ООО ГРК «Амикан».</w:t>
      </w:r>
    </w:p>
    <w:p w:rsidR="00B62142" w:rsidRPr="004002B4" w:rsidRDefault="00B62142" w:rsidP="00B62142">
      <w:pPr>
        <w:ind w:firstLine="567"/>
        <w:jc w:val="both"/>
        <w:rPr>
          <w:sz w:val="28"/>
          <w:szCs w:val="28"/>
        </w:rPr>
      </w:pPr>
      <w:r w:rsidRPr="004002B4">
        <w:rPr>
          <w:sz w:val="28"/>
          <w:szCs w:val="28"/>
        </w:rPr>
        <w:t xml:space="preserve">На территории района созданы все условия для обеспечения населения района </w:t>
      </w:r>
      <w:r w:rsidRPr="004002B4">
        <w:rPr>
          <w:b/>
          <w:sz w:val="28"/>
          <w:szCs w:val="28"/>
          <w:u w:val="single"/>
        </w:rPr>
        <w:t xml:space="preserve">услугами торговли, общественного питания и бытового </w:t>
      </w:r>
      <w:r w:rsidRPr="004002B4">
        <w:rPr>
          <w:b/>
          <w:sz w:val="28"/>
          <w:szCs w:val="28"/>
          <w:u w:val="single"/>
        </w:rPr>
        <w:lastRenderedPageBreak/>
        <w:t>обслуживания</w:t>
      </w:r>
      <w:r w:rsidRPr="004002B4">
        <w:rPr>
          <w:sz w:val="28"/>
          <w:szCs w:val="28"/>
        </w:rPr>
        <w:t>. Постоянно проводится мониторинг и анализ потребительского рынка района.</w:t>
      </w:r>
    </w:p>
    <w:p w:rsidR="00B62142" w:rsidRPr="004002B4" w:rsidRDefault="00B62142" w:rsidP="00B62142">
      <w:pPr>
        <w:ind w:firstLine="567"/>
        <w:jc w:val="both"/>
        <w:rPr>
          <w:sz w:val="28"/>
          <w:szCs w:val="28"/>
          <w:u w:val="single"/>
        </w:rPr>
      </w:pPr>
      <w:r w:rsidRPr="004002B4">
        <w:rPr>
          <w:sz w:val="28"/>
          <w:szCs w:val="28"/>
        </w:rPr>
        <w:t>Населению района за 2019 год реализовано продовольственных и промышленных товаров на сумму </w:t>
      </w:r>
      <w:r w:rsidRPr="004002B4">
        <w:rPr>
          <w:b/>
          <w:sz w:val="28"/>
          <w:szCs w:val="28"/>
          <w:u w:val="single"/>
        </w:rPr>
        <w:t>1,6 млрд</w:t>
      </w:r>
      <w:r w:rsidRPr="004002B4">
        <w:rPr>
          <w:b/>
          <w:sz w:val="28"/>
          <w:szCs w:val="28"/>
        </w:rPr>
        <w:t>. руб</w:t>
      </w:r>
      <w:r w:rsidRPr="004002B4">
        <w:rPr>
          <w:sz w:val="28"/>
          <w:szCs w:val="28"/>
        </w:rPr>
        <w:t xml:space="preserve">. Оборот общественного питания за 2019 год по району составил  </w:t>
      </w:r>
      <w:r w:rsidRPr="004002B4">
        <w:rPr>
          <w:b/>
          <w:sz w:val="28"/>
          <w:szCs w:val="28"/>
        </w:rPr>
        <w:t>109,8</w:t>
      </w:r>
      <w:r w:rsidRPr="004002B4">
        <w:rPr>
          <w:sz w:val="28"/>
          <w:szCs w:val="28"/>
        </w:rPr>
        <w:t xml:space="preserve"> </w:t>
      </w:r>
      <w:r w:rsidRPr="004002B4">
        <w:rPr>
          <w:b/>
          <w:sz w:val="28"/>
          <w:szCs w:val="28"/>
        </w:rPr>
        <w:t>млн. руб</w:t>
      </w:r>
      <w:r w:rsidRPr="004002B4">
        <w:rPr>
          <w:sz w:val="28"/>
          <w:szCs w:val="28"/>
        </w:rPr>
        <w:t>.</w:t>
      </w:r>
    </w:p>
    <w:p w:rsidR="00B62142" w:rsidRPr="00337C7B" w:rsidRDefault="00B62142" w:rsidP="00B62142">
      <w:pPr>
        <w:ind w:firstLine="567"/>
        <w:jc w:val="both"/>
        <w:rPr>
          <w:sz w:val="28"/>
          <w:szCs w:val="28"/>
        </w:rPr>
      </w:pPr>
      <w:r w:rsidRPr="00337C7B">
        <w:rPr>
          <w:sz w:val="28"/>
          <w:szCs w:val="28"/>
        </w:rPr>
        <w:t xml:space="preserve">По результатам 2019 года муниципальное предприятие Северо-Енисейского района «Хлебопек» выпекло хлеба, хлебобулочных  и кондитерских изделий </w:t>
      </w:r>
      <w:r w:rsidRPr="00337C7B">
        <w:rPr>
          <w:b/>
          <w:sz w:val="28"/>
          <w:szCs w:val="28"/>
          <w:u w:val="single"/>
        </w:rPr>
        <w:t>586,9 тонн.</w:t>
      </w:r>
      <w:r>
        <w:rPr>
          <w:b/>
          <w:sz w:val="28"/>
          <w:szCs w:val="28"/>
          <w:u w:val="single"/>
        </w:rPr>
        <w:t xml:space="preserve"> </w:t>
      </w:r>
      <w:r w:rsidRPr="00337C7B">
        <w:rPr>
          <w:sz w:val="28"/>
          <w:szCs w:val="28"/>
          <w:u w:val="single"/>
        </w:rPr>
        <w:t xml:space="preserve">Перечень выпускаемой хлебобулочной продукции состоит из </w:t>
      </w:r>
      <w:r w:rsidRPr="00337C7B">
        <w:rPr>
          <w:b/>
          <w:sz w:val="28"/>
          <w:szCs w:val="28"/>
          <w:u w:val="single"/>
        </w:rPr>
        <w:t>65</w:t>
      </w:r>
      <w:r w:rsidRPr="00337C7B">
        <w:rPr>
          <w:sz w:val="28"/>
          <w:szCs w:val="28"/>
          <w:u w:val="single"/>
        </w:rPr>
        <w:t xml:space="preserve"> наименований.</w:t>
      </w:r>
    </w:p>
    <w:p w:rsidR="00401B29" w:rsidRDefault="00401B29"/>
    <w:sectPr w:rsidR="00401B29" w:rsidSect="00401B2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6922C8"/>
    <w:multiLevelType w:val="multilevel"/>
    <w:tmpl w:val="86DAF586"/>
    <w:lvl w:ilvl="0">
      <w:start w:val="1"/>
      <w:numFmt w:val="decimal"/>
      <w:pStyle w:val="a"/>
      <w:lvlText w:val="%1."/>
      <w:lvlJc w:val="left"/>
      <w:pPr>
        <w:ind w:left="4472" w:hanging="360"/>
      </w:pPr>
      <w:rPr>
        <w:u w:val="single"/>
      </w:r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B62142"/>
    <w:rsid w:val="00401B29"/>
    <w:rsid w:val="00B62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621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0"/>
    <w:link w:val="10"/>
    <w:qFormat/>
    <w:rsid w:val="00B62142"/>
    <w:pPr>
      <w:ind w:left="0" w:firstLine="0"/>
      <w:jc w:val="center"/>
      <w:outlineLvl w:val="0"/>
    </w:pPr>
  </w:style>
  <w:style w:type="paragraph" w:styleId="2">
    <w:name w:val="heading 2"/>
    <w:basedOn w:val="a0"/>
    <w:next w:val="a0"/>
    <w:link w:val="20"/>
    <w:qFormat/>
    <w:rsid w:val="00B62142"/>
    <w:pPr>
      <w:numPr>
        <w:ilvl w:val="1"/>
        <w:numId w:val="1"/>
      </w:numPr>
      <w:jc w:val="both"/>
      <w:outlineLvl w:val="1"/>
    </w:pPr>
    <w:rPr>
      <w:b/>
      <w:bCs/>
      <w:sz w:val="28"/>
      <w:szCs w:val="28"/>
      <w:u w:val="singl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B62142"/>
    <w:rPr>
      <w:rFonts w:ascii="Times New Roman" w:eastAsia="Times New Roman" w:hAnsi="Times New Roman" w:cs="Times New Roman"/>
      <w:b/>
      <w:sz w:val="32"/>
      <w:szCs w:val="32"/>
      <w:u w:val="single"/>
      <w:lang w:eastAsia="ru-RU"/>
    </w:rPr>
  </w:style>
  <w:style w:type="character" w:customStyle="1" w:styleId="20">
    <w:name w:val="Заголовок 2 Знак"/>
    <w:basedOn w:val="a1"/>
    <w:link w:val="2"/>
    <w:rsid w:val="00B62142"/>
    <w:rPr>
      <w:rFonts w:ascii="Times New Roman" w:eastAsia="Times New Roman" w:hAnsi="Times New Roman" w:cs="Times New Roman"/>
      <w:b/>
      <w:bCs/>
      <w:sz w:val="28"/>
      <w:szCs w:val="28"/>
      <w:u w:val="single"/>
      <w:lang w:eastAsia="ru-RU"/>
    </w:rPr>
  </w:style>
  <w:style w:type="paragraph" w:customStyle="1" w:styleId="a">
    <w:name w:val="СВОЙ"/>
    <w:basedOn w:val="a0"/>
    <w:qFormat/>
    <w:rsid w:val="00B62142"/>
    <w:pPr>
      <w:numPr>
        <w:numId w:val="1"/>
      </w:numPr>
      <w:ind w:left="2487"/>
      <w:jc w:val="both"/>
    </w:pPr>
    <w:rPr>
      <w:b/>
      <w:sz w:val="32"/>
      <w:szCs w:val="32"/>
      <w:u w:val="single"/>
    </w:rPr>
  </w:style>
  <w:style w:type="paragraph" w:styleId="a4">
    <w:name w:val="Balloon Text"/>
    <w:basedOn w:val="a0"/>
    <w:link w:val="a5"/>
    <w:uiPriority w:val="99"/>
    <w:semiHidden/>
    <w:unhideWhenUsed/>
    <w:rsid w:val="00B6214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B62142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1149</Words>
  <Characters>6555</Characters>
  <Application>Microsoft Office Word</Application>
  <DocSecurity>0</DocSecurity>
  <Lines>54</Lines>
  <Paragraphs>15</Paragraphs>
  <ScaleCrop>false</ScaleCrop>
  <Company>Администрация Северо-Енисейского района</Company>
  <LinksUpToDate>false</LinksUpToDate>
  <CharactersWithSpaces>7689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LVA</dc:creator>
  <cp:keywords/>
  <dc:description/>
  <cp:lastModifiedBy>LVA</cp:lastModifiedBy>
  <cp:revision>2</cp:revision>
  <dcterms:created xsi:type="dcterms:W3CDTF">2021-01-19T10:58:00Z</dcterms:created>
  <dcterms:modified xsi:type="dcterms:W3CDTF">2021-01-19T11:00:00Z</dcterms:modified>
</cp:coreProperties>
</file>