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4"/>
      </w:tblGrid>
      <w:tr w:rsidR="0080362D" w:rsidRPr="00D44954" w:rsidTr="008F0BDD">
        <w:trPr>
          <w:trHeight w:val="3239"/>
        </w:trPr>
        <w:tc>
          <w:tcPr>
            <w:tcW w:w="9924" w:type="dxa"/>
            <w:vAlign w:val="center"/>
          </w:tcPr>
          <w:p w:rsidR="0080362D" w:rsidRPr="00D44954" w:rsidRDefault="0080362D" w:rsidP="008F0BD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504825" cy="619125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129"/>
              <w:gridCol w:w="4635"/>
            </w:tblGrid>
            <w:tr w:rsidR="0080362D" w:rsidRPr="00D44954" w:rsidTr="008F0BDD">
              <w:trPr>
                <w:trHeight w:val="1158"/>
              </w:trPr>
              <w:tc>
                <w:tcPr>
                  <w:tcW w:w="9764" w:type="dxa"/>
                  <w:gridSpan w:val="2"/>
                </w:tcPr>
                <w:p w:rsidR="0080362D" w:rsidRPr="00D44954" w:rsidRDefault="0080362D" w:rsidP="008F0BDD">
                  <w:pPr>
                    <w:jc w:val="center"/>
                    <w:rPr>
                      <w:sz w:val="28"/>
                      <w:szCs w:val="28"/>
                    </w:rPr>
                  </w:pPr>
                  <w:r w:rsidRPr="00D44954">
                    <w:rPr>
                      <w:sz w:val="28"/>
                      <w:szCs w:val="28"/>
                    </w:rPr>
                    <w:t>АДМИНИСТРАЦИЯ СЕВЕРО-ЕНИСЕЙСКОГО РАЙОНА</w:t>
                  </w:r>
                </w:p>
                <w:p w:rsidR="0080362D" w:rsidRPr="00D44954" w:rsidRDefault="0080362D" w:rsidP="008F0BDD">
                  <w:pPr>
                    <w:jc w:val="center"/>
                    <w:rPr>
                      <w:sz w:val="40"/>
                      <w:szCs w:val="40"/>
                    </w:rPr>
                  </w:pPr>
                  <w:r w:rsidRPr="00D44954">
                    <w:rPr>
                      <w:b/>
                      <w:sz w:val="40"/>
                      <w:szCs w:val="40"/>
                    </w:rPr>
                    <w:t>РАСПОРЯЖЕНИЕ</w:t>
                  </w:r>
                </w:p>
              </w:tc>
            </w:tr>
            <w:tr w:rsidR="0080362D" w:rsidRPr="00D44954" w:rsidTr="008F0BDD">
              <w:trPr>
                <w:trHeight w:val="579"/>
              </w:trPr>
              <w:tc>
                <w:tcPr>
                  <w:tcW w:w="5129" w:type="dxa"/>
                  <w:vAlign w:val="center"/>
                </w:tcPr>
                <w:p w:rsidR="0080362D" w:rsidRPr="00D44954" w:rsidRDefault="0080362D" w:rsidP="005A1333">
                  <w:pPr>
                    <w:rPr>
                      <w:sz w:val="20"/>
                    </w:rPr>
                  </w:pPr>
                  <w:r w:rsidRPr="00D44954">
                    <w:rPr>
                      <w:sz w:val="28"/>
                    </w:rPr>
                    <w:t>«</w:t>
                  </w:r>
                  <w:r w:rsidR="005A1333">
                    <w:rPr>
                      <w:sz w:val="28"/>
                      <w:u w:val="single"/>
                    </w:rPr>
                    <w:t>22</w:t>
                  </w:r>
                  <w:r w:rsidRPr="00D44954">
                    <w:rPr>
                      <w:sz w:val="28"/>
                    </w:rPr>
                    <w:t>»</w:t>
                  </w:r>
                  <w:r w:rsidR="005A1333">
                    <w:rPr>
                      <w:sz w:val="28"/>
                    </w:rPr>
                    <w:t xml:space="preserve"> </w:t>
                  </w:r>
                  <w:r w:rsidR="005A1333">
                    <w:rPr>
                      <w:sz w:val="28"/>
                      <w:u w:val="single"/>
                    </w:rPr>
                    <w:t>мая</w:t>
                  </w:r>
                  <w:r>
                    <w:rPr>
                      <w:sz w:val="28"/>
                    </w:rPr>
                    <w:t xml:space="preserve"> </w:t>
                  </w:r>
                  <w:r w:rsidRPr="00D44954">
                    <w:rPr>
                      <w:sz w:val="28"/>
                    </w:rPr>
                    <w:t>20</w:t>
                  </w:r>
                  <w:r>
                    <w:rPr>
                      <w:sz w:val="28"/>
                    </w:rPr>
                    <w:t>2</w:t>
                  </w:r>
                  <w:r w:rsidR="00CB541E">
                    <w:rPr>
                      <w:sz w:val="28"/>
                    </w:rPr>
                    <w:t>3</w:t>
                  </w:r>
                  <w:r w:rsidR="00AC1058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г.</w:t>
                  </w:r>
                </w:p>
              </w:tc>
              <w:tc>
                <w:tcPr>
                  <w:tcW w:w="4635" w:type="dxa"/>
                  <w:vAlign w:val="center"/>
                </w:tcPr>
                <w:p w:rsidR="0080362D" w:rsidRPr="00D44954" w:rsidRDefault="0080362D" w:rsidP="005A1333">
                  <w:pPr>
                    <w:jc w:val="right"/>
                    <w:rPr>
                      <w:sz w:val="20"/>
                    </w:rPr>
                  </w:pPr>
                  <w:r w:rsidRPr="00D44954">
                    <w:rPr>
                      <w:sz w:val="28"/>
                    </w:rPr>
                    <w:t>№</w:t>
                  </w:r>
                  <w:r w:rsidR="005A1333">
                    <w:rPr>
                      <w:sz w:val="28"/>
                    </w:rPr>
                    <w:t xml:space="preserve"> </w:t>
                  </w:r>
                  <w:r w:rsidR="005A1333">
                    <w:rPr>
                      <w:sz w:val="28"/>
                      <w:u w:val="single"/>
                    </w:rPr>
                    <w:t>1061-р</w:t>
                  </w:r>
                  <w:bookmarkStart w:id="0" w:name="_GoBack"/>
                  <w:bookmarkEnd w:id="0"/>
                  <w:r w:rsidRPr="00D44954">
                    <w:rPr>
                      <w:sz w:val="28"/>
                    </w:rPr>
                    <w:t xml:space="preserve"> </w:t>
                  </w:r>
                </w:p>
              </w:tc>
            </w:tr>
            <w:tr w:rsidR="0080362D" w:rsidRPr="00D44954" w:rsidTr="008F0BDD">
              <w:trPr>
                <w:trHeight w:val="350"/>
              </w:trPr>
              <w:tc>
                <w:tcPr>
                  <w:tcW w:w="9764" w:type="dxa"/>
                  <w:gridSpan w:val="2"/>
                  <w:vAlign w:val="center"/>
                </w:tcPr>
                <w:p w:rsidR="0080362D" w:rsidRPr="00D44954" w:rsidRDefault="0080362D" w:rsidP="008F0BDD">
                  <w:pPr>
                    <w:jc w:val="center"/>
                    <w:rPr>
                      <w:sz w:val="28"/>
                    </w:rPr>
                  </w:pPr>
                  <w:proofErr w:type="spellStart"/>
                  <w:r>
                    <w:t>гп</w:t>
                  </w:r>
                  <w:proofErr w:type="spellEnd"/>
                  <w:r w:rsidRPr="00D44954">
                    <w:t xml:space="preserve"> Северо-Енисейский</w:t>
                  </w:r>
                </w:p>
              </w:tc>
            </w:tr>
          </w:tbl>
          <w:p w:rsidR="0080362D" w:rsidRPr="00D44954" w:rsidRDefault="0080362D" w:rsidP="008F0BDD">
            <w:pPr>
              <w:rPr>
                <w:sz w:val="28"/>
              </w:rPr>
            </w:pPr>
          </w:p>
        </w:tc>
      </w:tr>
    </w:tbl>
    <w:p w:rsidR="00015EE5" w:rsidRDefault="00015EE5" w:rsidP="0080362D">
      <w:pPr>
        <w:pStyle w:val="ConsPlusNormal"/>
        <w:ind w:right="-143" w:firstLine="0"/>
        <w:jc w:val="both"/>
        <w:rPr>
          <w:rFonts w:ascii="Times New Roman" w:hAnsi="Times New Roman"/>
          <w:sz w:val="28"/>
          <w:szCs w:val="28"/>
        </w:rPr>
      </w:pPr>
    </w:p>
    <w:p w:rsidR="0080362D" w:rsidRPr="0080362D" w:rsidRDefault="00E4488D" w:rsidP="0080362D">
      <w:pPr>
        <w:pStyle w:val="ConsPlusNormal"/>
        <w:ind w:right="-143" w:firstLine="0"/>
        <w:jc w:val="both"/>
        <w:rPr>
          <w:rStyle w:val="pt-a0-00002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распоряжение администрации Северо-Енисейского района «</w:t>
      </w:r>
      <w:r w:rsidR="00CB541E">
        <w:rPr>
          <w:rFonts w:ascii="Times New Roman" w:hAnsi="Times New Roman"/>
          <w:sz w:val="28"/>
          <w:szCs w:val="28"/>
        </w:rPr>
        <w:t>О проведении комплекса мероприятий по качественному изменению среды проживания и обеспечению первичных мер пожарной безопасности в населенных пункт</w:t>
      </w:r>
      <w:r w:rsidR="00254B29">
        <w:rPr>
          <w:rFonts w:ascii="Times New Roman" w:hAnsi="Times New Roman"/>
          <w:sz w:val="28"/>
          <w:szCs w:val="28"/>
        </w:rPr>
        <w:t>ах</w:t>
      </w:r>
      <w:r w:rsidR="00CB541E">
        <w:rPr>
          <w:rFonts w:ascii="Times New Roman" w:hAnsi="Times New Roman"/>
          <w:sz w:val="28"/>
          <w:szCs w:val="28"/>
        </w:rPr>
        <w:t xml:space="preserve"> Северо-Енисейского района</w:t>
      </w:r>
      <w:r>
        <w:rPr>
          <w:rStyle w:val="pt-a0-000021"/>
          <w:rFonts w:ascii="Times New Roman" w:hAnsi="Times New Roman" w:cs="Times New Roman"/>
          <w:sz w:val="28"/>
          <w:szCs w:val="28"/>
        </w:rPr>
        <w:t>»</w:t>
      </w:r>
      <w:r w:rsidR="0080362D" w:rsidRPr="0080362D">
        <w:rPr>
          <w:rStyle w:val="pt-a0-000021"/>
          <w:rFonts w:ascii="Times New Roman" w:hAnsi="Times New Roman" w:cs="Times New Roman"/>
          <w:sz w:val="28"/>
          <w:szCs w:val="28"/>
        </w:rPr>
        <w:t xml:space="preserve"> </w:t>
      </w:r>
    </w:p>
    <w:p w:rsidR="0080362D" w:rsidRPr="0080362D" w:rsidRDefault="0080362D" w:rsidP="0080362D">
      <w:pPr>
        <w:pStyle w:val="a3"/>
        <w:jc w:val="both"/>
        <w:rPr>
          <w:b w:val="0"/>
          <w:szCs w:val="28"/>
        </w:rPr>
      </w:pPr>
    </w:p>
    <w:p w:rsidR="0080362D" w:rsidRDefault="0080362D" w:rsidP="0080362D">
      <w:pPr>
        <w:pStyle w:val="ConsPlusNormal"/>
        <w:widowControl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F2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4488D">
        <w:rPr>
          <w:rStyle w:val="pt-a0-000021"/>
          <w:rFonts w:ascii="Times New Roman" w:hAnsi="Times New Roman" w:cs="Times New Roman"/>
          <w:sz w:val="28"/>
          <w:szCs w:val="28"/>
        </w:rPr>
        <w:t>уточнения некоторых положений правового акта</w:t>
      </w:r>
      <w:r w:rsidRPr="002A0F2C">
        <w:rPr>
          <w:rFonts w:ascii="Times New Roman" w:hAnsi="Times New Roman" w:cs="Times New Roman"/>
          <w:sz w:val="28"/>
          <w:szCs w:val="28"/>
        </w:rPr>
        <w:t xml:space="preserve">, </w:t>
      </w:r>
      <w:r w:rsidR="00CB541E" w:rsidRPr="002A0F2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CB541E">
        <w:rPr>
          <w:rFonts w:ascii="Times New Roman" w:hAnsi="Times New Roman" w:cs="Times New Roman"/>
          <w:sz w:val="28"/>
          <w:szCs w:val="28"/>
        </w:rPr>
        <w:t>Федеральным законом от 21.12.1994 № 69-ФЗ «О пожарной безопасности», приказом Государственного комитета Российской Федерации по строительству и жилищно-коммунальному комплексу от 15.12.1999 № 153 «Об утверждении Правил создания, охраны и содержания зеленых насаждений в городах Российской Федерации», Правилами благоустройства</w:t>
      </w:r>
      <w:proofErr w:type="gramEnd"/>
      <w:r w:rsidR="00CB54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541E">
        <w:rPr>
          <w:rFonts w:ascii="Times New Roman" w:hAnsi="Times New Roman" w:cs="Times New Roman"/>
          <w:sz w:val="28"/>
          <w:szCs w:val="28"/>
        </w:rPr>
        <w:t xml:space="preserve">территории населенных пунктов Северо-Енисейского района, утвержденными решением Северо-Енисейского районного Совета депутатов от 31.03.2017 № 264-21, с учетом поручений, сформулированных в перечне поручений Губернатора Красноярского края по итогам рассмотрения резолюции </w:t>
      </w:r>
      <w:r w:rsidR="00CB541E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CB541E">
        <w:rPr>
          <w:rFonts w:ascii="Times New Roman" w:hAnsi="Times New Roman" w:cs="Times New Roman"/>
          <w:sz w:val="28"/>
          <w:szCs w:val="28"/>
        </w:rPr>
        <w:t xml:space="preserve"> съезда Совета муниципальных образований Красноярского края № 1ГП от 24.01.2023, поручений, а также в протоколах </w:t>
      </w:r>
      <w:proofErr w:type="spellStart"/>
      <w:r w:rsidR="00CB541E">
        <w:rPr>
          <w:rFonts w:ascii="Times New Roman" w:hAnsi="Times New Roman" w:cs="Times New Roman"/>
          <w:sz w:val="28"/>
          <w:szCs w:val="28"/>
        </w:rPr>
        <w:t>видеоселекторных</w:t>
      </w:r>
      <w:proofErr w:type="spellEnd"/>
      <w:r w:rsidR="00CB541E">
        <w:rPr>
          <w:rFonts w:ascii="Times New Roman" w:hAnsi="Times New Roman" w:cs="Times New Roman"/>
          <w:sz w:val="28"/>
          <w:szCs w:val="28"/>
        </w:rPr>
        <w:t xml:space="preserve"> совещаний с главами городских и муниципальных округов, муниципальных районов Красноярского края от 14.02.2023 № 7ГП, от 28.03.2023</w:t>
      </w:r>
      <w:proofErr w:type="gramEnd"/>
      <w:r w:rsidR="00CB541E">
        <w:rPr>
          <w:rFonts w:ascii="Times New Roman" w:hAnsi="Times New Roman" w:cs="Times New Roman"/>
          <w:sz w:val="28"/>
          <w:szCs w:val="28"/>
        </w:rPr>
        <w:t xml:space="preserve"> № 80</w:t>
      </w:r>
      <w:r w:rsidRPr="002A0F2C">
        <w:rPr>
          <w:rFonts w:ascii="Times New Roman" w:hAnsi="Times New Roman" w:cs="Times New Roman"/>
          <w:sz w:val="28"/>
          <w:szCs w:val="28"/>
        </w:rPr>
        <w:t>,</w:t>
      </w:r>
      <w:r w:rsidRPr="002A0F2C">
        <w:rPr>
          <w:rStyle w:val="pt-a0-000021"/>
          <w:rFonts w:ascii="Times New Roman" w:hAnsi="Times New Roman" w:cs="Times New Roman"/>
          <w:sz w:val="28"/>
          <w:szCs w:val="28"/>
        </w:rPr>
        <w:t xml:space="preserve"> руководствуясь </w:t>
      </w:r>
      <w:r w:rsidRPr="002A0F2C">
        <w:rPr>
          <w:rFonts w:ascii="Times New Roman" w:hAnsi="Times New Roman" w:cs="Times New Roman"/>
          <w:sz w:val="28"/>
          <w:szCs w:val="28"/>
        </w:rPr>
        <w:t>статьей 34 У</w:t>
      </w:r>
      <w:r>
        <w:rPr>
          <w:rFonts w:ascii="Times New Roman" w:hAnsi="Times New Roman" w:cs="Times New Roman"/>
          <w:sz w:val="28"/>
          <w:szCs w:val="28"/>
        </w:rPr>
        <w:t>става Северо-Енисейского района</w:t>
      </w:r>
      <w:r w:rsidRPr="002A0F2C">
        <w:rPr>
          <w:rFonts w:ascii="Times New Roman" w:hAnsi="Times New Roman" w:cs="Times New Roman"/>
          <w:sz w:val="28"/>
          <w:szCs w:val="28"/>
        </w:rPr>
        <w:t>:</w:t>
      </w:r>
    </w:p>
    <w:p w:rsidR="00E4488D" w:rsidRPr="00EF7B99" w:rsidRDefault="0080362D" w:rsidP="00E4488D">
      <w:pPr>
        <w:pStyle w:val="ConsPlusNormal"/>
        <w:ind w:right="-143" w:firstLine="567"/>
        <w:jc w:val="both"/>
        <w:rPr>
          <w:rStyle w:val="pt-a0-000021"/>
          <w:rFonts w:ascii="Times New Roman" w:hAnsi="Times New Roman" w:cs="Times New Roman"/>
          <w:sz w:val="28"/>
          <w:szCs w:val="28"/>
        </w:rPr>
      </w:pPr>
      <w:r w:rsidRPr="00E4488D">
        <w:rPr>
          <w:rFonts w:ascii="Times New Roman" w:hAnsi="Times New Roman" w:cs="Times New Roman"/>
          <w:sz w:val="28"/>
          <w:szCs w:val="28"/>
        </w:rPr>
        <w:t xml:space="preserve">1. </w:t>
      </w:r>
      <w:r w:rsidR="00E4488D" w:rsidRPr="00E4488D">
        <w:rPr>
          <w:rFonts w:ascii="Times New Roman" w:hAnsi="Times New Roman" w:cs="Times New Roman"/>
          <w:sz w:val="28"/>
          <w:szCs w:val="28"/>
        </w:rPr>
        <w:t>Внести в распоряжение администрации Северо-Енисейского района</w:t>
      </w:r>
      <w:r w:rsidR="00E4488D">
        <w:rPr>
          <w:rFonts w:ascii="Times New Roman" w:hAnsi="Times New Roman" w:cs="Times New Roman"/>
          <w:sz w:val="28"/>
          <w:szCs w:val="28"/>
        </w:rPr>
        <w:t xml:space="preserve"> от </w:t>
      </w:r>
      <w:r w:rsidR="00CB541E">
        <w:rPr>
          <w:rFonts w:ascii="Times New Roman" w:hAnsi="Times New Roman" w:cs="Times New Roman"/>
          <w:sz w:val="28"/>
          <w:szCs w:val="28"/>
        </w:rPr>
        <w:t>03.05.2023</w:t>
      </w:r>
      <w:r w:rsidR="00E4488D">
        <w:rPr>
          <w:rFonts w:ascii="Times New Roman" w:hAnsi="Times New Roman" w:cs="Times New Roman"/>
          <w:sz w:val="28"/>
          <w:szCs w:val="28"/>
        </w:rPr>
        <w:t xml:space="preserve"> № </w:t>
      </w:r>
      <w:r w:rsidR="00CB541E">
        <w:rPr>
          <w:rFonts w:ascii="Times New Roman" w:hAnsi="Times New Roman" w:cs="Times New Roman"/>
          <w:sz w:val="28"/>
          <w:szCs w:val="28"/>
        </w:rPr>
        <w:t>892-р</w:t>
      </w:r>
      <w:r w:rsidR="00E4488D">
        <w:rPr>
          <w:rFonts w:ascii="Times New Roman" w:hAnsi="Times New Roman" w:cs="Times New Roman"/>
          <w:sz w:val="28"/>
          <w:szCs w:val="28"/>
        </w:rPr>
        <w:t xml:space="preserve"> </w:t>
      </w:r>
      <w:r w:rsidR="00E4488D" w:rsidRPr="00E4488D">
        <w:rPr>
          <w:rFonts w:ascii="Times New Roman" w:hAnsi="Times New Roman" w:cs="Times New Roman"/>
          <w:sz w:val="28"/>
          <w:szCs w:val="28"/>
        </w:rPr>
        <w:t>«</w:t>
      </w:r>
      <w:r w:rsidR="00CB541E">
        <w:rPr>
          <w:rFonts w:ascii="Times New Roman" w:hAnsi="Times New Roman"/>
          <w:sz w:val="28"/>
          <w:szCs w:val="28"/>
        </w:rPr>
        <w:t>О проведении комплекса мероприятий по качественному изменению среды проживания и обеспечению первичных мер пожарной безопасности в населенных пункт</w:t>
      </w:r>
      <w:r w:rsidR="00254B29">
        <w:rPr>
          <w:rFonts w:ascii="Times New Roman" w:hAnsi="Times New Roman"/>
          <w:sz w:val="28"/>
          <w:szCs w:val="28"/>
        </w:rPr>
        <w:t>ах</w:t>
      </w:r>
      <w:r w:rsidR="00CB541E">
        <w:rPr>
          <w:rFonts w:ascii="Times New Roman" w:hAnsi="Times New Roman"/>
          <w:sz w:val="28"/>
          <w:szCs w:val="28"/>
        </w:rPr>
        <w:t xml:space="preserve"> Северо-Енисейского района</w:t>
      </w:r>
      <w:r w:rsidR="00E4488D" w:rsidRPr="00EF7B99">
        <w:rPr>
          <w:rStyle w:val="pt-a0-000021"/>
          <w:rFonts w:ascii="Times New Roman" w:hAnsi="Times New Roman" w:cs="Times New Roman"/>
          <w:sz w:val="28"/>
          <w:szCs w:val="28"/>
        </w:rPr>
        <w:t>» (далее - распоряжение) следующие изменения:</w:t>
      </w:r>
    </w:p>
    <w:p w:rsidR="006D79AF" w:rsidRDefault="007556FA" w:rsidP="00E4488D">
      <w:pPr>
        <w:pStyle w:val="ConsPlusNormal"/>
        <w:ind w:right="-143" w:firstLine="567"/>
        <w:jc w:val="both"/>
        <w:rPr>
          <w:rStyle w:val="pt-a0-000021"/>
          <w:rFonts w:ascii="Times New Roman" w:hAnsi="Times New Roman" w:cs="Times New Roman"/>
          <w:sz w:val="28"/>
          <w:szCs w:val="28"/>
        </w:rPr>
      </w:pPr>
      <w:r>
        <w:rPr>
          <w:rStyle w:val="pt-a0-000021"/>
          <w:rFonts w:ascii="Times New Roman" w:hAnsi="Times New Roman" w:cs="Times New Roman"/>
          <w:sz w:val="28"/>
          <w:szCs w:val="28"/>
        </w:rPr>
        <w:t>1</w:t>
      </w:r>
      <w:r w:rsidR="006D79AF" w:rsidRPr="00EF7B99">
        <w:rPr>
          <w:rStyle w:val="pt-a0-000021"/>
          <w:rFonts w:ascii="Times New Roman" w:hAnsi="Times New Roman" w:cs="Times New Roman"/>
          <w:sz w:val="28"/>
          <w:szCs w:val="28"/>
        </w:rPr>
        <w:t xml:space="preserve">) </w:t>
      </w:r>
      <w:r w:rsidR="00CB541E">
        <w:rPr>
          <w:rStyle w:val="pt-a0-000021"/>
          <w:rFonts w:ascii="Times New Roman" w:hAnsi="Times New Roman" w:cs="Times New Roman"/>
          <w:sz w:val="28"/>
          <w:szCs w:val="28"/>
        </w:rPr>
        <w:t>пункт 2 распоряжения изложить в следующей редакции:</w:t>
      </w:r>
    </w:p>
    <w:p w:rsidR="00CB541E" w:rsidRDefault="006D79AF" w:rsidP="00CB541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BC1">
        <w:rPr>
          <w:rStyle w:val="pt-a0-000021"/>
          <w:sz w:val="28"/>
          <w:szCs w:val="28"/>
        </w:rPr>
        <w:t>«</w:t>
      </w:r>
      <w:r w:rsidR="00CB541E" w:rsidRPr="00CB541E">
        <w:rPr>
          <w:rStyle w:val="pt-a0-000021"/>
          <w:rFonts w:ascii="Times New Roman" w:hAnsi="Times New Roman" w:cs="Times New Roman"/>
          <w:sz w:val="28"/>
          <w:szCs w:val="28"/>
        </w:rPr>
        <w:t>2.</w:t>
      </w:r>
      <w:r w:rsidR="00CB541E" w:rsidRPr="00CB541E">
        <w:rPr>
          <w:rFonts w:ascii="Times New Roman" w:hAnsi="Times New Roman" w:cs="Times New Roman"/>
          <w:sz w:val="28"/>
          <w:szCs w:val="28"/>
        </w:rPr>
        <w:t xml:space="preserve"> </w:t>
      </w:r>
      <w:r w:rsidR="00D406C2">
        <w:rPr>
          <w:rFonts w:ascii="Times New Roman" w:hAnsi="Times New Roman" w:cs="Times New Roman"/>
          <w:sz w:val="28"/>
          <w:szCs w:val="28"/>
        </w:rPr>
        <w:t>Провести</w:t>
      </w:r>
      <w:r w:rsidR="00CB541E">
        <w:rPr>
          <w:rFonts w:ascii="Times New Roman" w:hAnsi="Times New Roman" w:cs="Times New Roman"/>
          <w:sz w:val="28"/>
          <w:szCs w:val="28"/>
        </w:rPr>
        <w:t xml:space="preserve"> </w:t>
      </w:r>
      <w:r w:rsidR="00FB0E45">
        <w:rPr>
          <w:rFonts w:ascii="Times New Roman" w:hAnsi="Times New Roman" w:cs="Times New Roman"/>
          <w:sz w:val="28"/>
          <w:szCs w:val="28"/>
        </w:rPr>
        <w:t xml:space="preserve">в период с 24.05.2023 по 26.05.2023 </w:t>
      </w:r>
      <w:proofErr w:type="spellStart"/>
      <w:r w:rsidR="00CB541E">
        <w:rPr>
          <w:rFonts w:ascii="Times New Roman" w:hAnsi="Times New Roman" w:cs="Times New Roman"/>
          <w:sz w:val="28"/>
          <w:szCs w:val="28"/>
        </w:rPr>
        <w:t>общерайонн</w:t>
      </w:r>
      <w:r w:rsidR="00D406C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CB541E">
        <w:rPr>
          <w:rFonts w:ascii="Times New Roman" w:hAnsi="Times New Roman" w:cs="Times New Roman"/>
          <w:sz w:val="28"/>
          <w:szCs w:val="28"/>
        </w:rPr>
        <w:t xml:space="preserve"> субботник на территории общего пользования </w:t>
      </w:r>
      <w:r w:rsidR="00D406C2">
        <w:rPr>
          <w:rFonts w:ascii="Times New Roman" w:hAnsi="Times New Roman" w:cs="Times New Roman"/>
          <w:sz w:val="28"/>
          <w:szCs w:val="28"/>
        </w:rPr>
        <w:t>всех</w:t>
      </w:r>
      <w:r w:rsidR="00CB541E">
        <w:rPr>
          <w:rFonts w:ascii="Times New Roman" w:hAnsi="Times New Roman" w:cs="Times New Roman"/>
          <w:sz w:val="28"/>
          <w:szCs w:val="28"/>
        </w:rPr>
        <w:t xml:space="preserve"> населенных пункт</w:t>
      </w:r>
      <w:r w:rsidR="00D406C2">
        <w:rPr>
          <w:rFonts w:ascii="Times New Roman" w:hAnsi="Times New Roman" w:cs="Times New Roman"/>
          <w:sz w:val="28"/>
          <w:szCs w:val="28"/>
        </w:rPr>
        <w:t>ов</w:t>
      </w:r>
      <w:r w:rsidR="00CB541E">
        <w:rPr>
          <w:rFonts w:ascii="Times New Roman" w:hAnsi="Times New Roman" w:cs="Times New Roman"/>
          <w:sz w:val="28"/>
          <w:szCs w:val="28"/>
        </w:rPr>
        <w:t xml:space="preserve"> Северо-Енисейского района.</w:t>
      </w:r>
    </w:p>
    <w:p w:rsidR="00CB541E" w:rsidRDefault="00D406C2" w:rsidP="00CB541E">
      <w:pPr>
        <w:pStyle w:val="ConsPlusNormal"/>
        <w:ind w:firstLine="567"/>
        <w:jc w:val="both"/>
        <w:rPr>
          <w:rStyle w:val="FontStyle14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4E2B19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общерайонного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субботника </w:t>
      </w:r>
      <w:r w:rsidR="00180C3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Северо-Енисейский</w:t>
      </w:r>
      <w:proofErr w:type="gramEnd"/>
      <w:r w:rsidR="009B2E5E">
        <w:rPr>
          <w:rFonts w:ascii="Times New Roman" w:hAnsi="Times New Roman" w:cs="Times New Roman"/>
          <w:sz w:val="28"/>
          <w:szCs w:val="28"/>
        </w:rPr>
        <w:t xml:space="preserve"> организациям и индивидуальным предпринимателям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="009B2E5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E5E">
        <w:rPr>
          <w:rFonts w:ascii="Times New Roman" w:hAnsi="Times New Roman" w:cs="Times New Roman"/>
          <w:sz w:val="28"/>
          <w:szCs w:val="28"/>
        </w:rPr>
        <w:t xml:space="preserve">участках территории общего пользования согласно </w:t>
      </w:r>
      <w:r w:rsidRPr="00D406C2">
        <w:rPr>
          <w:rStyle w:val="FontStyle14"/>
          <w:sz w:val="28"/>
          <w:szCs w:val="28"/>
        </w:rPr>
        <w:t>приложени</w:t>
      </w:r>
      <w:r w:rsidR="009B2E5E">
        <w:rPr>
          <w:rStyle w:val="FontStyle14"/>
          <w:sz w:val="28"/>
          <w:szCs w:val="28"/>
        </w:rPr>
        <w:t>ю</w:t>
      </w:r>
      <w:r w:rsidRPr="00D406C2">
        <w:rPr>
          <w:rStyle w:val="FontStyle14"/>
          <w:sz w:val="28"/>
          <w:szCs w:val="28"/>
        </w:rPr>
        <w:t xml:space="preserve"> 1 к настоящему </w:t>
      </w:r>
      <w:r w:rsidRPr="00D406C2">
        <w:rPr>
          <w:rStyle w:val="FontStyle14"/>
          <w:sz w:val="28"/>
          <w:szCs w:val="28"/>
        </w:rPr>
        <w:lastRenderedPageBreak/>
        <w:t>распоряжению</w:t>
      </w:r>
      <w:proofErr w:type="gramStart"/>
      <w:r w:rsidRPr="00D406C2">
        <w:rPr>
          <w:rStyle w:val="FontStyle14"/>
          <w:sz w:val="28"/>
          <w:szCs w:val="28"/>
        </w:rPr>
        <w:t>.</w:t>
      </w:r>
      <w:r>
        <w:rPr>
          <w:rStyle w:val="FontStyle14"/>
          <w:b/>
          <w:sz w:val="28"/>
          <w:szCs w:val="28"/>
        </w:rPr>
        <w:t xml:space="preserve">» </w:t>
      </w:r>
      <w:proofErr w:type="gramEnd"/>
    </w:p>
    <w:p w:rsidR="00FB0E45" w:rsidRDefault="00FB0E45" w:rsidP="00CB541E">
      <w:pPr>
        <w:pStyle w:val="ConsPlusNormal"/>
        <w:ind w:firstLine="567"/>
        <w:jc w:val="both"/>
        <w:rPr>
          <w:rStyle w:val="FontStyle14"/>
          <w:sz w:val="28"/>
          <w:szCs w:val="28"/>
        </w:rPr>
      </w:pPr>
      <w:r w:rsidRPr="00FB0E45">
        <w:rPr>
          <w:rStyle w:val="FontStyle14"/>
          <w:sz w:val="28"/>
          <w:szCs w:val="28"/>
        </w:rPr>
        <w:t>2)</w:t>
      </w:r>
      <w:r>
        <w:rPr>
          <w:rStyle w:val="FontStyle14"/>
          <w:sz w:val="28"/>
          <w:szCs w:val="28"/>
        </w:rPr>
        <w:t xml:space="preserve"> приложение 1 к распоряжению изложить в новой редакции согласно приложению к настоящему распоряжению.</w:t>
      </w:r>
    </w:p>
    <w:p w:rsidR="00C1093E" w:rsidRPr="00905E3C" w:rsidRDefault="00412BC1" w:rsidP="00C109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362D" w:rsidRPr="00243942">
        <w:rPr>
          <w:sz w:val="28"/>
          <w:szCs w:val="28"/>
        </w:rPr>
        <w:t xml:space="preserve">. </w:t>
      </w:r>
      <w:r w:rsidR="00C1093E" w:rsidRPr="00D46A90">
        <w:rPr>
          <w:sz w:val="28"/>
          <w:szCs w:val="28"/>
        </w:rPr>
        <w:t xml:space="preserve">Настоящее распоряжение вступает в силу </w:t>
      </w:r>
      <w:r w:rsidR="00C1093E">
        <w:rPr>
          <w:sz w:val="28"/>
          <w:szCs w:val="28"/>
        </w:rPr>
        <w:t xml:space="preserve">со дня </w:t>
      </w:r>
      <w:r w:rsidR="00C1093E" w:rsidRPr="00D46A90">
        <w:rPr>
          <w:sz w:val="28"/>
          <w:szCs w:val="28"/>
        </w:rPr>
        <w:t>его подписания</w:t>
      </w:r>
      <w:r w:rsidR="00FB0E45">
        <w:rPr>
          <w:sz w:val="28"/>
          <w:szCs w:val="28"/>
        </w:rPr>
        <w:t xml:space="preserve"> и подлежит размещению </w:t>
      </w:r>
      <w:r w:rsidR="00FB0E45" w:rsidRPr="008C28E0">
        <w:rPr>
          <w:sz w:val="28"/>
          <w:szCs w:val="28"/>
        </w:rPr>
        <w:t xml:space="preserve">на официальном сайте Северо-Енисейского района в информационно-телекоммуникационной сети «Интернет» </w:t>
      </w:r>
      <w:r w:rsidR="00FB0E45" w:rsidRPr="00E45886">
        <w:rPr>
          <w:sz w:val="28"/>
          <w:szCs w:val="28"/>
        </w:rPr>
        <w:t>(</w:t>
      </w:r>
      <w:hyperlink r:id="rId7" w:history="1">
        <w:r w:rsidR="00FB0E45" w:rsidRPr="00E4588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FB0E45" w:rsidRPr="00E4588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FB0E45" w:rsidRPr="00E45886">
          <w:rPr>
            <w:rStyle w:val="a5"/>
            <w:color w:val="auto"/>
            <w:sz w:val="28"/>
            <w:szCs w:val="28"/>
            <w:u w:val="none"/>
            <w:lang w:val="en-US"/>
          </w:rPr>
          <w:t>admse</w:t>
        </w:r>
        <w:proofErr w:type="spellEnd"/>
        <w:r w:rsidR="00FB0E45" w:rsidRPr="00E4588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FB0E45" w:rsidRPr="00E45886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FB0E45" w:rsidRPr="00E45886">
        <w:rPr>
          <w:sz w:val="28"/>
          <w:szCs w:val="28"/>
        </w:rPr>
        <w:t>)</w:t>
      </w:r>
      <w:r w:rsidR="00C1093E" w:rsidRPr="00D46A90">
        <w:rPr>
          <w:sz w:val="28"/>
          <w:szCs w:val="28"/>
        </w:rPr>
        <w:t>.</w:t>
      </w:r>
    </w:p>
    <w:p w:rsidR="0080362D" w:rsidRPr="00243942" w:rsidRDefault="0080362D" w:rsidP="00C1093E">
      <w:pPr>
        <w:ind w:firstLine="567"/>
        <w:jc w:val="both"/>
        <w:rPr>
          <w:sz w:val="28"/>
          <w:szCs w:val="28"/>
        </w:rPr>
      </w:pPr>
    </w:p>
    <w:p w:rsidR="0080362D" w:rsidRPr="00243942" w:rsidRDefault="0080362D" w:rsidP="008036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75EA" w:rsidRDefault="0080362D" w:rsidP="006B1661">
      <w:pPr>
        <w:spacing w:after="200" w:line="276" w:lineRule="auto"/>
      </w:pPr>
      <w:bookmarkStart w:id="1" w:name="P51"/>
      <w:bookmarkEnd w:id="1"/>
      <w:r w:rsidRPr="00243942">
        <w:rPr>
          <w:sz w:val="28"/>
          <w:szCs w:val="28"/>
        </w:rPr>
        <w:t>Глава Северо-Енисейского района</w:t>
      </w:r>
      <w:r w:rsidRPr="00243942">
        <w:rPr>
          <w:sz w:val="28"/>
          <w:szCs w:val="28"/>
        </w:rPr>
        <w:tab/>
      </w:r>
      <w:r w:rsidRPr="00243942">
        <w:rPr>
          <w:sz w:val="28"/>
          <w:szCs w:val="28"/>
        </w:rPr>
        <w:tab/>
      </w:r>
      <w:r w:rsidRPr="00243942">
        <w:rPr>
          <w:sz w:val="28"/>
          <w:szCs w:val="28"/>
        </w:rPr>
        <w:tab/>
      </w:r>
      <w:r w:rsidRPr="00243942">
        <w:rPr>
          <w:sz w:val="28"/>
          <w:szCs w:val="28"/>
        </w:rPr>
        <w:tab/>
      </w:r>
      <w:r w:rsidRPr="00243942">
        <w:rPr>
          <w:sz w:val="28"/>
          <w:szCs w:val="28"/>
        </w:rPr>
        <w:tab/>
        <w:t xml:space="preserve">               А.Н. Рябцев</w:t>
      </w:r>
    </w:p>
    <w:sectPr w:rsidR="007775EA" w:rsidSect="005A5433">
      <w:pgSz w:w="11906" w:h="16838"/>
      <w:pgMar w:top="1134" w:right="709" w:bottom="1134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362D"/>
    <w:rsid w:val="00014848"/>
    <w:rsid w:val="00015EE5"/>
    <w:rsid w:val="00045BC3"/>
    <w:rsid w:val="000B3DF5"/>
    <w:rsid w:val="00145CF4"/>
    <w:rsid w:val="00180C30"/>
    <w:rsid w:val="001C6F65"/>
    <w:rsid w:val="001D72C6"/>
    <w:rsid w:val="00254B29"/>
    <w:rsid w:val="002649B9"/>
    <w:rsid w:val="002A6A42"/>
    <w:rsid w:val="003272DB"/>
    <w:rsid w:val="00355F52"/>
    <w:rsid w:val="00356CEF"/>
    <w:rsid w:val="00370D34"/>
    <w:rsid w:val="0038225B"/>
    <w:rsid w:val="00384462"/>
    <w:rsid w:val="00412BC1"/>
    <w:rsid w:val="00435FFA"/>
    <w:rsid w:val="004A046E"/>
    <w:rsid w:val="004A058F"/>
    <w:rsid w:val="004E2B19"/>
    <w:rsid w:val="004E3B2E"/>
    <w:rsid w:val="00550264"/>
    <w:rsid w:val="00557C2F"/>
    <w:rsid w:val="00577323"/>
    <w:rsid w:val="0059499B"/>
    <w:rsid w:val="005A02D5"/>
    <w:rsid w:val="005A1333"/>
    <w:rsid w:val="005A5433"/>
    <w:rsid w:val="005B223F"/>
    <w:rsid w:val="005F4412"/>
    <w:rsid w:val="00611BDF"/>
    <w:rsid w:val="00673BB4"/>
    <w:rsid w:val="00687D80"/>
    <w:rsid w:val="006B1661"/>
    <w:rsid w:val="006D08E4"/>
    <w:rsid w:val="006D79AF"/>
    <w:rsid w:val="00730BD7"/>
    <w:rsid w:val="007556FA"/>
    <w:rsid w:val="00762C56"/>
    <w:rsid w:val="007775EA"/>
    <w:rsid w:val="007C570E"/>
    <w:rsid w:val="007E2D7F"/>
    <w:rsid w:val="00801D60"/>
    <w:rsid w:val="0080362D"/>
    <w:rsid w:val="008351D4"/>
    <w:rsid w:val="008968C6"/>
    <w:rsid w:val="008A6B3D"/>
    <w:rsid w:val="008C15C4"/>
    <w:rsid w:val="008E793B"/>
    <w:rsid w:val="009275C9"/>
    <w:rsid w:val="00982E78"/>
    <w:rsid w:val="009A4410"/>
    <w:rsid w:val="009B2E5E"/>
    <w:rsid w:val="009D286B"/>
    <w:rsid w:val="009F2FCD"/>
    <w:rsid w:val="00A115B9"/>
    <w:rsid w:val="00A37DB1"/>
    <w:rsid w:val="00A421E1"/>
    <w:rsid w:val="00A55759"/>
    <w:rsid w:val="00A65C5D"/>
    <w:rsid w:val="00AC1058"/>
    <w:rsid w:val="00B73A42"/>
    <w:rsid w:val="00B7576A"/>
    <w:rsid w:val="00B93464"/>
    <w:rsid w:val="00BC67D9"/>
    <w:rsid w:val="00C1093E"/>
    <w:rsid w:val="00C36E19"/>
    <w:rsid w:val="00C54983"/>
    <w:rsid w:val="00C6789E"/>
    <w:rsid w:val="00C91B66"/>
    <w:rsid w:val="00C92491"/>
    <w:rsid w:val="00CA02CE"/>
    <w:rsid w:val="00CB541E"/>
    <w:rsid w:val="00CE2115"/>
    <w:rsid w:val="00D1382F"/>
    <w:rsid w:val="00D406C2"/>
    <w:rsid w:val="00D51A39"/>
    <w:rsid w:val="00E4488D"/>
    <w:rsid w:val="00E64F1F"/>
    <w:rsid w:val="00EE2DFA"/>
    <w:rsid w:val="00EF7B99"/>
    <w:rsid w:val="00F07C36"/>
    <w:rsid w:val="00F156E8"/>
    <w:rsid w:val="00F25FE9"/>
    <w:rsid w:val="00F37A92"/>
    <w:rsid w:val="00F4568F"/>
    <w:rsid w:val="00F71396"/>
    <w:rsid w:val="00FA6CB4"/>
    <w:rsid w:val="00FB0E45"/>
    <w:rsid w:val="00FC4440"/>
    <w:rsid w:val="00FE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362D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80362D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Hyperlink"/>
    <w:basedOn w:val="a0"/>
    <w:rsid w:val="008036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036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6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036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t-a0-000021">
    <w:name w:val="pt-a0-000021"/>
    <w:basedOn w:val="a0"/>
    <w:rsid w:val="0080362D"/>
  </w:style>
  <w:style w:type="paragraph" w:styleId="a8">
    <w:name w:val="List Paragraph"/>
    <w:basedOn w:val="a"/>
    <w:uiPriority w:val="34"/>
    <w:qFormat/>
    <w:rsid w:val="0080362D"/>
    <w:pPr>
      <w:ind w:left="720"/>
      <w:contextualSpacing/>
    </w:pPr>
  </w:style>
  <w:style w:type="character" w:customStyle="1" w:styleId="FontStyle14">
    <w:name w:val="Font Style14"/>
    <w:uiPriority w:val="99"/>
    <w:rsid w:val="00D406C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se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61B2B-E247-44A3-A6CB-83E27CBF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</dc:creator>
  <cp:keywords/>
  <dc:description/>
  <cp:lastModifiedBy>Кудрявцева Валентина Юрьевна</cp:lastModifiedBy>
  <cp:revision>192</cp:revision>
  <cp:lastPrinted>2023-05-22T09:38:00Z</cp:lastPrinted>
  <dcterms:created xsi:type="dcterms:W3CDTF">2022-10-20T05:13:00Z</dcterms:created>
  <dcterms:modified xsi:type="dcterms:W3CDTF">2023-05-24T05:02:00Z</dcterms:modified>
</cp:coreProperties>
</file>