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9F5" w:rsidRPr="00147DB3" w:rsidRDefault="000449F5" w:rsidP="000449F5">
      <w:pPr>
        <w:jc w:val="center"/>
        <w:rPr>
          <w:sz w:val="32"/>
        </w:rPr>
      </w:pPr>
      <w:r w:rsidRPr="00147DB3">
        <w:rPr>
          <w:noProof/>
          <w:sz w:val="32"/>
          <w:lang w:eastAsia="ru-RU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9F5" w:rsidRPr="00147DB3" w:rsidRDefault="000449F5" w:rsidP="000449F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0449F5" w:rsidRPr="00147DB3" w:rsidTr="000449F5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9F5" w:rsidRPr="00147DB3" w:rsidRDefault="000449F5" w:rsidP="000449F5">
            <w:pPr>
              <w:jc w:val="center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0449F5" w:rsidRPr="00147DB3" w:rsidRDefault="000449F5" w:rsidP="000449F5">
            <w:pPr>
              <w:jc w:val="center"/>
              <w:rPr>
                <w:sz w:val="40"/>
                <w:szCs w:val="40"/>
              </w:rPr>
            </w:pPr>
            <w:r w:rsidRPr="00147DB3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0449F5" w:rsidRPr="00147DB3" w:rsidTr="000449F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49F5" w:rsidRPr="00147DB3" w:rsidRDefault="000449F5" w:rsidP="00D350D7">
            <w:pPr>
              <w:rPr>
                <w:sz w:val="20"/>
              </w:rPr>
            </w:pPr>
            <w:r w:rsidRPr="00537FAB">
              <w:rPr>
                <w:sz w:val="28"/>
                <w:u w:val="single"/>
              </w:rPr>
              <w:t>«</w:t>
            </w:r>
            <w:r w:rsidR="00D350D7">
              <w:rPr>
                <w:sz w:val="28"/>
                <w:u w:val="single"/>
              </w:rPr>
              <w:t>25</w:t>
            </w:r>
            <w:r w:rsidRPr="00537FAB">
              <w:rPr>
                <w:sz w:val="28"/>
                <w:u w:val="single"/>
              </w:rPr>
              <w:t>»</w:t>
            </w:r>
            <w:r w:rsidR="00A71605" w:rsidRPr="00537FAB">
              <w:rPr>
                <w:sz w:val="28"/>
                <w:u w:val="single"/>
              </w:rPr>
              <w:t xml:space="preserve"> </w:t>
            </w:r>
            <w:r w:rsidR="00537FAB" w:rsidRPr="00537FAB">
              <w:rPr>
                <w:sz w:val="28"/>
                <w:u w:val="single"/>
              </w:rPr>
              <w:t>декабря</w:t>
            </w:r>
            <w:r w:rsidR="00A71605" w:rsidRPr="00147DB3">
              <w:rPr>
                <w:sz w:val="28"/>
              </w:rPr>
              <w:t xml:space="preserve"> </w:t>
            </w:r>
            <w:r w:rsidRPr="00147DB3">
              <w:rPr>
                <w:sz w:val="28"/>
              </w:rPr>
              <w:t>201</w:t>
            </w:r>
            <w:r w:rsidR="0039693C" w:rsidRPr="00147DB3">
              <w:rPr>
                <w:sz w:val="28"/>
              </w:rPr>
              <w:t>7</w:t>
            </w:r>
            <w:r w:rsidRPr="00147DB3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49F5" w:rsidRPr="00147DB3" w:rsidRDefault="005F1224" w:rsidP="00D350D7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A97BA6">
              <w:rPr>
                <w:sz w:val="28"/>
              </w:rPr>
              <w:t xml:space="preserve"> </w:t>
            </w:r>
            <w:r w:rsidR="00D350D7">
              <w:rPr>
                <w:sz w:val="28"/>
                <w:u w:val="single"/>
              </w:rPr>
              <w:t>512</w:t>
            </w:r>
            <w:r w:rsidR="00770C9F" w:rsidRPr="00A97BA6">
              <w:rPr>
                <w:sz w:val="28"/>
                <w:u w:val="single"/>
              </w:rPr>
              <w:t>-п</w:t>
            </w:r>
          </w:p>
        </w:tc>
      </w:tr>
      <w:tr w:rsidR="000449F5" w:rsidRPr="00147DB3" w:rsidTr="000449F5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49F5" w:rsidRPr="00147DB3" w:rsidRDefault="000449F5" w:rsidP="000449F5">
            <w:pPr>
              <w:jc w:val="center"/>
              <w:rPr>
                <w:sz w:val="28"/>
              </w:rPr>
            </w:pPr>
            <w:r w:rsidRPr="00147DB3">
              <w:t>гп Северо-Енисейский</w:t>
            </w:r>
          </w:p>
        </w:tc>
      </w:tr>
    </w:tbl>
    <w:p w:rsidR="00204C52" w:rsidRPr="00147DB3" w:rsidRDefault="00204C52">
      <w:pPr>
        <w:rPr>
          <w:sz w:val="28"/>
          <w:szCs w:val="28"/>
        </w:rPr>
      </w:pPr>
    </w:p>
    <w:p w:rsidR="00573CFA" w:rsidRPr="00147DB3" w:rsidRDefault="00573CFA" w:rsidP="00573CFA">
      <w:pPr>
        <w:jc w:val="both"/>
        <w:rPr>
          <w:b/>
          <w:sz w:val="28"/>
          <w:szCs w:val="28"/>
        </w:rPr>
      </w:pPr>
      <w:r w:rsidRPr="00147DB3">
        <w:rPr>
          <w:b/>
          <w:sz w:val="28"/>
          <w:szCs w:val="28"/>
        </w:rPr>
        <w:t>О внесении изменений в постановлени</w:t>
      </w:r>
      <w:r w:rsidR="002566C3" w:rsidRPr="00147DB3">
        <w:rPr>
          <w:b/>
          <w:sz w:val="28"/>
          <w:szCs w:val="28"/>
        </w:rPr>
        <w:t>е</w:t>
      </w:r>
      <w:r w:rsidRPr="00147DB3">
        <w:rPr>
          <w:b/>
          <w:sz w:val="28"/>
          <w:szCs w:val="28"/>
        </w:rPr>
        <w:t xml:space="preserve"> администрации Северо-Енисейского района «Об утверждении муниципальной программы «Развитие местн</w:t>
      </w:r>
      <w:r w:rsidR="00D41B69" w:rsidRPr="00147DB3">
        <w:rPr>
          <w:b/>
          <w:sz w:val="28"/>
          <w:szCs w:val="28"/>
        </w:rPr>
        <w:t>ого самоуправления»</w:t>
      </w:r>
    </w:p>
    <w:p w:rsidR="00573CFA" w:rsidRPr="00147DB3" w:rsidRDefault="00573CFA" w:rsidP="00573CFA">
      <w:pPr>
        <w:ind w:firstLine="567"/>
        <w:jc w:val="both"/>
        <w:rPr>
          <w:sz w:val="28"/>
          <w:szCs w:val="28"/>
        </w:rPr>
      </w:pPr>
    </w:p>
    <w:p w:rsidR="00573CFA" w:rsidRPr="00147DB3" w:rsidRDefault="00573CFA" w:rsidP="00231C84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147DB3">
        <w:rPr>
          <w:sz w:val="28"/>
          <w:szCs w:val="28"/>
        </w:rPr>
        <w:t xml:space="preserve">В целях </w:t>
      </w:r>
      <w:r w:rsidR="005B3921">
        <w:rPr>
          <w:sz w:val="28"/>
          <w:szCs w:val="28"/>
        </w:rPr>
        <w:t xml:space="preserve">корректировки </w:t>
      </w:r>
      <w:r w:rsidR="005E1221">
        <w:rPr>
          <w:sz w:val="28"/>
          <w:szCs w:val="28"/>
        </w:rPr>
        <w:t>показателей</w:t>
      </w:r>
      <w:r w:rsidR="00386265" w:rsidRPr="00147DB3">
        <w:rPr>
          <w:sz w:val="28"/>
          <w:szCs w:val="28"/>
        </w:rPr>
        <w:t xml:space="preserve">, в рамках </w:t>
      </w:r>
      <w:r w:rsidR="00F827A8" w:rsidRPr="00147DB3">
        <w:rPr>
          <w:sz w:val="28"/>
          <w:szCs w:val="28"/>
        </w:rPr>
        <w:t>реализации</w:t>
      </w:r>
      <w:r w:rsidR="00386265" w:rsidRPr="00147DB3">
        <w:rPr>
          <w:sz w:val="28"/>
          <w:szCs w:val="28"/>
        </w:rPr>
        <w:t xml:space="preserve"> </w:t>
      </w:r>
      <w:r w:rsidR="00F827A8" w:rsidRPr="00147DB3">
        <w:rPr>
          <w:sz w:val="28"/>
          <w:szCs w:val="28"/>
        </w:rPr>
        <w:t>муниципальной программы «Развитие местного самоуправления»</w:t>
      </w:r>
      <w:r w:rsidRPr="00147DB3">
        <w:rPr>
          <w:sz w:val="28"/>
          <w:szCs w:val="28"/>
        </w:rPr>
        <w:t xml:space="preserve">, руководствуясь </w:t>
      </w:r>
      <w:hyperlink r:id="rId9" w:history="1">
        <w:r w:rsidRPr="00147DB3">
          <w:rPr>
            <w:sz w:val="28"/>
            <w:szCs w:val="28"/>
          </w:rPr>
          <w:t>статьей 34</w:t>
        </w:r>
      </w:hyperlink>
      <w:r w:rsidRPr="00147DB3">
        <w:rPr>
          <w:sz w:val="28"/>
          <w:szCs w:val="28"/>
        </w:rPr>
        <w:t xml:space="preserve"> Устава Северо-Енисейского района, </w:t>
      </w:r>
      <w:r w:rsidRPr="00147DB3">
        <w:rPr>
          <w:b/>
          <w:sz w:val="28"/>
          <w:szCs w:val="28"/>
        </w:rPr>
        <w:t>ПОСТАНОВЛЯЮ:</w:t>
      </w:r>
    </w:p>
    <w:p w:rsidR="00F035EC" w:rsidRPr="00147DB3" w:rsidRDefault="00F035EC" w:rsidP="00E55E6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573CFA" w:rsidRPr="00147DB3" w:rsidRDefault="00573CFA" w:rsidP="00231C8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7DB3">
        <w:rPr>
          <w:sz w:val="28"/>
          <w:szCs w:val="28"/>
        </w:rPr>
        <w:t xml:space="preserve">1. </w:t>
      </w:r>
      <w:proofErr w:type="gramStart"/>
      <w:r w:rsidRPr="00147DB3">
        <w:rPr>
          <w:sz w:val="28"/>
          <w:szCs w:val="28"/>
        </w:rPr>
        <w:t>Внести в постановлени</w:t>
      </w:r>
      <w:r w:rsidR="002566C3" w:rsidRPr="00147DB3">
        <w:rPr>
          <w:sz w:val="28"/>
          <w:szCs w:val="28"/>
        </w:rPr>
        <w:t>е</w:t>
      </w:r>
      <w:r w:rsidRPr="00147DB3">
        <w:rPr>
          <w:sz w:val="28"/>
          <w:szCs w:val="28"/>
        </w:rPr>
        <w:t xml:space="preserve"> администрации Северо-Енисейского района от 21.10.2013 № 514-п «Об утверждении муниципальной программы «Ра</w:t>
      </w:r>
      <w:r w:rsidR="004A660A" w:rsidRPr="00147DB3">
        <w:rPr>
          <w:sz w:val="28"/>
          <w:szCs w:val="28"/>
        </w:rPr>
        <w:t xml:space="preserve">звитие местного самоуправления» </w:t>
      </w:r>
      <w:r w:rsidRPr="00147DB3">
        <w:rPr>
          <w:sz w:val="28"/>
          <w:szCs w:val="28"/>
        </w:rPr>
        <w:t>(в редакции постановлений администрации Северо-Енисейского района от 28.10.2013 № 559-п, от 16.12.2013 № 744-п, от 30.12.2013 № 779-п, от 27.02.2014 № 71-п, от 25.04.2014 № 150-п, от 13.11.2014 №548-п, от 28.11.2014 №591-п, от 08.05.2015 №148-п, от 22.06.2015 №293-п</w:t>
      </w:r>
      <w:r w:rsidR="004A660A" w:rsidRPr="00147DB3">
        <w:rPr>
          <w:sz w:val="28"/>
          <w:szCs w:val="28"/>
        </w:rPr>
        <w:t xml:space="preserve">, </w:t>
      </w:r>
      <w:r w:rsidR="004A660A" w:rsidRPr="00147DB3">
        <w:rPr>
          <w:sz w:val="27"/>
          <w:szCs w:val="27"/>
        </w:rPr>
        <w:t>от 09.07.2015 №349-п, от 28.09</w:t>
      </w:r>
      <w:r w:rsidR="004A660A" w:rsidRPr="00147DB3">
        <w:rPr>
          <w:sz w:val="28"/>
          <w:szCs w:val="28"/>
        </w:rPr>
        <w:t>.2015 №598-п, от 27.10.2015 №647-п, от 02.11.2015</w:t>
      </w:r>
      <w:proofErr w:type="gramEnd"/>
      <w:r w:rsidR="004A660A" w:rsidRPr="00147DB3">
        <w:rPr>
          <w:sz w:val="28"/>
          <w:szCs w:val="28"/>
        </w:rPr>
        <w:t xml:space="preserve"> №</w:t>
      </w:r>
      <w:proofErr w:type="gramStart"/>
      <w:r w:rsidR="004A660A" w:rsidRPr="00147DB3">
        <w:rPr>
          <w:sz w:val="28"/>
          <w:szCs w:val="28"/>
        </w:rPr>
        <w:t>6</w:t>
      </w:r>
      <w:r w:rsidR="00D34382" w:rsidRPr="00147DB3">
        <w:rPr>
          <w:sz w:val="28"/>
          <w:szCs w:val="28"/>
        </w:rPr>
        <w:t>63</w:t>
      </w:r>
      <w:r w:rsidR="004A660A" w:rsidRPr="00147DB3">
        <w:rPr>
          <w:sz w:val="28"/>
          <w:szCs w:val="28"/>
        </w:rPr>
        <w:t>-п, от 13.11.2015 № 676-п, от 08.12.2015 №781-п</w:t>
      </w:r>
      <w:r w:rsidR="00FC2D28" w:rsidRPr="00147DB3">
        <w:rPr>
          <w:sz w:val="28"/>
          <w:szCs w:val="28"/>
        </w:rPr>
        <w:t>, от 17.12.2015 №812</w:t>
      </w:r>
      <w:r w:rsidR="00D34382" w:rsidRPr="00147DB3">
        <w:rPr>
          <w:sz w:val="28"/>
          <w:szCs w:val="28"/>
        </w:rPr>
        <w:t>-п</w:t>
      </w:r>
      <w:r w:rsidR="008A0086" w:rsidRPr="00147DB3">
        <w:rPr>
          <w:sz w:val="28"/>
          <w:szCs w:val="28"/>
        </w:rPr>
        <w:t>, от 11.01.2016 №2-п</w:t>
      </w:r>
      <w:r w:rsidR="00AF3F16" w:rsidRPr="00147DB3">
        <w:rPr>
          <w:sz w:val="28"/>
          <w:szCs w:val="28"/>
        </w:rPr>
        <w:t>,</w:t>
      </w:r>
      <w:r w:rsidR="00C67C24" w:rsidRPr="00147DB3">
        <w:rPr>
          <w:sz w:val="28"/>
          <w:szCs w:val="28"/>
        </w:rPr>
        <w:t xml:space="preserve"> от 22.04.2016 № 198-п, от 03.06.2016 г. № 348-п, от</w:t>
      </w:r>
      <w:r w:rsidR="00A71605" w:rsidRPr="00147DB3">
        <w:rPr>
          <w:sz w:val="28"/>
          <w:szCs w:val="28"/>
        </w:rPr>
        <w:t xml:space="preserve"> </w:t>
      </w:r>
      <w:r w:rsidR="00C67C24" w:rsidRPr="00147DB3">
        <w:rPr>
          <w:sz w:val="28"/>
          <w:szCs w:val="28"/>
        </w:rPr>
        <w:t>02.09.2016</w:t>
      </w:r>
      <w:r w:rsidR="00A71605" w:rsidRPr="00147DB3">
        <w:rPr>
          <w:sz w:val="28"/>
          <w:szCs w:val="28"/>
        </w:rPr>
        <w:t xml:space="preserve"> </w:t>
      </w:r>
      <w:r w:rsidR="00C67C24" w:rsidRPr="00147DB3">
        <w:rPr>
          <w:sz w:val="28"/>
          <w:szCs w:val="28"/>
        </w:rPr>
        <w:t>№</w:t>
      </w:r>
      <w:r w:rsidR="00A71605" w:rsidRPr="00147DB3">
        <w:rPr>
          <w:sz w:val="28"/>
          <w:szCs w:val="28"/>
        </w:rPr>
        <w:t xml:space="preserve"> </w:t>
      </w:r>
      <w:r w:rsidR="00C67C24" w:rsidRPr="00147DB3">
        <w:rPr>
          <w:sz w:val="28"/>
          <w:szCs w:val="28"/>
        </w:rPr>
        <w:t>601-п, от 07.10.2016 № 678-п</w:t>
      </w:r>
      <w:r w:rsidR="0039693C" w:rsidRPr="00147DB3">
        <w:rPr>
          <w:sz w:val="28"/>
          <w:szCs w:val="28"/>
        </w:rPr>
        <w:t>, от 03.11.2016 №729-п, от 11.11.2016 №753-п</w:t>
      </w:r>
      <w:r w:rsidR="00D34382" w:rsidRPr="00147DB3">
        <w:rPr>
          <w:sz w:val="28"/>
          <w:szCs w:val="28"/>
        </w:rPr>
        <w:t>, от 03.05.2017 №157-п</w:t>
      </w:r>
      <w:r w:rsidR="00420F5F" w:rsidRPr="00147DB3">
        <w:rPr>
          <w:sz w:val="28"/>
          <w:szCs w:val="28"/>
        </w:rPr>
        <w:t>, от 30.05.2017 №206-п</w:t>
      </w:r>
      <w:r w:rsidR="00465AA9" w:rsidRPr="00147DB3">
        <w:rPr>
          <w:sz w:val="28"/>
          <w:szCs w:val="28"/>
        </w:rPr>
        <w:t xml:space="preserve">, от </w:t>
      </w:r>
      <w:r w:rsidR="00465AA9" w:rsidRPr="00147DB3">
        <w:rPr>
          <w:sz w:val="28"/>
        </w:rPr>
        <w:t>20.07.2017 №293-п</w:t>
      </w:r>
      <w:r w:rsidR="005F1224">
        <w:rPr>
          <w:sz w:val="28"/>
        </w:rPr>
        <w:t>, от 21.09.2017 №359-п</w:t>
      </w:r>
      <w:r w:rsidR="00B40753">
        <w:rPr>
          <w:sz w:val="28"/>
          <w:szCs w:val="28"/>
        </w:rPr>
        <w:t>, от 01.11.2017 № 421-п</w:t>
      </w:r>
      <w:r w:rsidR="00537FAB">
        <w:rPr>
          <w:sz w:val="28"/>
          <w:szCs w:val="28"/>
        </w:rPr>
        <w:t xml:space="preserve">, </w:t>
      </w:r>
      <w:r w:rsidR="00537FAB" w:rsidRPr="00537FAB">
        <w:rPr>
          <w:sz w:val="28"/>
          <w:szCs w:val="28"/>
        </w:rPr>
        <w:t>от 23.11.2017 № 454-п</w:t>
      </w:r>
      <w:r w:rsidR="00AF20B1" w:rsidRPr="00147DB3">
        <w:rPr>
          <w:sz w:val="28"/>
          <w:szCs w:val="28"/>
        </w:rPr>
        <w:t xml:space="preserve"> (далее – постановление) </w:t>
      </w:r>
      <w:r w:rsidRPr="00147DB3">
        <w:rPr>
          <w:sz w:val="28"/>
          <w:szCs w:val="28"/>
        </w:rPr>
        <w:t>следующие изменения:</w:t>
      </w:r>
      <w:proofErr w:type="gramEnd"/>
    </w:p>
    <w:p w:rsidR="005F1224" w:rsidRDefault="005F1224" w:rsidP="005F122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1) в п</w:t>
      </w:r>
      <w:r w:rsidRPr="00D34382">
        <w:rPr>
          <w:sz w:val="28"/>
          <w:szCs w:val="28"/>
        </w:rPr>
        <w:t>риложение к постановлению</w:t>
      </w:r>
      <w:r>
        <w:rPr>
          <w:sz w:val="28"/>
          <w:szCs w:val="28"/>
        </w:rPr>
        <w:t xml:space="preserve">, именуемое </w:t>
      </w:r>
      <w:r w:rsidRPr="00D34382">
        <w:rPr>
          <w:sz w:val="28"/>
          <w:szCs w:val="28"/>
        </w:rPr>
        <w:t>«</w:t>
      </w:r>
      <w:r w:rsidRPr="00D34382">
        <w:rPr>
          <w:bCs/>
          <w:sz w:val="28"/>
          <w:szCs w:val="28"/>
        </w:rPr>
        <w:t>Муниципальная программа Северо-Енисейского района</w:t>
      </w:r>
      <w:r>
        <w:rPr>
          <w:bCs/>
          <w:sz w:val="28"/>
          <w:szCs w:val="28"/>
        </w:rPr>
        <w:t xml:space="preserve"> </w:t>
      </w:r>
      <w:r w:rsidRPr="00D34382">
        <w:rPr>
          <w:bCs/>
          <w:sz w:val="28"/>
          <w:szCs w:val="28"/>
        </w:rPr>
        <w:t>«Развитие местного самоуправления»</w:t>
      </w:r>
      <w:r>
        <w:rPr>
          <w:bCs/>
          <w:sz w:val="28"/>
          <w:szCs w:val="28"/>
        </w:rPr>
        <w:t xml:space="preserve"> (далее – программа) внести следующие изменения:</w:t>
      </w:r>
    </w:p>
    <w:p w:rsidR="0021092D" w:rsidRDefault="0021092D" w:rsidP="005F122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в строке 9 раздела 1, </w:t>
      </w:r>
      <w:r>
        <w:rPr>
          <w:sz w:val="28"/>
          <w:szCs w:val="28"/>
        </w:rPr>
        <w:t>именуемого «Паспорт муниципальной программы Северо-Енисейского района» цифры «30 649,523» заменить цифрами «</w:t>
      </w:r>
      <w:r w:rsidR="009D6587">
        <w:rPr>
          <w:sz w:val="28"/>
          <w:szCs w:val="28"/>
        </w:rPr>
        <w:t>30 626,827», цифры «1 530,218» заменить цифрами «1 507,522»;</w:t>
      </w:r>
    </w:p>
    <w:p w:rsidR="00AC2C16" w:rsidRDefault="009D6587" w:rsidP="00AC2C16">
      <w:pPr>
        <w:snapToGri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б</w:t>
      </w:r>
      <w:r w:rsidR="00AC2C16" w:rsidRPr="005F1224">
        <w:rPr>
          <w:bCs/>
          <w:sz w:val="28"/>
          <w:szCs w:val="28"/>
        </w:rPr>
        <w:t>)</w:t>
      </w:r>
      <w:r w:rsidR="00AC2C16" w:rsidRPr="005F1224">
        <w:rPr>
          <w:sz w:val="28"/>
          <w:szCs w:val="28"/>
        </w:rPr>
        <w:t xml:space="preserve"> </w:t>
      </w:r>
      <w:r w:rsidR="00AC2C16">
        <w:rPr>
          <w:sz w:val="28"/>
          <w:szCs w:val="28"/>
        </w:rPr>
        <w:t xml:space="preserve">в строке 10 </w:t>
      </w:r>
      <w:r w:rsidR="00AC2C16" w:rsidRPr="005F1224">
        <w:rPr>
          <w:sz w:val="28"/>
          <w:szCs w:val="28"/>
        </w:rPr>
        <w:t>раздел</w:t>
      </w:r>
      <w:r w:rsidR="00AC2C16">
        <w:rPr>
          <w:sz w:val="28"/>
          <w:szCs w:val="28"/>
        </w:rPr>
        <w:t>а 1</w:t>
      </w:r>
      <w:r w:rsidR="00537FAB">
        <w:rPr>
          <w:sz w:val="28"/>
          <w:szCs w:val="28"/>
        </w:rPr>
        <w:t>, именуемого «Паспорт муниципальной программы Северо-Енисейского района»</w:t>
      </w:r>
      <w:r w:rsidR="00A86036">
        <w:rPr>
          <w:sz w:val="28"/>
          <w:szCs w:val="28"/>
        </w:rPr>
        <w:t xml:space="preserve"> </w:t>
      </w:r>
      <w:r w:rsidR="00AC2C16" w:rsidRPr="002130C9">
        <w:rPr>
          <w:sz w:val="28"/>
          <w:szCs w:val="28"/>
        </w:rPr>
        <w:t xml:space="preserve">цифры </w:t>
      </w:r>
      <w:r w:rsidR="00AC2C16">
        <w:rPr>
          <w:sz w:val="28"/>
          <w:szCs w:val="28"/>
        </w:rPr>
        <w:t>«</w:t>
      </w:r>
      <w:r w:rsidR="00537FAB">
        <w:rPr>
          <w:sz w:val="28"/>
          <w:szCs w:val="28"/>
        </w:rPr>
        <w:t>172 773 689,19</w:t>
      </w:r>
      <w:r w:rsidR="00AC2C16">
        <w:rPr>
          <w:sz w:val="28"/>
          <w:szCs w:val="28"/>
        </w:rPr>
        <w:t xml:space="preserve">» </w:t>
      </w:r>
      <w:r w:rsidR="00AC2C16" w:rsidRPr="002130C9">
        <w:rPr>
          <w:sz w:val="28"/>
          <w:szCs w:val="28"/>
        </w:rPr>
        <w:t>заменить цифрами «</w:t>
      </w:r>
      <w:r>
        <w:rPr>
          <w:sz w:val="28"/>
          <w:szCs w:val="28"/>
        </w:rPr>
        <w:t>171 810 624,38</w:t>
      </w:r>
      <w:r w:rsidR="00AC2C16">
        <w:rPr>
          <w:sz w:val="28"/>
          <w:szCs w:val="28"/>
        </w:rPr>
        <w:t>» цифры «</w:t>
      </w:r>
      <w:r w:rsidR="00537FAB">
        <w:rPr>
          <w:sz w:val="28"/>
          <w:szCs w:val="28"/>
        </w:rPr>
        <w:t>29 381 181,22</w:t>
      </w:r>
      <w:r w:rsidR="00AC2C16">
        <w:rPr>
          <w:sz w:val="28"/>
          <w:szCs w:val="28"/>
        </w:rPr>
        <w:t xml:space="preserve">» </w:t>
      </w:r>
      <w:r w:rsidR="00AC2C16" w:rsidRPr="002130C9">
        <w:rPr>
          <w:sz w:val="28"/>
          <w:szCs w:val="28"/>
        </w:rPr>
        <w:t>заменить цифрами «</w:t>
      </w:r>
      <w:r w:rsidR="00763ADF">
        <w:rPr>
          <w:sz w:val="28"/>
          <w:szCs w:val="28"/>
        </w:rPr>
        <w:t>28 428 116,41</w:t>
      </w:r>
      <w:r w:rsidR="00AC2C16">
        <w:rPr>
          <w:sz w:val="28"/>
          <w:szCs w:val="28"/>
        </w:rPr>
        <w:t>»;</w:t>
      </w:r>
    </w:p>
    <w:p w:rsidR="009D6587" w:rsidRDefault="009D6587" w:rsidP="00AC2C16">
      <w:pPr>
        <w:snapToGri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в приложении №1 к паспорту программы, цифры «1 530,218» заменить цифрами «1 507,522»;</w:t>
      </w:r>
    </w:p>
    <w:p w:rsidR="006A0928" w:rsidRDefault="009D6587" w:rsidP="006A09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52A5D">
        <w:rPr>
          <w:sz w:val="28"/>
          <w:szCs w:val="28"/>
        </w:rPr>
        <w:t>) приложение №</w:t>
      </w:r>
      <w:r w:rsidR="00274EF4">
        <w:rPr>
          <w:sz w:val="28"/>
          <w:szCs w:val="28"/>
        </w:rPr>
        <w:t xml:space="preserve"> </w:t>
      </w:r>
      <w:r w:rsidR="00AC2C16">
        <w:rPr>
          <w:sz w:val="28"/>
          <w:szCs w:val="28"/>
        </w:rPr>
        <w:t>1</w:t>
      </w:r>
      <w:r w:rsidR="006A0928" w:rsidRPr="006A0928">
        <w:rPr>
          <w:sz w:val="28"/>
          <w:szCs w:val="28"/>
        </w:rPr>
        <w:t xml:space="preserve"> к </w:t>
      </w:r>
      <w:r w:rsidR="00AC2C16">
        <w:rPr>
          <w:sz w:val="28"/>
          <w:szCs w:val="28"/>
        </w:rPr>
        <w:t>программе</w:t>
      </w:r>
      <w:r w:rsidR="006A0928" w:rsidRPr="006A0928">
        <w:rPr>
          <w:sz w:val="28"/>
          <w:szCs w:val="28"/>
        </w:rPr>
        <w:t xml:space="preserve">, </w:t>
      </w:r>
      <w:r w:rsidR="006A0928">
        <w:rPr>
          <w:sz w:val="28"/>
          <w:szCs w:val="28"/>
        </w:rPr>
        <w:t>изложить в новой редакции, согласно приложению №</w:t>
      </w:r>
      <w:r w:rsidR="00537FAB">
        <w:rPr>
          <w:sz w:val="28"/>
          <w:szCs w:val="28"/>
        </w:rPr>
        <w:t>1</w:t>
      </w:r>
      <w:r w:rsidR="006A0928">
        <w:rPr>
          <w:sz w:val="28"/>
          <w:szCs w:val="28"/>
        </w:rPr>
        <w:t xml:space="preserve"> к настоящему постановлению;</w:t>
      </w:r>
    </w:p>
    <w:p w:rsidR="002443DF" w:rsidRDefault="00E76E56" w:rsidP="002443DF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7D575D">
        <w:rPr>
          <w:sz w:val="28"/>
          <w:szCs w:val="28"/>
        </w:rPr>
        <w:t xml:space="preserve">) </w:t>
      </w:r>
      <w:r w:rsidR="002443DF" w:rsidRPr="002443DF">
        <w:rPr>
          <w:sz w:val="28"/>
          <w:szCs w:val="28"/>
        </w:rPr>
        <w:t>приложение №</w:t>
      </w:r>
      <w:r w:rsidR="0019091A">
        <w:rPr>
          <w:sz w:val="28"/>
          <w:szCs w:val="28"/>
        </w:rPr>
        <w:t xml:space="preserve"> </w:t>
      </w:r>
      <w:r w:rsidR="00AC2C16">
        <w:rPr>
          <w:sz w:val="28"/>
          <w:szCs w:val="28"/>
        </w:rPr>
        <w:t>2</w:t>
      </w:r>
      <w:r w:rsidR="002443DF" w:rsidRPr="002443DF">
        <w:rPr>
          <w:sz w:val="28"/>
          <w:szCs w:val="28"/>
        </w:rPr>
        <w:t xml:space="preserve"> к</w:t>
      </w:r>
      <w:r w:rsidR="00AC2C16">
        <w:rPr>
          <w:sz w:val="28"/>
          <w:szCs w:val="28"/>
        </w:rPr>
        <w:t xml:space="preserve"> программе</w:t>
      </w:r>
      <w:r w:rsidR="002443DF" w:rsidRPr="002443DF">
        <w:rPr>
          <w:sz w:val="28"/>
          <w:szCs w:val="28"/>
        </w:rPr>
        <w:t xml:space="preserve">, </w:t>
      </w:r>
      <w:r w:rsidR="002443DF">
        <w:rPr>
          <w:sz w:val="28"/>
          <w:szCs w:val="28"/>
        </w:rPr>
        <w:t>изложить в новой редакции, согласно приложению №</w:t>
      </w:r>
      <w:r w:rsidR="00537FAB">
        <w:rPr>
          <w:sz w:val="28"/>
          <w:szCs w:val="28"/>
        </w:rPr>
        <w:t>2</w:t>
      </w:r>
      <w:r w:rsidR="002443DF">
        <w:rPr>
          <w:sz w:val="28"/>
          <w:szCs w:val="28"/>
        </w:rPr>
        <w:t xml:space="preserve"> к настоящему постановлению;</w:t>
      </w:r>
    </w:p>
    <w:p w:rsidR="007D575D" w:rsidRDefault="00E76E56" w:rsidP="00537F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="007D575D">
        <w:rPr>
          <w:sz w:val="28"/>
          <w:szCs w:val="28"/>
        </w:rPr>
        <w:t>)</w:t>
      </w:r>
      <w:r w:rsidR="007D575D" w:rsidRPr="007D575D">
        <w:rPr>
          <w:sz w:val="28"/>
          <w:szCs w:val="28"/>
        </w:rPr>
        <w:t xml:space="preserve"> </w:t>
      </w:r>
      <w:r w:rsidR="007D575D">
        <w:rPr>
          <w:sz w:val="28"/>
          <w:szCs w:val="28"/>
        </w:rPr>
        <w:t xml:space="preserve">в </w:t>
      </w:r>
      <w:r w:rsidR="001577C7">
        <w:rPr>
          <w:sz w:val="28"/>
          <w:szCs w:val="28"/>
        </w:rPr>
        <w:t xml:space="preserve">строке 8 </w:t>
      </w:r>
      <w:r w:rsidR="00A86036">
        <w:rPr>
          <w:sz w:val="28"/>
          <w:szCs w:val="28"/>
        </w:rPr>
        <w:t xml:space="preserve">раздела 1 </w:t>
      </w:r>
      <w:r w:rsidR="001577C7">
        <w:rPr>
          <w:sz w:val="28"/>
          <w:szCs w:val="28"/>
        </w:rPr>
        <w:t>подпрограммы 1</w:t>
      </w:r>
      <w:r w:rsidR="007D575D">
        <w:rPr>
          <w:sz w:val="28"/>
          <w:szCs w:val="28"/>
        </w:rPr>
        <w:t xml:space="preserve"> цифры «</w:t>
      </w:r>
      <w:r w:rsidR="00537FAB">
        <w:rPr>
          <w:sz w:val="28"/>
          <w:szCs w:val="28"/>
        </w:rPr>
        <w:t>69 631 450,00</w:t>
      </w:r>
      <w:r w:rsidR="007D575D">
        <w:rPr>
          <w:sz w:val="28"/>
          <w:szCs w:val="28"/>
        </w:rPr>
        <w:t>» заменить цифрами «</w:t>
      </w:r>
      <w:r w:rsidR="00763ADF">
        <w:rPr>
          <w:sz w:val="28"/>
          <w:szCs w:val="28"/>
        </w:rPr>
        <w:t>68 678 385,19</w:t>
      </w:r>
      <w:r w:rsidR="00B33ED3">
        <w:rPr>
          <w:sz w:val="28"/>
          <w:szCs w:val="28"/>
        </w:rPr>
        <w:t>»</w:t>
      </w:r>
      <w:r w:rsidR="001577C7">
        <w:rPr>
          <w:sz w:val="28"/>
          <w:szCs w:val="28"/>
        </w:rPr>
        <w:t>, цифры «</w:t>
      </w:r>
      <w:r w:rsidR="00537FAB">
        <w:rPr>
          <w:sz w:val="28"/>
          <w:szCs w:val="28"/>
        </w:rPr>
        <w:t>22 809 608,00</w:t>
      </w:r>
      <w:r w:rsidR="001577C7">
        <w:rPr>
          <w:sz w:val="28"/>
          <w:szCs w:val="28"/>
        </w:rPr>
        <w:t>» заменить цифрами «</w:t>
      </w:r>
      <w:r w:rsidR="00763ADF">
        <w:rPr>
          <w:sz w:val="28"/>
          <w:szCs w:val="28"/>
        </w:rPr>
        <w:t>21 856 543,19</w:t>
      </w:r>
      <w:r w:rsidR="001577C7">
        <w:rPr>
          <w:sz w:val="28"/>
          <w:szCs w:val="28"/>
        </w:rPr>
        <w:t>»</w:t>
      </w:r>
      <w:r w:rsidR="00B33ED3">
        <w:rPr>
          <w:sz w:val="28"/>
          <w:szCs w:val="28"/>
        </w:rPr>
        <w:t>;</w:t>
      </w:r>
    </w:p>
    <w:p w:rsidR="009D6587" w:rsidRDefault="00E76E56" w:rsidP="00537F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FA6D54">
        <w:rPr>
          <w:sz w:val="28"/>
          <w:szCs w:val="28"/>
        </w:rPr>
        <w:t>) в разделе 2.2 приложения №3 к программе, цифры «30 917,130» заменить цифрами «», цифры «1 797,825» заменить цифрами «1 507, 522»;</w:t>
      </w:r>
    </w:p>
    <w:p w:rsidR="00FA6D54" w:rsidRDefault="00E76E56" w:rsidP="00537FAB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FA6D54">
        <w:rPr>
          <w:sz w:val="28"/>
          <w:szCs w:val="28"/>
        </w:rPr>
        <w:t>) в приложении №1 к подпрограмме, цифры «1 530,218» заменить цифрами «1 507,522»;</w:t>
      </w:r>
    </w:p>
    <w:p w:rsidR="0061594C" w:rsidRDefault="00E76E56" w:rsidP="002443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61594C">
        <w:rPr>
          <w:sz w:val="28"/>
          <w:szCs w:val="28"/>
        </w:rPr>
        <w:t>) приложение №</w:t>
      </w:r>
      <w:r w:rsidR="00274EF4">
        <w:rPr>
          <w:sz w:val="28"/>
          <w:szCs w:val="28"/>
        </w:rPr>
        <w:t xml:space="preserve"> </w:t>
      </w:r>
      <w:r w:rsidR="00660560">
        <w:rPr>
          <w:sz w:val="28"/>
          <w:szCs w:val="28"/>
        </w:rPr>
        <w:t>2</w:t>
      </w:r>
      <w:r w:rsidR="0061594C">
        <w:rPr>
          <w:sz w:val="28"/>
          <w:szCs w:val="28"/>
        </w:rPr>
        <w:t xml:space="preserve"> к подпрограмме 1 изложить в новой редакции, согласно приложению </w:t>
      </w:r>
      <w:r w:rsidR="0061594C" w:rsidRPr="0061594C">
        <w:rPr>
          <w:sz w:val="28"/>
          <w:szCs w:val="28"/>
        </w:rPr>
        <w:t>№</w:t>
      </w:r>
      <w:r w:rsidR="00274EF4">
        <w:rPr>
          <w:sz w:val="28"/>
          <w:szCs w:val="28"/>
        </w:rPr>
        <w:t xml:space="preserve"> </w:t>
      </w:r>
      <w:r w:rsidR="00660560">
        <w:rPr>
          <w:sz w:val="28"/>
          <w:szCs w:val="28"/>
        </w:rPr>
        <w:t>3</w:t>
      </w:r>
      <w:r w:rsidR="0061594C">
        <w:rPr>
          <w:sz w:val="28"/>
          <w:szCs w:val="28"/>
        </w:rPr>
        <w:t xml:space="preserve"> к настоящему постановлению;</w:t>
      </w:r>
    </w:p>
    <w:p w:rsidR="00FA6D54" w:rsidRDefault="00E76E56" w:rsidP="002443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A6D54">
        <w:rPr>
          <w:sz w:val="28"/>
          <w:szCs w:val="28"/>
        </w:rPr>
        <w:t xml:space="preserve">) </w:t>
      </w:r>
      <w:r w:rsidR="00695F77">
        <w:rPr>
          <w:sz w:val="28"/>
          <w:szCs w:val="28"/>
        </w:rPr>
        <w:t>в пункте 1.3. раздела 1 приложения №3 к подпрограмме, цифры «1 600,000» заменить цифрами «1507,522»;</w:t>
      </w:r>
    </w:p>
    <w:p w:rsidR="00695F77" w:rsidRDefault="00E76E56" w:rsidP="00695F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695F77">
        <w:rPr>
          <w:sz w:val="28"/>
          <w:szCs w:val="28"/>
        </w:rPr>
        <w:t>) в пункте 2.5. раздела 2 приложения №3 к подпрограмме, цифры «1 600,000» заменить цифрами «1507,522, цифры «30 917,13» заменить цифрами «30 626,827»;</w:t>
      </w:r>
    </w:p>
    <w:p w:rsidR="000337D1" w:rsidRDefault="000337D1" w:rsidP="00695F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м) приложение № 4 к подпрограмме изложить в новой редакции, согласно приложению № 4 к настоящему постановлению. </w:t>
      </w:r>
    </w:p>
    <w:p w:rsidR="00D657A9" w:rsidRPr="00147DB3" w:rsidRDefault="00EE356A" w:rsidP="0011402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7DB3">
        <w:rPr>
          <w:sz w:val="28"/>
          <w:szCs w:val="28"/>
        </w:rPr>
        <w:t>2</w:t>
      </w:r>
      <w:r w:rsidR="00101B78" w:rsidRPr="00147DB3">
        <w:rPr>
          <w:sz w:val="28"/>
          <w:szCs w:val="28"/>
        </w:rPr>
        <w:t xml:space="preserve">. </w:t>
      </w:r>
      <w:r w:rsidR="00D657A9" w:rsidRPr="00147DB3">
        <w:rPr>
          <w:sz w:val="28"/>
          <w:szCs w:val="28"/>
        </w:rPr>
        <w:t xml:space="preserve">Опубликовать </w:t>
      </w:r>
      <w:r w:rsidR="00E76E56">
        <w:rPr>
          <w:sz w:val="28"/>
          <w:szCs w:val="28"/>
        </w:rPr>
        <w:t xml:space="preserve">настоящее </w:t>
      </w:r>
      <w:r w:rsidR="00D657A9" w:rsidRPr="00147DB3">
        <w:rPr>
          <w:sz w:val="28"/>
          <w:szCs w:val="28"/>
        </w:rPr>
        <w:t xml:space="preserve">постановление в газете «Северо-Енисейский ВЕСТНИК», на официальном сайте Северо-Енисейского района </w:t>
      </w:r>
      <w:hyperlink r:id="rId10" w:history="1">
        <w:r w:rsidR="004E673F" w:rsidRPr="00147DB3">
          <w:rPr>
            <w:rStyle w:val="af5"/>
            <w:color w:val="auto"/>
            <w:sz w:val="28"/>
            <w:szCs w:val="28"/>
            <w:lang w:val="en-US"/>
          </w:rPr>
          <w:t>www</w:t>
        </w:r>
        <w:r w:rsidR="004E673F" w:rsidRPr="00147DB3">
          <w:rPr>
            <w:rStyle w:val="af5"/>
            <w:color w:val="auto"/>
            <w:sz w:val="28"/>
            <w:szCs w:val="28"/>
          </w:rPr>
          <w:t>.</w:t>
        </w:r>
        <w:r w:rsidR="004E673F" w:rsidRPr="00147DB3">
          <w:rPr>
            <w:rStyle w:val="af5"/>
            <w:color w:val="auto"/>
            <w:sz w:val="28"/>
            <w:szCs w:val="28"/>
            <w:lang w:val="en-US"/>
          </w:rPr>
          <w:t>admse</w:t>
        </w:r>
        <w:r w:rsidR="004E673F" w:rsidRPr="00147DB3">
          <w:rPr>
            <w:rStyle w:val="af5"/>
            <w:color w:val="auto"/>
            <w:sz w:val="28"/>
            <w:szCs w:val="28"/>
          </w:rPr>
          <w:t>.</w:t>
        </w:r>
        <w:proofErr w:type="spellStart"/>
        <w:r w:rsidR="004E673F" w:rsidRPr="00147DB3">
          <w:rPr>
            <w:rStyle w:val="af5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D657A9" w:rsidRPr="00147DB3">
        <w:rPr>
          <w:sz w:val="28"/>
          <w:szCs w:val="28"/>
        </w:rPr>
        <w:t>.</w:t>
      </w:r>
    </w:p>
    <w:p w:rsidR="003A6B91" w:rsidRPr="00147DB3" w:rsidRDefault="00EE356A" w:rsidP="004B5DE8">
      <w:pPr>
        <w:tabs>
          <w:tab w:val="left" w:pos="851"/>
          <w:tab w:val="num" w:pos="1068"/>
          <w:tab w:val="num" w:pos="1500"/>
        </w:tabs>
        <w:ind w:firstLine="567"/>
        <w:jc w:val="both"/>
        <w:rPr>
          <w:sz w:val="28"/>
          <w:szCs w:val="28"/>
        </w:rPr>
      </w:pPr>
      <w:r w:rsidRPr="00147DB3">
        <w:rPr>
          <w:sz w:val="28"/>
          <w:szCs w:val="28"/>
        </w:rPr>
        <w:t>3</w:t>
      </w:r>
      <w:r w:rsidR="00D657A9" w:rsidRPr="00147DB3">
        <w:rPr>
          <w:sz w:val="28"/>
          <w:szCs w:val="28"/>
        </w:rPr>
        <w:t xml:space="preserve">. </w:t>
      </w:r>
      <w:r w:rsidR="008A0086" w:rsidRPr="00147DB3">
        <w:rPr>
          <w:sz w:val="28"/>
          <w:szCs w:val="28"/>
        </w:rPr>
        <w:t xml:space="preserve">Настоящее постановление вступает в силу </w:t>
      </w:r>
      <w:r w:rsidR="00927568" w:rsidRPr="00147DB3">
        <w:rPr>
          <w:sz w:val="28"/>
          <w:szCs w:val="28"/>
        </w:rPr>
        <w:t>после опубликования</w:t>
      </w:r>
      <w:r w:rsidR="00782559" w:rsidRPr="00147DB3">
        <w:rPr>
          <w:sz w:val="28"/>
          <w:szCs w:val="28"/>
        </w:rPr>
        <w:t>.</w:t>
      </w:r>
    </w:p>
    <w:p w:rsidR="008C268A" w:rsidRDefault="008C268A" w:rsidP="00373D49">
      <w:pPr>
        <w:tabs>
          <w:tab w:val="left" w:pos="851"/>
          <w:tab w:val="num" w:pos="1068"/>
          <w:tab w:val="num" w:pos="1500"/>
        </w:tabs>
        <w:jc w:val="both"/>
        <w:rPr>
          <w:sz w:val="28"/>
          <w:szCs w:val="28"/>
        </w:rPr>
      </w:pPr>
    </w:p>
    <w:p w:rsidR="00203125" w:rsidRPr="00147DB3" w:rsidRDefault="00203125" w:rsidP="00373D49">
      <w:pPr>
        <w:tabs>
          <w:tab w:val="left" w:pos="851"/>
          <w:tab w:val="num" w:pos="1068"/>
          <w:tab w:val="num" w:pos="1500"/>
        </w:tabs>
        <w:jc w:val="both"/>
        <w:rPr>
          <w:sz w:val="28"/>
          <w:szCs w:val="28"/>
        </w:rPr>
      </w:pPr>
    </w:p>
    <w:p w:rsidR="0064756C" w:rsidRDefault="0064756C" w:rsidP="0064756C">
      <w:pPr>
        <w:tabs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64756C" w:rsidRDefault="0064756C" w:rsidP="0064756C">
      <w:pPr>
        <w:tabs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F877F2" w:rsidRPr="00CE3F8D" w:rsidRDefault="0064756C" w:rsidP="0064756C">
      <w:pPr>
        <w:pStyle w:val="ad"/>
        <w:ind w:left="5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Рябцев</w:t>
      </w:r>
    </w:p>
    <w:p w:rsidR="002130C9" w:rsidRPr="00147DB3" w:rsidRDefault="002130C9">
      <w:pPr>
        <w:suppressAutoHyphens w:val="0"/>
        <w:sectPr w:rsidR="002130C9" w:rsidRPr="00147DB3" w:rsidSect="00DE77CC">
          <w:pgSz w:w="11905" w:h="16837"/>
          <w:pgMar w:top="357" w:right="851" w:bottom="953" w:left="1418" w:header="0" w:footer="6" w:gutter="0"/>
          <w:cols w:space="720"/>
          <w:noEndnote/>
          <w:docGrid w:linePitch="360"/>
        </w:sectPr>
      </w:pPr>
    </w:p>
    <w:p w:rsidR="00C35D8D" w:rsidRPr="00147DB3" w:rsidRDefault="00CF6B8D" w:rsidP="00CF6B8D">
      <w:pPr>
        <w:pStyle w:val="ad"/>
        <w:ind w:left="5"/>
        <w:jc w:val="right"/>
      </w:pPr>
      <w:r w:rsidRPr="00147DB3">
        <w:lastRenderedPageBreak/>
        <w:t>Приложение №</w:t>
      </w:r>
      <w:r w:rsidR="002130C9">
        <w:t>1</w:t>
      </w:r>
    </w:p>
    <w:p w:rsidR="00CF6B8D" w:rsidRPr="00147DB3" w:rsidRDefault="00C35D8D" w:rsidP="00CF6B8D">
      <w:pPr>
        <w:pStyle w:val="ad"/>
        <w:ind w:left="5"/>
        <w:jc w:val="right"/>
      </w:pPr>
      <w:r w:rsidRPr="00147DB3">
        <w:t xml:space="preserve"> к постановлению администрации</w:t>
      </w:r>
    </w:p>
    <w:p w:rsidR="00CF6B8D" w:rsidRPr="00147DB3" w:rsidRDefault="00373D49" w:rsidP="00CF6B8D">
      <w:pPr>
        <w:pStyle w:val="ad"/>
        <w:ind w:left="5"/>
        <w:jc w:val="right"/>
      </w:pPr>
      <w:r>
        <w:t>Северо-Енисейского района</w:t>
      </w:r>
    </w:p>
    <w:p w:rsidR="00CF6B8D" w:rsidRDefault="008D657C" w:rsidP="00CF6B8D">
      <w:pPr>
        <w:pStyle w:val="ad"/>
        <w:ind w:left="5"/>
        <w:jc w:val="right"/>
      </w:pPr>
      <w:r w:rsidRPr="00147DB3">
        <w:t xml:space="preserve">от </w:t>
      </w:r>
      <w:r w:rsidR="00A97BA6">
        <w:t xml:space="preserve"> </w:t>
      </w:r>
      <w:r w:rsidR="00D350D7">
        <w:rPr>
          <w:u w:val="single"/>
        </w:rPr>
        <w:t>25.12.2017</w:t>
      </w:r>
      <w:r w:rsidR="00A97BA6">
        <w:rPr>
          <w:u w:val="single"/>
        </w:rPr>
        <w:t xml:space="preserve"> г.</w:t>
      </w:r>
      <w:r w:rsidRPr="00147DB3">
        <w:t xml:space="preserve"> №  </w:t>
      </w:r>
      <w:r w:rsidR="00D350D7">
        <w:rPr>
          <w:u w:val="single"/>
        </w:rPr>
        <w:t>512</w:t>
      </w:r>
      <w:r w:rsidR="00A97BA6">
        <w:rPr>
          <w:u w:val="single"/>
        </w:rPr>
        <w:t>-п</w:t>
      </w:r>
    </w:p>
    <w:p w:rsidR="002130C9" w:rsidRPr="00147DB3" w:rsidRDefault="002130C9" w:rsidP="00CF6B8D">
      <w:pPr>
        <w:pStyle w:val="ad"/>
        <w:ind w:left="5"/>
        <w:jc w:val="right"/>
      </w:pPr>
    </w:p>
    <w:p w:rsidR="00CF6B8D" w:rsidRPr="00147DB3" w:rsidRDefault="00CF6B8D" w:rsidP="00CF6B8D">
      <w:pPr>
        <w:pStyle w:val="ConsPlusNormal"/>
        <w:ind w:left="10206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147DB3">
        <w:rPr>
          <w:rFonts w:ascii="Times New Roman" w:hAnsi="Times New Roman" w:cs="Times New Roman"/>
          <w:sz w:val="24"/>
          <w:szCs w:val="24"/>
        </w:rPr>
        <w:t xml:space="preserve">(Новая редакция приложения № </w:t>
      </w:r>
      <w:r w:rsidR="00904D6D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CF6B8D" w:rsidRPr="00147DB3" w:rsidRDefault="00CF6B8D" w:rsidP="00CF6B8D">
      <w:pPr>
        <w:pStyle w:val="ConsPlusNormal"/>
        <w:ind w:left="10206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47DB3">
        <w:rPr>
          <w:rFonts w:ascii="Times New Roman" w:hAnsi="Times New Roman" w:cs="Times New Roman"/>
          <w:sz w:val="24"/>
          <w:szCs w:val="24"/>
        </w:rPr>
        <w:t xml:space="preserve">к </w:t>
      </w:r>
      <w:r w:rsidR="00904D6D">
        <w:rPr>
          <w:rFonts w:ascii="Times New Roman" w:hAnsi="Times New Roman" w:cs="Times New Roman"/>
          <w:sz w:val="24"/>
          <w:szCs w:val="24"/>
        </w:rPr>
        <w:t>муниципальной программе</w:t>
      </w:r>
      <w:r w:rsidR="00FA3E0B" w:rsidRPr="00147DB3">
        <w:rPr>
          <w:rFonts w:ascii="Times New Roman" w:hAnsi="Times New Roman" w:cs="Times New Roman"/>
          <w:sz w:val="24"/>
          <w:szCs w:val="24"/>
        </w:rPr>
        <w:t>,</w:t>
      </w:r>
      <w:r w:rsidRPr="00147DB3">
        <w:rPr>
          <w:rFonts w:ascii="Times New Roman" w:hAnsi="Times New Roman" w:cs="Times New Roman"/>
          <w:sz w:val="24"/>
          <w:szCs w:val="24"/>
        </w:rPr>
        <w:t xml:space="preserve"> «Развитие</w:t>
      </w:r>
    </w:p>
    <w:p w:rsidR="00FA3E0B" w:rsidRPr="00147DB3" w:rsidRDefault="00CF6B8D" w:rsidP="00FA3E0B">
      <w:pPr>
        <w:suppressAutoHyphens w:val="0"/>
        <w:jc w:val="right"/>
      </w:pPr>
      <w:r w:rsidRPr="00147DB3">
        <w:t>местного самоуправления»</w:t>
      </w:r>
      <w:r w:rsidR="00373D49">
        <w:t xml:space="preserve"> утвержденного</w:t>
      </w:r>
    </w:p>
    <w:p w:rsidR="00CF6B8D" w:rsidRPr="00147DB3" w:rsidRDefault="00FA3E0B" w:rsidP="00FA3E0B">
      <w:pPr>
        <w:suppressAutoHyphens w:val="0"/>
        <w:jc w:val="right"/>
      </w:pPr>
      <w:r w:rsidRPr="00147DB3">
        <w:t>постановлением администрации Северо-Енисейского района от 21.10.2013 № 514-п)</w:t>
      </w:r>
    </w:p>
    <w:p w:rsidR="00CF6B8D" w:rsidRPr="00147DB3" w:rsidRDefault="00CF6B8D" w:rsidP="00CF6B8D">
      <w:pPr>
        <w:suppressAutoHyphens w:val="0"/>
        <w:jc w:val="right"/>
        <w:rPr>
          <w:lang w:eastAsia="ru-RU"/>
        </w:rPr>
      </w:pPr>
    </w:p>
    <w:p w:rsidR="001B40E3" w:rsidRPr="00147DB3" w:rsidRDefault="001B40E3" w:rsidP="001B40E3">
      <w:pPr>
        <w:jc w:val="center"/>
        <w:rPr>
          <w:b/>
          <w:sz w:val="28"/>
          <w:szCs w:val="28"/>
        </w:rPr>
      </w:pPr>
      <w:r w:rsidRPr="00147DB3">
        <w:rPr>
          <w:b/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1B40E3" w:rsidRPr="00147DB3" w:rsidRDefault="001B40E3" w:rsidP="001B40E3">
      <w:pPr>
        <w:jc w:val="center"/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2041"/>
        <w:gridCol w:w="2458"/>
        <w:gridCol w:w="2115"/>
        <w:gridCol w:w="848"/>
        <w:gridCol w:w="748"/>
        <w:gridCol w:w="748"/>
        <w:gridCol w:w="749"/>
        <w:gridCol w:w="1433"/>
        <w:gridCol w:w="1571"/>
        <w:gridCol w:w="1433"/>
        <w:gridCol w:w="1599"/>
      </w:tblGrid>
      <w:tr w:rsidR="001B40E3" w:rsidRPr="00147DB3" w:rsidTr="006A0928">
        <w:trPr>
          <w:trHeight w:val="1194"/>
          <w:tblHeader/>
        </w:trPr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Статус (муниципальная программа, подпрограмма)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Наименование</w:t>
            </w:r>
            <w:r w:rsidR="00A71605" w:rsidRPr="00147DB3">
              <w:rPr>
                <w:b/>
              </w:rPr>
              <w:t xml:space="preserve"> </w:t>
            </w:r>
            <w:r w:rsidRPr="00147DB3">
              <w:rPr>
                <w:b/>
              </w:rPr>
              <w:t>программы, подпрограммы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Наименование ГРБС</w:t>
            </w:r>
          </w:p>
        </w:tc>
        <w:tc>
          <w:tcPr>
            <w:tcW w:w="9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 xml:space="preserve">Код бюджетной классификации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2017 год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2018 год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2019 год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Итого на очередной финансовый год и плановый период</w:t>
            </w:r>
          </w:p>
        </w:tc>
      </w:tr>
      <w:tr w:rsidR="001B40E3" w:rsidRPr="00147DB3" w:rsidTr="006A0928">
        <w:trPr>
          <w:trHeight w:val="691"/>
          <w:tblHeader/>
        </w:trPr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rPr>
                <w:b/>
              </w:rPr>
            </w:pPr>
          </w:p>
        </w:tc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rPr>
                <w:b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rPr>
                <w:b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ГРБС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proofErr w:type="spellStart"/>
            <w:r w:rsidRPr="00147DB3">
              <w:rPr>
                <w:b/>
              </w:rPr>
              <w:t>Рз</w:t>
            </w:r>
            <w:proofErr w:type="spellEnd"/>
            <w:r w:rsidRPr="00147DB3">
              <w:rPr>
                <w:b/>
              </w:rPr>
              <w:br/>
            </w:r>
            <w:proofErr w:type="spellStart"/>
            <w:proofErr w:type="gramStart"/>
            <w:r w:rsidRPr="00147DB3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ЦСР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ВР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DB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DB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7DB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5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B40E3" w:rsidRPr="00147DB3" w:rsidRDefault="001B40E3" w:rsidP="00215B93">
            <w:pPr>
              <w:jc w:val="center"/>
              <w:rPr>
                <w:b/>
              </w:rPr>
            </w:pPr>
          </w:p>
        </w:tc>
      </w:tr>
      <w:tr w:rsidR="006A0928" w:rsidRPr="00147DB3" w:rsidTr="009D6587">
        <w:trPr>
          <w:trHeight w:val="360"/>
        </w:trPr>
        <w:tc>
          <w:tcPr>
            <w:tcW w:w="6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28" w:rsidRPr="00147DB3" w:rsidRDefault="006A0928" w:rsidP="00215B93">
            <w:pPr>
              <w:jc w:val="center"/>
            </w:pPr>
            <w:r w:rsidRPr="00147DB3">
              <w:t>Муниципальная программа</w:t>
            </w:r>
          </w:p>
        </w:tc>
        <w:tc>
          <w:tcPr>
            <w:tcW w:w="78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28" w:rsidRPr="00147DB3" w:rsidRDefault="006A0928" w:rsidP="00215B93">
            <w:pPr>
              <w:jc w:val="center"/>
            </w:pPr>
            <w:r w:rsidRPr="00147DB3">
              <w:rPr>
                <w:bCs/>
              </w:rPr>
              <w:t>«Развитие местного самоуправления»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>
            <w:r w:rsidRPr="00147DB3">
              <w:t>всего расходные обязательства по программе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441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6A0928" w:rsidRDefault="00763ADF" w:rsidP="00833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28 428 116,41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6A0928" w:rsidRDefault="006A0928" w:rsidP="003A6E96">
            <w:pPr>
              <w:jc w:val="center"/>
              <w:rPr>
                <w:sz w:val="20"/>
                <w:szCs w:val="20"/>
              </w:rPr>
            </w:pPr>
            <w:r w:rsidRPr="006A0928">
              <w:rPr>
                <w:sz w:val="20"/>
                <w:szCs w:val="20"/>
              </w:rPr>
              <w:t>25 620 921,00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6A0928" w:rsidRDefault="006A0928" w:rsidP="003A6E96">
            <w:pPr>
              <w:jc w:val="center"/>
              <w:rPr>
                <w:sz w:val="20"/>
                <w:szCs w:val="20"/>
              </w:rPr>
            </w:pPr>
            <w:r w:rsidRPr="006A0928">
              <w:rPr>
                <w:sz w:val="20"/>
                <w:szCs w:val="20"/>
              </w:rPr>
              <w:t>25 620 921,00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28" w:rsidRPr="009D6587" w:rsidRDefault="00763ADF" w:rsidP="009D6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79 669 958,41</w:t>
            </w:r>
          </w:p>
        </w:tc>
      </w:tr>
      <w:tr w:rsidR="00A352CE" w:rsidRPr="00147DB3" w:rsidTr="009D6587">
        <w:trPr>
          <w:trHeight w:val="360"/>
        </w:trPr>
        <w:tc>
          <w:tcPr>
            <w:tcW w:w="6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52CE" w:rsidRPr="00147DB3" w:rsidRDefault="00A352CE" w:rsidP="00215B93">
            <w:pPr>
              <w:jc w:val="center"/>
            </w:pPr>
          </w:p>
        </w:tc>
        <w:tc>
          <w:tcPr>
            <w:tcW w:w="78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52CE" w:rsidRPr="00147DB3" w:rsidRDefault="00A352CE" w:rsidP="00215B93">
            <w:pPr>
              <w:jc w:val="center"/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2CE" w:rsidRPr="00147DB3" w:rsidRDefault="00A352CE" w:rsidP="00215B93">
            <w:r w:rsidRPr="00147DB3">
              <w:t>в том числе по ГРБС: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441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763ADF" w:rsidP="00A35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28 428 116,41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6A0928" w:rsidRDefault="00A352CE" w:rsidP="003A6E96">
            <w:pPr>
              <w:jc w:val="center"/>
              <w:rPr>
                <w:sz w:val="20"/>
                <w:szCs w:val="20"/>
              </w:rPr>
            </w:pPr>
            <w:r w:rsidRPr="006A0928">
              <w:rPr>
                <w:sz w:val="20"/>
                <w:szCs w:val="20"/>
              </w:rPr>
              <w:t>25 620 921,00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6A0928" w:rsidRDefault="00A352CE" w:rsidP="003A6E96">
            <w:pPr>
              <w:jc w:val="center"/>
              <w:rPr>
                <w:sz w:val="20"/>
                <w:szCs w:val="20"/>
              </w:rPr>
            </w:pPr>
            <w:r w:rsidRPr="006A0928">
              <w:rPr>
                <w:sz w:val="20"/>
                <w:szCs w:val="20"/>
              </w:rPr>
              <w:t>25 620 921,00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CE" w:rsidRPr="00A352CE" w:rsidRDefault="00763ADF" w:rsidP="009D6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79 669 958,41</w:t>
            </w:r>
          </w:p>
        </w:tc>
      </w:tr>
      <w:tr w:rsidR="00A352CE" w:rsidRPr="00147DB3" w:rsidTr="009D6587">
        <w:trPr>
          <w:trHeight w:val="335"/>
        </w:trPr>
        <w:tc>
          <w:tcPr>
            <w:tcW w:w="6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52CE" w:rsidRPr="00147DB3" w:rsidRDefault="00A352CE" w:rsidP="00215B93">
            <w:pPr>
              <w:jc w:val="center"/>
            </w:pPr>
          </w:p>
        </w:tc>
        <w:tc>
          <w:tcPr>
            <w:tcW w:w="78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52CE" w:rsidRPr="00147DB3" w:rsidRDefault="00A352CE" w:rsidP="00215B93">
            <w:pPr>
              <w:jc w:val="center"/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2CE" w:rsidRPr="00147DB3" w:rsidRDefault="00A352CE" w:rsidP="00215B93"/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6A0928" w:rsidRDefault="00A352CE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6A0928" w:rsidRDefault="00A352CE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CE" w:rsidRPr="00A352CE" w:rsidRDefault="00A352CE" w:rsidP="009D6587">
            <w:pPr>
              <w:jc w:val="center"/>
              <w:rPr>
                <w:sz w:val="20"/>
                <w:szCs w:val="20"/>
              </w:rPr>
            </w:pPr>
          </w:p>
        </w:tc>
      </w:tr>
      <w:tr w:rsidR="00A352CE" w:rsidRPr="00147DB3" w:rsidTr="009D6587">
        <w:trPr>
          <w:trHeight w:val="183"/>
        </w:trPr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2CE" w:rsidRPr="00147DB3" w:rsidRDefault="00A352CE" w:rsidP="00215B93">
            <w:pPr>
              <w:jc w:val="center"/>
            </w:pPr>
          </w:p>
        </w:tc>
        <w:tc>
          <w:tcPr>
            <w:tcW w:w="7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2CE" w:rsidRPr="00147DB3" w:rsidRDefault="00A352CE" w:rsidP="00215B93">
            <w:pPr>
              <w:jc w:val="center"/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2CE" w:rsidRPr="00147DB3" w:rsidRDefault="00A352CE" w:rsidP="00215B93"/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6A0928" w:rsidRDefault="00A352CE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6A0928" w:rsidRDefault="00A352CE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CE" w:rsidRPr="00A352CE" w:rsidRDefault="00A352CE" w:rsidP="009D6587">
            <w:pPr>
              <w:jc w:val="center"/>
              <w:rPr>
                <w:sz w:val="20"/>
                <w:szCs w:val="20"/>
              </w:rPr>
            </w:pPr>
          </w:p>
        </w:tc>
      </w:tr>
      <w:tr w:rsidR="00A352CE" w:rsidRPr="00147DB3" w:rsidTr="009D6587">
        <w:trPr>
          <w:trHeight w:val="300"/>
        </w:trPr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2CE" w:rsidRPr="00147DB3" w:rsidRDefault="00A352CE" w:rsidP="00215B93">
            <w:pPr>
              <w:jc w:val="center"/>
            </w:pPr>
            <w:r w:rsidRPr="00147DB3">
              <w:t>Подпрограмма 1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2CE" w:rsidRPr="00147DB3" w:rsidRDefault="00A352CE" w:rsidP="00215B93">
            <w:pPr>
              <w:jc w:val="center"/>
            </w:pPr>
            <w:r w:rsidRPr="00147DB3">
              <w:t>Создание условий для обеспечения населения района услугами торговли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2CE" w:rsidRPr="00147DB3" w:rsidRDefault="00A352CE" w:rsidP="00215B93">
            <w:r w:rsidRPr="00147DB3">
              <w:t>всего расходные обязательства по подпрограмме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441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763ADF" w:rsidP="00A35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21 856 543,19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6A0928" w:rsidRDefault="00A352CE" w:rsidP="003A6E96">
            <w:pPr>
              <w:jc w:val="center"/>
              <w:rPr>
                <w:sz w:val="20"/>
                <w:szCs w:val="20"/>
              </w:rPr>
            </w:pPr>
            <w:r w:rsidRPr="006A0928">
              <w:rPr>
                <w:sz w:val="20"/>
                <w:szCs w:val="20"/>
              </w:rPr>
              <w:t>23 410 921,00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6A0928" w:rsidRDefault="00A352CE" w:rsidP="003A6E96">
            <w:pPr>
              <w:jc w:val="center"/>
              <w:rPr>
                <w:sz w:val="20"/>
                <w:szCs w:val="20"/>
              </w:rPr>
            </w:pPr>
            <w:r w:rsidRPr="006A0928">
              <w:rPr>
                <w:sz w:val="20"/>
                <w:szCs w:val="20"/>
              </w:rPr>
              <w:t>23 410 921,00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CE" w:rsidRPr="00A352CE" w:rsidRDefault="00763ADF" w:rsidP="009D6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68 678 385,19</w:t>
            </w:r>
          </w:p>
        </w:tc>
      </w:tr>
      <w:tr w:rsidR="00A352CE" w:rsidRPr="00147DB3" w:rsidTr="009D6587">
        <w:trPr>
          <w:trHeight w:val="300"/>
        </w:trPr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2CE" w:rsidRPr="00147DB3" w:rsidRDefault="00A352CE" w:rsidP="00215B93">
            <w:pPr>
              <w:jc w:val="center"/>
            </w:pPr>
          </w:p>
        </w:tc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2CE" w:rsidRPr="00147DB3" w:rsidRDefault="00A352CE" w:rsidP="00215B93">
            <w:pPr>
              <w:jc w:val="center"/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2CE" w:rsidRPr="00147DB3" w:rsidRDefault="00A352CE" w:rsidP="00215B93">
            <w:r w:rsidRPr="00147DB3">
              <w:t>в том числе по ГРБС: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441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763ADF" w:rsidP="00A35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21 856 543,19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6A0928" w:rsidRDefault="00A352CE" w:rsidP="003A6E96">
            <w:pPr>
              <w:jc w:val="center"/>
              <w:rPr>
                <w:sz w:val="20"/>
                <w:szCs w:val="20"/>
              </w:rPr>
            </w:pPr>
            <w:r w:rsidRPr="006A0928">
              <w:rPr>
                <w:sz w:val="20"/>
                <w:szCs w:val="20"/>
              </w:rPr>
              <w:t>23 410 921,00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6A0928" w:rsidRDefault="00A352CE" w:rsidP="003A6E96">
            <w:pPr>
              <w:jc w:val="center"/>
              <w:rPr>
                <w:sz w:val="20"/>
                <w:szCs w:val="20"/>
              </w:rPr>
            </w:pPr>
            <w:r w:rsidRPr="006A0928">
              <w:rPr>
                <w:sz w:val="20"/>
                <w:szCs w:val="20"/>
              </w:rPr>
              <w:t>23 410 921,00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CE" w:rsidRPr="00A352CE" w:rsidRDefault="00763ADF" w:rsidP="009D6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68 678 385,19</w:t>
            </w:r>
          </w:p>
        </w:tc>
      </w:tr>
      <w:tr w:rsidR="006A0928" w:rsidRPr="00147DB3" w:rsidTr="003A6E96">
        <w:trPr>
          <w:trHeight w:val="399"/>
        </w:trPr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928" w:rsidRPr="00147DB3" w:rsidRDefault="006A0928" w:rsidP="00215B93">
            <w:pPr>
              <w:jc w:val="center"/>
            </w:pPr>
          </w:p>
        </w:tc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928" w:rsidRPr="00147DB3" w:rsidRDefault="006A0928" w:rsidP="00215B93">
            <w:pPr>
              <w:jc w:val="center"/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28" w:rsidRPr="00147DB3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</w:tr>
      <w:tr w:rsidR="006A0928" w:rsidRPr="00147DB3" w:rsidTr="003A6E96">
        <w:trPr>
          <w:trHeight w:val="341"/>
        </w:trPr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928" w:rsidRPr="00147DB3" w:rsidRDefault="006A0928" w:rsidP="00215B93">
            <w:pPr>
              <w:jc w:val="center"/>
            </w:pPr>
          </w:p>
        </w:tc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928" w:rsidRPr="00147DB3" w:rsidRDefault="006A0928" w:rsidP="00215B93">
            <w:pPr>
              <w:jc w:val="center"/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28" w:rsidRPr="00147DB3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</w:tr>
      <w:tr w:rsidR="006A0928" w:rsidRPr="00147DB3" w:rsidTr="003A6E96">
        <w:trPr>
          <w:trHeight w:val="300"/>
        </w:trPr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28" w:rsidRPr="00147DB3" w:rsidRDefault="006A0928" w:rsidP="00215B93">
            <w:pPr>
              <w:jc w:val="center"/>
            </w:pPr>
            <w:r w:rsidRPr="00147DB3">
              <w:t>Подпрограмма 3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28" w:rsidRPr="00147DB3" w:rsidRDefault="006A0928" w:rsidP="00215B93">
            <w:pPr>
              <w:jc w:val="center"/>
            </w:pPr>
            <w:r w:rsidRPr="00147DB3">
              <w:t xml:space="preserve">Развитие и поддержка субъектов малого и среднего </w:t>
            </w:r>
            <w:r w:rsidRPr="00147DB3">
              <w:lastRenderedPageBreak/>
              <w:t>предпринимательства на территории Северо-Енисейского района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>
            <w:r w:rsidRPr="00147DB3">
              <w:lastRenderedPageBreak/>
              <w:t>всего расходные обязательства по подпрограмме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441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Default="0083360C" w:rsidP="003A6E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Default="006A0928" w:rsidP="003A6E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Default="006A0928" w:rsidP="003A6E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28" w:rsidRDefault="0083360C" w:rsidP="003A6E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A0928">
              <w:rPr>
                <w:color w:val="000000"/>
                <w:sz w:val="20"/>
                <w:szCs w:val="20"/>
              </w:rPr>
              <w:t>0 000,00</w:t>
            </w:r>
          </w:p>
        </w:tc>
      </w:tr>
      <w:tr w:rsidR="006A0928" w:rsidRPr="00147DB3" w:rsidTr="003A6E96">
        <w:trPr>
          <w:trHeight w:val="300"/>
        </w:trPr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28" w:rsidRPr="00147DB3" w:rsidRDefault="006A0928" w:rsidP="00215B93">
            <w:pPr>
              <w:jc w:val="center"/>
            </w:pPr>
          </w:p>
        </w:tc>
        <w:tc>
          <w:tcPr>
            <w:tcW w:w="78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28" w:rsidRPr="00147DB3" w:rsidRDefault="006A0928" w:rsidP="00215B93">
            <w:pPr>
              <w:jc w:val="center"/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>
            <w:r w:rsidRPr="00147DB3">
              <w:t>в том числе по ГРБС: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441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83360C" w:rsidP="003A6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A0928" w:rsidRPr="003A6E96">
              <w:rPr>
                <w:sz w:val="20"/>
                <w:szCs w:val="20"/>
              </w:rPr>
              <w:t>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  <w:r w:rsidRPr="003A6E96">
              <w:rPr>
                <w:sz w:val="20"/>
                <w:szCs w:val="20"/>
              </w:rPr>
              <w:t>10 000,00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  <w:r w:rsidRPr="003A6E96">
              <w:rPr>
                <w:sz w:val="20"/>
                <w:szCs w:val="20"/>
              </w:rPr>
              <w:t>10 000,00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28" w:rsidRPr="003A6E96" w:rsidRDefault="0083360C" w:rsidP="003A6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A0928" w:rsidRPr="003A6E96">
              <w:rPr>
                <w:sz w:val="20"/>
                <w:szCs w:val="20"/>
              </w:rPr>
              <w:t>0 000,00</w:t>
            </w:r>
          </w:p>
        </w:tc>
      </w:tr>
      <w:tr w:rsidR="006A0928" w:rsidRPr="00147DB3" w:rsidTr="003A6E96">
        <w:trPr>
          <w:trHeight w:val="483"/>
        </w:trPr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28" w:rsidRPr="00147DB3" w:rsidRDefault="006A0928" w:rsidP="00215B93">
            <w:pPr>
              <w:jc w:val="center"/>
            </w:pPr>
          </w:p>
        </w:tc>
        <w:tc>
          <w:tcPr>
            <w:tcW w:w="78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28" w:rsidRPr="00147DB3" w:rsidRDefault="006A0928" w:rsidP="00215B93">
            <w:pPr>
              <w:jc w:val="center"/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</w:tr>
      <w:tr w:rsidR="006A0928" w:rsidRPr="00147DB3" w:rsidTr="003A6E96">
        <w:trPr>
          <w:trHeight w:val="300"/>
        </w:trPr>
        <w:tc>
          <w:tcPr>
            <w:tcW w:w="6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28" w:rsidRPr="00147DB3" w:rsidRDefault="006A0928" w:rsidP="00215B93">
            <w:pPr>
              <w:jc w:val="center"/>
            </w:pPr>
          </w:p>
        </w:tc>
        <w:tc>
          <w:tcPr>
            <w:tcW w:w="7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28" w:rsidRPr="00147DB3" w:rsidRDefault="006A0928" w:rsidP="00215B93">
            <w:pPr>
              <w:jc w:val="center"/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</w:tr>
      <w:tr w:rsidR="006A0928" w:rsidRPr="00147DB3" w:rsidTr="003A6E96">
        <w:trPr>
          <w:trHeight w:val="300"/>
        </w:trPr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28" w:rsidRPr="00147DB3" w:rsidRDefault="006A0928" w:rsidP="00215B93">
            <w:pPr>
              <w:jc w:val="center"/>
            </w:pPr>
            <w:r w:rsidRPr="00147DB3">
              <w:t>Подпрограмма 4</w:t>
            </w:r>
          </w:p>
        </w:tc>
        <w:tc>
          <w:tcPr>
            <w:tcW w:w="78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28" w:rsidRPr="00147DB3" w:rsidRDefault="006A0928" w:rsidP="00215B93">
            <w:pPr>
              <w:jc w:val="center"/>
            </w:pPr>
            <w:r w:rsidRPr="00147DB3">
              <w:t>Развитие сельского хозяйства на территории Северо-Енисейского района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>
            <w:r w:rsidRPr="00147DB3">
              <w:t>всего расходные обязательства по подпрограмме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441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  <w:r w:rsidRPr="003A6E96">
              <w:rPr>
                <w:sz w:val="20"/>
                <w:szCs w:val="20"/>
              </w:rPr>
              <w:t>877 223,22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  <w:r w:rsidRPr="003A6E96">
              <w:rPr>
                <w:sz w:val="20"/>
                <w:szCs w:val="20"/>
              </w:rPr>
              <w:t>2 200 000,00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  <w:r w:rsidRPr="003A6E96">
              <w:rPr>
                <w:sz w:val="20"/>
                <w:szCs w:val="20"/>
              </w:rPr>
              <w:t>2 200 000,00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  <w:r w:rsidRPr="003A6E96">
              <w:rPr>
                <w:sz w:val="20"/>
                <w:szCs w:val="20"/>
              </w:rPr>
              <w:t>5 277 223,22</w:t>
            </w:r>
          </w:p>
        </w:tc>
      </w:tr>
      <w:tr w:rsidR="006A0928" w:rsidRPr="00147DB3" w:rsidTr="003A6E96">
        <w:trPr>
          <w:trHeight w:val="300"/>
        </w:trPr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78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>
            <w:r w:rsidRPr="00147DB3">
              <w:t>в том числе по ГРБС: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441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  <w:r w:rsidRPr="003A6E96">
              <w:rPr>
                <w:sz w:val="20"/>
                <w:szCs w:val="20"/>
              </w:rPr>
              <w:t>877 223,22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  <w:r w:rsidRPr="003A6E96">
              <w:rPr>
                <w:sz w:val="20"/>
                <w:szCs w:val="20"/>
              </w:rPr>
              <w:t>2 200 000,00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  <w:r w:rsidRPr="003A6E96">
              <w:rPr>
                <w:sz w:val="20"/>
                <w:szCs w:val="20"/>
              </w:rPr>
              <w:t>2 200 000,00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  <w:r w:rsidRPr="003A6E96">
              <w:rPr>
                <w:sz w:val="20"/>
                <w:szCs w:val="20"/>
              </w:rPr>
              <w:t>5 277 223,22</w:t>
            </w:r>
          </w:p>
        </w:tc>
      </w:tr>
      <w:tr w:rsidR="006A0928" w:rsidRPr="00147DB3" w:rsidTr="003A6E96">
        <w:trPr>
          <w:trHeight w:val="300"/>
        </w:trPr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78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</w:tr>
      <w:tr w:rsidR="006A0928" w:rsidRPr="00147DB3" w:rsidTr="003A6E96">
        <w:trPr>
          <w:trHeight w:val="300"/>
        </w:trPr>
        <w:tc>
          <w:tcPr>
            <w:tcW w:w="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7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</w:tr>
      <w:tr w:rsidR="006A0928" w:rsidRPr="00147DB3" w:rsidTr="003A6E96">
        <w:trPr>
          <w:trHeight w:val="300"/>
        </w:trPr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28" w:rsidRPr="00147DB3" w:rsidRDefault="00A34461" w:rsidP="00215B93">
            <w:pPr>
              <w:jc w:val="center"/>
            </w:pPr>
            <w:r>
              <w:t>Отдельное мероприятие</w:t>
            </w:r>
            <w:r w:rsidR="006A0928" w:rsidRPr="00147DB3">
              <w:t xml:space="preserve"> 1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>
            <w:pPr>
              <w:jc w:val="both"/>
            </w:pPr>
            <w:proofErr w:type="gramStart"/>
            <w:r w:rsidRPr="00147DB3">
              <w:rPr>
                <w:szCs w:val="18"/>
              </w:rPr>
              <w:t xml:space="preserve">Субсидия на возмещение фактически понесенных затрат в связи с производством (реализацией) товаров, выполнением работ, оказанием услуг, связанных с созданием условий для обеспечения жителей Северо-Енисейского района услугами торговли в части организации 15 июля 2017 года в гп Северо-Енисейский и </w:t>
            </w:r>
            <w:r w:rsidRPr="00147DB3">
              <w:rPr>
                <w:szCs w:val="18"/>
              </w:rPr>
              <w:lastRenderedPageBreak/>
              <w:t>16 июля 2017 года в п. Новая Калами Северо-Енисейского района бесплатных угощений «Сладкого шатра (палатки)» детям Северо-Енисейского района за счет безвозмездных поступлений</w:t>
            </w:r>
            <w:proofErr w:type="gramEnd"/>
            <w:r w:rsidRPr="00147DB3">
              <w:rPr>
                <w:szCs w:val="18"/>
              </w:rPr>
              <w:t xml:space="preserve">, </w:t>
            </w:r>
            <w:proofErr w:type="gramStart"/>
            <w:r w:rsidRPr="00147DB3">
              <w:rPr>
                <w:szCs w:val="18"/>
              </w:rPr>
              <w:t>полученных</w:t>
            </w:r>
            <w:proofErr w:type="gramEnd"/>
            <w:r w:rsidRPr="00147DB3">
              <w:rPr>
                <w:szCs w:val="18"/>
              </w:rPr>
              <w:t xml:space="preserve"> от Почетного гражданина Северо-Енисейского района </w:t>
            </w:r>
            <w:proofErr w:type="spellStart"/>
            <w:r w:rsidRPr="00147DB3">
              <w:rPr>
                <w:szCs w:val="18"/>
              </w:rPr>
              <w:t>Совмена</w:t>
            </w:r>
            <w:proofErr w:type="spellEnd"/>
            <w:r w:rsidRPr="00147DB3">
              <w:rPr>
                <w:szCs w:val="18"/>
              </w:rPr>
              <w:t xml:space="preserve"> </w:t>
            </w:r>
            <w:proofErr w:type="spellStart"/>
            <w:r w:rsidRPr="00147DB3">
              <w:rPr>
                <w:szCs w:val="18"/>
              </w:rPr>
              <w:t>Хазрета</w:t>
            </w:r>
            <w:proofErr w:type="spellEnd"/>
            <w:r w:rsidRPr="00147DB3">
              <w:rPr>
                <w:szCs w:val="18"/>
              </w:rPr>
              <w:t xml:space="preserve"> </w:t>
            </w:r>
            <w:proofErr w:type="spellStart"/>
            <w:r w:rsidRPr="00147DB3">
              <w:rPr>
                <w:szCs w:val="18"/>
              </w:rPr>
              <w:t>Меджидовича</w:t>
            </w:r>
            <w:proofErr w:type="spellEnd"/>
            <w:r w:rsidRPr="00147DB3">
              <w:rPr>
                <w:szCs w:val="18"/>
              </w:rPr>
              <w:t xml:space="preserve"> в дар Северо-Енисейскому району в честь празднования 85-летия со дня образования Северо-Енисейского района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>
            <w:r w:rsidRPr="00147DB3">
              <w:lastRenderedPageBreak/>
              <w:t>всего расходные обязательства по подпрограмме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441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262CC5" w:rsidP="00215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CC5" w:rsidRDefault="00262CC5" w:rsidP="00215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15500</w:t>
            </w:r>
          </w:p>
          <w:p w:rsidR="006A0928" w:rsidRPr="00147DB3" w:rsidRDefault="00262CC5" w:rsidP="00215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80311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262CC5" w:rsidP="00215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  <w:r w:rsidRPr="003A6E96">
              <w:rPr>
                <w:sz w:val="20"/>
                <w:szCs w:val="20"/>
              </w:rPr>
              <w:t>2 381 026,00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  <w:r w:rsidRPr="003A6E96">
              <w:rPr>
                <w:sz w:val="20"/>
                <w:szCs w:val="20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  <w:r w:rsidRPr="003A6E96">
              <w:rPr>
                <w:sz w:val="20"/>
                <w:szCs w:val="20"/>
              </w:rPr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  <w:r w:rsidRPr="003A6E96">
              <w:rPr>
                <w:sz w:val="20"/>
                <w:szCs w:val="20"/>
              </w:rPr>
              <w:t>2 381 026,00</w:t>
            </w:r>
          </w:p>
        </w:tc>
      </w:tr>
      <w:tr w:rsidR="006A0928" w:rsidRPr="00147DB3" w:rsidTr="003A6E96">
        <w:trPr>
          <w:trHeight w:val="300"/>
        </w:trPr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78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>
            <w:r w:rsidRPr="00147DB3">
              <w:t>в том числе по ГРБС: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441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  <w:r w:rsidRPr="003A6E96">
              <w:rPr>
                <w:sz w:val="20"/>
                <w:szCs w:val="20"/>
              </w:rPr>
              <w:t>2 381 026,00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  <w:r w:rsidRPr="003A6E96">
              <w:rPr>
                <w:sz w:val="20"/>
                <w:szCs w:val="20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  <w:r w:rsidRPr="003A6E96">
              <w:rPr>
                <w:sz w:val="20"/>
                <w:szCs w:val="20"/>
              </w:rPr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  <w:r w:rsidRPr="003A6E96">
              <w:rPr>
                <w:sz w:val="20"/>
                <w:szCs w:val="20"/>
              </w:rPr>
              <w:t>2 381 026,00</w:t>
            </w:r>
          </w:p>
        </w:tc>
      </w:tr>
      <w:tr w:rsidR="006A0928" w:rsidRPr="00147DB3" w:rsidTr="006A0928">
        <w:trPr>
          <w:trHeight w:val="300"/>
        </w:trPr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78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6A0928" w:rsidRPr="00147DB3" w:rsidTr="006A0928">
        <w:trPr>
          <w:trHeight w:val="300"/>
        </w:trPr>
        <w:tc>
          <w:tcPr>
            <w:tcW w:w="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7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6A0928" w:rsidRPr="00147DB3" w:rsidTr="006A0928">
        <w:trPr>
          <w:trHeight w:val="350"/>
        </w:trPr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61" w:rsidRDefault="00A34461" w:rsidP="00215B93">
            <w:pPr>
              <w:jc w:val="center"/>
            </w:pPr>
            <w:r>
              <w:lastRenderedPageBreak/>
              <w:t>Отдельное</w:t>
            </w:r>
          </w:p>
          <w:p w:rsidR="006A0928" w:rsidRPr="00147DB3" w:rsidRDefault="00A34461" w:rsidP="00215B93">
            <w:pPr>
              <w:jc w:val="center"/>
            </w:pPr>
            <w:r>
              <w:t>м</w:t>
            </w:r>
            <w:r w:rsidR="006A0928" w:rsidRPr="00147DB3">
              <w:t>ероприятие 2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147DB3">
              <w:rPr>
                <w:szCs w:val="28"/>
              </w:rPr>
              <w:t xml:space="preserve">Субсидии на финансовое обеспечение затрат по единовременной оплате платы за право заключения </w:t>
            </w:r>
            <w:proofErr w:type="spellStart"/>
            <w:r w:rsidRPr="00147DB3">
              <w:rPr>
                <w:szCs w:val="28"/>
              </w:rPr>
              <w:t>охотхозяйственного</w:t>
            </w:r>
            <w:proofErr w:type="spellEnd"/>
            <w:r w:rsidRPr="00147DB3">
              <w:rPr>
                <w:szCs w:val="28"/>
              </w:rPr>
              <w:t xml:space="preserve"> </w:t>
            </w:r>
            <w:r w:rsidRPr="00147DB3">
              <w:rPr>
                <w:szCs w:val="28"/>
              </w:rPr>
              <w:lastRenderedPageBreak/>
              <w:t>соглашения, заключаемого на основании долгосрочной лицензии на пользование объектами животного мира на охотничьих угодьях, необходимых для осуществления пользования животным миром в Северо-Енисейском муниципальном районе общей площадью 3 313 324 гектара, указанных в договорах о предоставлении в пользование территорий или акваторий, из расчета ставки платы в размере 1</w:t>
            </w:r>
            <w:proofErr w:type="gramEnd"/>
            <w:r w:rsidRPr="00147DB3">
              <w:rPr>
                <w:szCs w:val="28"/>
              </w:rPr>
              <w:t xml:space="preserve"> рубль за гектар охотничьего угодья без проведения аукциона на срок сорок девять лет, в 2017 году </w:t>
            </w:r>
          </w:p>
          <w:p w:rsidR="006A0928" w:rsidRPr="00147DB3" w:rsidRDefault="006A0928" w:rsidP="00215B93"/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>
            <w:r w:rsidRPr="00147DB3">
              <w:lastRenderedPageBreak/>
              <w:t>всего расходные обязательства по подпрограмме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441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262CC5" w:rsidP="00215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Default="00262CC5" w:rsidP="00215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15600</w:t>
            </w:r>
          </w:p>
          <w:p w:rsidR="00262CC5" w:rsidRPr="00147DB3" w:rsidRDefault="00262CC5" w:rsidP="00215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80325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262CC5" w:rsidP="00215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3 313 324,00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3 313 324,00</w:t>
            </w:r>
          </w:p>
        </w:tc>
      </w:tr>
      <w:tr w:rsidR="006A0928" w:rsidRPr="00147DB3" w:rsidTr="006A0928">
        <w:trPr>
          <w:trHeight w:val="701"/>
        </w:trPr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28" w:rsidRPr="00147DB3" w:rsidRDefault="006A0928" w:rsidP="00215B93">
            <w:pPr>
              <w:jc w:val="center"/>
            </w:pPr>
          </w:p>
        </w:tc>
        <w:tc>
          <w:tcPr>
            <w:tcW w:w="78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>
            <w:pPr>
              <w:jc w:val="both"/>
              <w:rPr>
                <w:szCs w:val="2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BC0ACE">
            <w:r w:rsidRPr="00147DB3">
              <w:t>в том числе по ГРБС: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BC0ACE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441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BC0ACE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3 313 324,00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BC0ACE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BC0ACE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28" w:rsidRPr="00147DB3" w:rsidRDefault="006A0928" w:rsidP="00BC0ACE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3 313 324,00</w:t>
            </w:r>
          </w:p>
        </w:tc>
      </w:tr>
      <w:tr w:rsidR="006A0928" w:rsidRPr="00147DB3" w:rsidTr="006A0928">
        <w:trPr>
          <w:trHeight w:val="250"/>
        </w:trPr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28" w:rsidRPr="00147DB3" w:rsidRDefault="006A0928" w:rsidP="00215B93">
            <w:pPr>
              <w:jc w:val="center"/>
            </w:pPr>
          </w:p>
        </w:tc>
        <w:tc>
          <w:tcPr>
            <w:tcW w:w="78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>
            <w:pPr>
              <w:jc w:val="both"/>
              <w:rPr>
                <w:szCs w:val="2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BC0ACE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BC0ACE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BC0ACE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6A0928" w:rsidRPr="00147DB3" w:rsidTr="006A0928">
        <w:trPr>
          <w:trHeight w:val="239"/>
        </w:trPr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28" w:rsidRPr="00147DB3" w:rsidRDefault="006A0928" w:rsidP="00215B93">
            <w:pPr>
              <w:jc w:val="center"/>
            </w:pPr>
          </w:p>
        </w:tc>
        <w:tc>
          <w:tcPr>
            <w:tcW w:w="78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>
            <w:pPr>
              <w:jc w:val="both"/>
              <w:rPr>
                <w:szCs w:val="2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BC0ACE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BC0ACE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BC0ACE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6A0928" w:rsidRPr="00147DB3" w:rsidTr="00BC0ACE">
        <w:trPr>
          <w:trHeight w:val="8134"/>
        </w:trPr>
        <w:tc>
          <w:tcPr>
            <w:tcW w:w="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28" w:rsidRPr="00147DB3" w:rsidRDefault="006A0928" w:rsidP="00215B93">
            <w:pPr>
              <w:jc w:val="center"/>
            </w:pPr>
          </w:p>
        </w:tc>
        <w:tc>
          <w:tcPr>
            <w:tcW w:w="7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>
            <w:pPr>
              <w:jc w:val="both"/>
              <w:rPr>
                <w:szCs w:val="2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B6381" w:rsidRPr="00147DB3" w:rsidRDefault="001B6381" w:rsidP="001B40E3">
      <w:pPr>
        <w:pStyle w:val="ad"/>
        <w:ind w:left="5"/>
        <w:jc w:val="right"/>
        <w:sectPr w:rsidR="001B6381" w:rsidRPr="00147DB3" w:rsidSect="0003230F">
          <w:pgSz w:w="16837" w:h="11905" w:orient="landscape"/>
          <w:pgMar w:top="567" w:right="357" w:bottom="624" w:left="953" w:header="0" w:footer="6" w:gutter="0"/>
          <w:cols w:space="720"/>
          <w:noEndnote/>
          <w:docGrid w:linePitch="360"/>
        </w:sectPr>
      </w:pPr>
    </w:p>
    <w:p w:rsidR="00C35D8D" w:rsidRPr="00147DB3" w:rsidRDefault="001B40E3" w:rsidP="001B40E3">
      <w:pPr>
        <w:pStyle w:val="ad"/>
        <w:ind w:left="5"/>
        <w:jc w:val="right"/>
      </w:pPr>
      <w:r w:rsidRPr="00147DB3">
        <w:lastRenderedPageBreak/>
        <w:t>Приложение №</w:t>
      </w:r>
      <w:r w:rsidR="00AD611B">
        <w:t>2</w:t>
      </w:r>
    </w:p>
    <w:p w:rsidR="001B40E3" w:rsidRPr="00147DB3" w:rsidRDefault="00C35D8D" w:rsidP="001B40E3">
      <w:pPr>
        <w:pStyle w:val="ad"/>
        <w:ind w:left="5"/>
        <w:jc w:val="right"/>
      </w:pPr>
      <w:r w:rsidRPr="00147DB3">
        <w:t xml:space="preserve"> к постановлению администрации</w:t>
      </w:r>
    </w:p>
    <w:p w:rsidR="001B40E3" w:rsidRPr="00147DB3" w:rsidRDefault="00373D49" w:rsidP="001B40E3">
      <w:pPr>
        <w:pStyle w:val="ad"/>
        <w:ind w:left="5"/>
        <w:jc w:val="right"/>
      </w:pPr>
      <w:r>
        <w:t>Северо-Енисейского района</w:t>
      </w:r>
    </w:p>
    <w:p w:rsidR="001B40E3" w:rsidRPr="00147DB3" w:rsidRDefault="00D350D7" w:rsidP="001B40E3">
      <w:pPr>
        <w:pStyle w:val="ad"/>
        <w:ind w:left="5"/>
        <w:jc w:val="right"/>
      </w:pPr>
      <w:r w:rsidRPr="00147DB3">
        <w:t xml:space="preserve">от </w:t>
      </w:r>
      <w:r>
        <w:t xml:space="preserve"> </w:t>
      </w:r>
      <w:r>
        <w:rPr>
          <w:u w:val="single"/>
        </w:rPr>
        <w:t>25.12.2017 г.</w:t>
      </w:r>
      <w:r w:rsidRPr="00147DB3">
        <w:t xml:space="preserve"> №  </w:t>
      </w:r>
      <w:r>
        <w:rPr>
          <w:u w:val="single"/>
        </w:rPr>
        <w:t>512-п</w:t>
      </w:r>
    </w:p>
    <w:p w:rsidR="003426D5" w:rsidRDefault="003426D5" w:rsidP="001B40E3">
      <w:pPr>
        <w:pStyle w:val="ConsPlusNormal"/>
        <w:ind w:left="10206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B40E3" w:rsidRPr="00147DB3" w:rsidRDefault="001B40E3" w:rsidP="001B40E3">
      <w:pPr>
        <w:pStyle w:val="ConsPlusNormal"/>
        <w:ind w:left="10206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147DB3">
        <w:rPr>
          <w:rFonts w:ascii="Times New Roman" w:hAnsi="Times New Roman" w:cs="Times New Roman"/>
          <w:sz w:val="24"/>
          <w:szCs w:val="24"/>
        </w:rPr>
        <w:t xml:space="preserve">(Новая редакция приложения № </w:t>
      </w:r>
      <w:r w:rsidR="00904D6D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1B40E3" w:rsidRPr="00147DB3" w:rsidRDefault="00904D6D" w:rsidP="001B40E3">
      <w:pPr>
        <w:pStyle w:val="ConsPlusNormal"/>
        <w:ind w:left="10206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муниципальной программе</w:t>
      </w:r>
      <w:r w:rsidR="001B40E3" w:rsidRPr="00147DB3">
        <w:rPr>
          <w:rFonts w:ascii="Times New Roman" w:hAnsi="Times New Roman" w:cs="Times New Roman"/>
          <w:sz w:val="24"/>
          <w:szCs w:val="24"/>
        </w:rPr>
        <w:t xml:space="preserve"> «Развитие</w:t>
      </w:r>
    </w:p>
    <w:p w:rsidR="00FA3E0B" w:rsidRPr="00147DB3" w:rsidRDefault="001B40E3" w:rsidP="00FA3E0B">
      <w:pPr>
        <w:suppressAutoHyphens w:val="0"/>
        <w:jc w:val="right"/>
      </w:pPr>
      <w:r w:rsidRPr="00147DB3">
        <w:t>местного самоуправления»</w:t>
      </w:r>
      <w:r w:rsidR="00373D49">
        <w:t>, утвержденного</w:t>
      </w:r>
    </w:p>
    <w:p w:rsidR="001B40E3" w:rsidRDefault="00FA3E0B" w:rsidP="00FA3E0B">
      <w:pPr>
        <w:suppressAutoHyphens w:val="0"/>
        <w:jc w:val="right"/>
      </w:pPr>
      <w:r w:rsidRPr="00147DB3">
        <w:t>постановлением администрации Северо-Енисейского района от 21.10.2013 № 514-п)</w:t>
      </w:r>
    </w:p>
    <w:p w:rsidR="006A0928" w:rsidRPr="00147DB3" w:rsidRDefault="006A0928" w:rsidP="00FA3E0B">
      <w:pPr>
        <w:suppressAutoHyphens w:val="0"/>
        <w:jc w:val="right"/>
      </w:pPr>
    </w:p>
    <w:p w:rsidR="001B40E3" w:rsidRPr="00147DB3" w:rsidRDefault="001B40E3" w:rsidP="001B40E3">
      <w:pPr>
        <w:jc w:val="center"/>
        <w:rPr>
          <w:b/>
          <w:sz w:val="28"/>
          <w:szCs w:val="28"/>
        </w:rPr>
      </w:pPr>
      <w:r w:rsidRPr="00147DB3">
        <w:rPr>
          <w:b/>
          <w:sz w:val="28"/>
          <w:szCs w:val="28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p w:rsidR="001B40E3" w:rsidRPr="00147DB3" w:rsidRDefault="001B40E3" w:rsidP="001B40E3">
      <w:pPr>
        <w:jc w:val="center"/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2326"/>
        <w:gridCol w:w="4244"/>
        <w:gridCol w:w="2875"/>
        <w:gridCol w:w="1505"/>
        <w:gridCol w:w="1644"/>
        <w:gridCol w:w="1505"/>
        <w:gridCol w:w="1644"/>
      </w:tblGrid>
      <w:tr w:rsidR="001B40E3" w:rsidRPr="00147DB3" w:rsidTr="00A87A59">
        <w:trPr>
          <w:trHeight w:val="600"/>
          <w:tblHeader/>
        </w:trPr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Статус (муниципальная программа, подпрограмма)</w:t>
            </w:r>
          </w:p>
        </w:tc>
        <w:tc>
          <w:tcPr>
            <w:tcW w:w="1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Уровень бюджетной системы / источники финансирования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2017 год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2018 год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2019 год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Итого на очередной финансовый год и плановый период</w:t>
            </w:r>
          </w:p>
        </w:tc>
      </w:tr>
      <w:tr w:rsidR="001B40E3" w:rsidRPr="00147DB3" w:rsidTr="00A87A59">
        <w:trPr>
          <w:trHeight w:val="597"/>
          <w:tblHeader/>
        </w:trPr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</w:p>
        </w:tc>
        <w:tc>
          <w:tcPr>
            <w:tcW w:w="1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DB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DB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7DB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5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</w:p>
        </w:tc>
      </w:tr>
      <w:tr w:rsidR="009D6587" w:rsidRPr="00147DB3" w:rsidTr="00763ADF">
        <w:trPr>
          <w:trHeight w:val="395"/>
        </w:trPr>
        <w:tc>
          <w:tcPr>
            <w:tcW w:w="7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87" w:rsidRPr="00147DB3" w:rsidRDefault="009D6587" w:rsidP="00215B93">
            <w:pPr>
              <w:jc w:val="center"/>
            </w:pPr>
            <w:r w:rsidRPr="00147DB3">
              <w:t>Муниципальная</w:t>
            </w:r>
          </w:p>
          <w:p w:rsidR="009D6587" w:rsidRPr="00147DB3" w:rsidRDefault="009D6587" w:rsidP="00215B93">
            <w:pPr>
              <w:jc w:val="center"/>
            </w:pPr>
            <w:r w:rsidRPr="00147DB3">
              <w:t>программа</w:t>
            </w:r>
          </w:p>
          <w:p w:rsidR="009D6587" w:rsidRPr="00147DB3" w:rsidRDefault="009D6587" w:rsidP="00215B93">
            <w:pPr>
              <w:jc w:val="center"/>
            </w:pPr>
          </w:p>
        </w:tc>
        <w:tc>
          <w:tcPr>
            <w:tcW w:w="13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87" w:rsidRPr="00147DB3" w:rsidRDefault="009D6587" w:rsidP="00215B93">
            <w:pPr>
              <w:jc w:val="center"/>
            </w:pPr>
            <w:r w:rsidRPr="00147DB3">
              <w:t>«Развитие местного самоуправления»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>
            <w:r w:rsidRPr="00147DB3">
              <w:t>Всего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6A0928" w:rsidRDefault="009D6587" w:rsidP="00DA2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28 428 116,41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6A0928" w:rsidRDefault="009D6587" w:rsidP="00DA2B32">
            <w:pPr>
              <w:jc w:val="center"/>
              <w:rPr>
                <w:sz w:val="20"/>
                <w:szCs w:val="20"/>
              </w:rPr>
            </w:pPr>
            <w:r w:rsidRPr="006A0928">
              <w:rPr>
                <w:sz w:val="20"/>
                <w:szCs w:val="20"/>
              </w:rPr>
              <w:t>25 620 921,00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6A0928" w:rsidRDefault="009D6587" w:rsidP="00DA2B32">
            <w:pPr>
              <w:jc w:val="center"/>
              <w:rPr>
                <w:sz w:val="20"/>
                <w:szCs w:val="20"/>
              </w:rPr>
            </w:pPr>
            <w:r w:rsidRPr="006A0928">
              <w:rPr>
                <w:sz w:val="20"/>
                <w:szCs w:val="20"/>
              </w:rPr>
              <w:t>25 620 921,00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9D6587" w:rsidRDefault="009D6587" w:rsidP="00DA2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79 669 958,41</w:t>
            </w:r>
          </w:p>
        </w:tc>
      </w:tr>
      <w:tr w:rsidR="009D6587" w:rsidRPr="00147DB3" w:rsidTr="00763ADF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587" w:rsidRPr="00147DB3" w:rsidRDefault="009D6587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587" w:rsidRPr="00147DB3" w:rsidRDefault="009D6587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>
            <w:r w:rsidRPr="00147DB3">
              <w:t>в том числе: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DA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6A0928" w:rsidRDefault="009D6587" w:rsidP="00DA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6A0928" w:rsidRDefault="009D6587" w:rsidP="00DA2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DA2B32">
            <w:pPr>
              <w:jc w:val="center"/>
              <w:rPr>
                <w:sz w:val="20"/>
                <w:szCs w:val="20"/>
              </w:rPr>
            </w:pPr>
          </w:p>
        </w:tc>
      </w:tr>
      <w:tr w:rsidR="009D6587" w:rsidRPr="00147DB3" w:rsidTr="00763ADF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587" w:rsidRPr="00147DB3" w:rsidRDefault="009D6587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587" w:rsidRPr="00147DB3" w:rsidRDefault="009D6587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>
            <w:r w:rsidRPr="00147DB3">
              <w:t>федеральный бюджет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763AD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763AD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763AD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763AD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D6587" w:rsidRPr="00147DB3" w:rsidTr="00763ADF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587" w:rsidRPr="00147DB3" w:rsidRDefault="009D6587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587" w:rsidRPr="00147DB3" w:rsidRDefault="009D6587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>
            <w:r w:rsidRPr="00147DB3">
              <w:t>краевой бюджет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763AD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763AD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763AD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763AD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D6587" w:rsidRPr="00147DB3" w:rsidTr="00763ADF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587" w:rsidRPr="00147DB3" w:rsidRDefault="009D6587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587" w:rsidRPr="00147DB3" w:rsidRDefault="009D6587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>
            <w:r w:rsidRPr="00147DB3">
              <w:t>внебюджетные источники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763AD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763AD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763AD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763AD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D6587" w:rsidRPr="00147DB3" w:rsidTr="00763ADF">
        <w:trPr>
          <w:trHeight w:val="245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587" w:rsidRPr="00147DB3" w:rsidRDefault="009D6587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587" w:rsidRPr="00147DB3" w:rsidRDefault="009D6587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>
            <w:r w:rsidRPr="00147DB3">
              <w:t>районный бюджет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DA2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28 428 116,41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6A0928" w:rsidRDefault="009D6587" w:rsidP="00DA2B32">
            <w:pPr>
              <w:jc w:val="center"/>
              <w:rPr>
                <w:sz w:val="20"/>
                <w:szCs w:val="20"/>
              </w:rPr>
            </w:pPr>
            <w:r w:rsidRPr="006A0928">
              <w:rPr>
                <w:sz w:val="20"/>
                <w:szCs w:val="20"/>
              </w:rPr>
              <w:t>25 620 921,00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6A0928" w:rsidRDefault="009D6587" w:rsidP="00DA2B32">
            <w:pPr>
              <w:jc w:val="center"/>
              <w:rPr>
                <w:sz w:val="20"/>
                <w:szCs w:val="20"/>
              </w:rPr>
            </w:pPr>
            <w:r w:rsidRPr="006A0928">
              <w:rPr>
                <w:sz w:val="20"/>
                <w:szCs w:val="20"/>
              </w:rPr>
              <w:t>25 620 921,00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DA2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79 669 958,41</w:t>
            </w:r>
          </w:p>
        </w:tc>
      </w:tr>
      <w:tr w:rsidR="009D6587" w:rsidRPr="00147DB3" w:rsidTr="00A352CE">
        <w:trPr>
          <w:trHeight w:val="256"/>
        </w:trPr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87" w:rsidRPr="00147DB3" w:rsidRDefault="009D6587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87" w:rsidRPr="00147DB3" w:rsidRDefault="009D6587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>
            <w:r w:rsidRPr="00147DB3">
              <w:t>юридические лица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D6587" w:rsidRPr="00147DB3" w:rsidTr="00A352CE">
        <w:trPr>
          <w:trHeight w:val="300"/>
        </w:trPr>
        <w:tc>
          <w:tcPr>
            <w:tcW w:w="7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87" w:rsidRPr="00147DB3" w:rsidRDefault="009D6587" w:rsidP="00215B93">
            <w:pPr>
              <w:jc w:val="center"/>
            </w:pPr>
            <w:r w:rsidRPr="00147DB3">
              <w:t>Подпрограмма 1</w:t>
            </w:r>
          </w:p>
        </w:tc>
        <w:tc>
          <w:tcPr>
            <w:tcW w:w="13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87" w:rsidRPr="00147DB3" w:rsidRDefault="009D6587" w:rsidP="00215B93">
            <w:pPr>
              <w:jc w:val="center"/>
            </w:pPr>
            <w:r w:rsidRPr="00147DB3">
              <w:t>«Создание условий для обеспечения населения района услугами торговли»»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>
            <w:r w:rsidRPr="00147DB3">
              <w:t>Всего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A35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21 856 543,19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A352CE">
            <w:pPr>
              <w:jc w:val="center"/>
              <w:rPr>
                <w:sz w:val="20"/>
                <w:szCs w:val="20"/>
              </w:rPr>
            </w:pPr>
            <w:r w:rsidRPr="00A352CE">
              <w:rPr>
                <w:sz w:val="20"/>
                <w:szCs w:val="20"/>
              </w:rPr>
              <w:t>23 410 921,00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A352CE">
            <w:pPr>
              <w:jc w:val="center"/>
              <w:rPr>
                <w:sz w:val="20"/>
                <w:szCs w:val="20"/>
              </w:rPr>
            </w:pPr>
            <w:r w:rsidRPr="00A352CE">
              <w:rPr>
                <w:sz w:val="20"/>
                <w:szCs w:val="20"/>
              </w:rPr>
              <w:t>23 410 921,00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A35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68 678 385,19</w:t>
            </w:r>
          </w:p>
        </w:tc>
      </w:tr>
      <w:tr w:rsidR="009D6587" w:rsidRPr="00147DB3" w:rsidTr="00A352CE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87" w:rsidRPr="00147DB3" w:rsidRDefault="009D6587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87" w:rsidRPr="00147DB3" w:rsidRDefault="009D6587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>
            <w:r w:rsidRPr="00147DB3">
              <w:t>в том числе: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D6587" w:rsidRPr="00147DB3" w:rsidTr="00A352CE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87" w:rsidRPr="00147DB3" w:rsidRDefault="009D6587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87" w:rsidRPr="00147DB3" w:rsidRDefault="009D6587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>
            <w:r w:rsidRPr="00147DB3">
              <w:t>федеральный бюджет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D6587" w:rsidRPr="00147DB3" w:rsidTr="00A352CE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87" w:rsidRPr="00147DB3" w:rsidRDefault="009D6587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87" w:rsidRPr="00147DB3" w:rsidRDefault="009D6587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>
            <w:r w:rsidRPr="00147DB3">
              <w:t>краевой бюджет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D6587" w:rsidRPr="00147DB3" w:rsidTr="00A352CE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87" w:rsidRPr="00147DB3" w:rsidRDefault="009D6587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87" w:rsidRPr="00147DB3" w:rsidRDefault="009D6587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>
            <w:r w:rsidRPr="00147DB3">
              <w:t>внебюджетные источники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D6587" w:rsidRPr="00147DB3" w:rsidTr="00A352CE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87" w:rsidRPr="00147DB3" w:rsidRDefault="009D6587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87" w:rsidRPr="00147DB3" w:rsidRDefault="009D6587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>
            <w:r w:rsidRPr="00147DB3">
              <w:t>районный бюджет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210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21 856 543,19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21092D">
            <w:pPr>
              <w:jc w:val="center"/>
              <w:rPr>
                <w:sz w:val="20"/>
                <w:szCs w:val="20"/>
              </w:rPr>
            </w:pPr>
            <w:r w:rsidRPr="00A352CE">
              <w:rPr>
                <w:sz w:val="20"/>
                <w:szCs w:val="20"/>
              </w:rPr>
              <w:t>23 410 921,00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21092D">
            <w:pPr>
              <w:jc w:val="center"/>
              <w:rPr>
                <w:sz w:val="20"/>
                <w:szCs w:val="20"/>
              </w:rPr>
            </w:pPr>
            <w:r w:rsidRPr="00A352CE">
              <w:rPr>
                <w:sz w:val="20"/>
                <w:szCs w:val="20"/>
              </w:rPr>
              <w:t>23 410 921,00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A352CE" w:rsidRDefault="009D6587" w:rsidP="00210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68 678 385,19</w:t>
            </w:r>
          </w:p>
        </w:tc>
      </w:tr>
      <w:tr w:rsidR="009D6587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87" w:rsidRPr="00147DB3" w:rsidRDefault="009D6587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87" w:rsidRPr="00147DB3" w:rsidRDefault="009D6587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>
            <w:r w:rsidRPr="00147DB3">
              <w:t>юридические лица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9D6587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87" w:rsidRPr="00147DB3" w:rsidRDefault="009D6587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87" w:rsidRPr="00147DB3" w:rsidRDefault="009D6587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>
            <w:r w:rsidRPr="00147DB3">
              <w:t>юридические лица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9D6587" w:rsidRPr="00147DB3" w:rsidTr="00E5693C">
        <w:trPr>
          <w:trHeight w:val="300"/>
        </w:trPr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87" w:rsidRPr="00147DB3" w:rsidRDefault="009D6587" w:rsidP="00215B93">
            <w:pPr>
              <w:jc w:val="center"/>
            </w:pPr>
            <w:r w:rsidRPr="00147DB3">
              <w:lastRenderedPageBreak/>
              <w:t>Подпрограмма 3</w:t>
            </w:r>
          </w:p>
        </w:tc>
        <w:tc>
          <w:tcPr>
            <w:tcW w:w="1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87" w:rsidRPr="00147DB3" w:rsidRDefault="009D6587" w:rsidP="00215B93">
            <w:pPr>
              <w:jc w:val="center"/>
            </w:pPr>
            <w:r w:rsidRPr="00147DB3">
              <w:t>«Развитие и поддержка субъектов малого и среднего предпринимательства на территории Северо-Енисейского района»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>
            <w:r w:rsidRPr="00147DB3">
              <w:t>Всего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5693C">
              <w:rPr>
                <w:sz w:val="20"/>
                <w:szCs w:val="20"/>
              </w:rPr>
              <w:t>0,00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sz w:val="20"/>
                <w:szCs w:val="20"/>
              </w:rPr>
            </w:pPr>
            <w:r w:rsidRPr="00E5693C">
              <w:rPr>
                <w:sz w:val="20"/>
                <w:szCs w:val="20"/>
              </w:rPr>
              <w:t>10 000,00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sz w:val="20"/>
                <w:szCs w:val="20"/>
              </w:rPr>
            </w:pPr>
            <w:r w:rsidRPr="00E5693C">
              <w:rPr>
                <w:sz w:val="20"/>
                <w:szCs w:val="20"/>
              </w:rPr>
              <w:t>10 000,00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5693C">
              <w:rPr>
                <w:sz w:val="20"/>
                <w:szCs w:val="20"/>
              </w:rPr>
              <w:t>0 000,00</w:t>
            </w:r>
          </w:p>
        </w:tc>
      </w:tr>
      <w:tr w:rsidR="009D6587" w:rsidRPr="00147DB3" w:rsidTr="00E5693C">
        <w:trPr>
          <w:trHeight w:val="300"/>
        </w:trPr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87" w:rsidRPr="00147DB3" w:rsidRDefault="009D6587" w:rsidP="00215B93"/>
        </w:tc>
        <w:tc>
          <w:tcPr>
            <w:tcW w:w="1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87" w:rsidRPr="00147DB3" w:rsidRDefault="009D6587" w:rsidP="00215B93">
            <w:pPr>
              <w:jc w:val="center"/>
            </w:pP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>
            <w:r w:rsidRPr="00147DB3">
              <w:t>в том числе: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D6587" w:rsidRPr="00147DB3" w:rsidTr="00E5693C">
        <w:trPr>
          <w:trHeight w:val="300"/>
        </w:trPr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87" w:rsidRPr="00147DB3" w:rsidRDefault="009D6587" w:rsidP="00215B93"/>
        </w:tc>
        <w:tc>
          <w:tcPr>
            <w:tcW w:w="1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87" w:rsidRPr="00147DB3" w:rsidRDefault="009D6587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>
            <w:r w:rsidRPr="00147DB3">
              <w:t>федеральный бюджет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D6587" w:rsidRPr="00147DB3" w:rsidTr="00E5693C">
        <w:trPr>
          <w:trHeight w:val="300"/>
        </w:trPr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87" w:rsidRPr="00147DB3" w:rsidRDefault="009D6587" w:rsidP="00215B93"/>
        </w:tc>
        <w:tc>
          <w:tcPr>
            <w:tcW w:w="1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87" w:rsidRPr="00147DB3" w:rsidRDefault="009D6587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>
            <w:r w:rsidRPr="00147DB3">
              <w:t>краевой бюджет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D6587" w:rsidRPr="00147DB3" w:rsidTr="00E5693C">
        <w:trPr>
          <w:trHeight w:val="300"/>
        </w:trPr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87" w:rsidRPr="00147DB3" w:rsidRDefault="009D6587" w:rsidP="00215B93"/>
        </w:tc>
        <w:tc>
          <w:tcPr>
            <w:tcW w:w="1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87" w:rsidRPr="00147DB3" w:rsidRDefault="009D6587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>
            <w:r w:rsidRPr="00147DB3">
              <w:t>внебюджетные источники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D6587" w:rsidRPr="00147DB3" w:rsidTr="00E5693C">
        <w:trPr>
          <w:trHeight w:val="285"/>
        </w:trPr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87" w:rsidRPr="00147DB3" w:rsidRDefault="009D6587" w:rsidP="00215B93"/>
        </w:tc>
        <w:tc>
          <w:tcPr>
            <w:tcW w:w="1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87" w:rsidRPr="00147DB3" w:rsidRDefault="009D6587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>
            <w:r w:rsidRPr="00147DB3">
              <w:t>Районный бюджет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sz w:val="20"/>
                <w:szCs w:val="20"/>
              </w:rPr>
            </w:pPr>
            <w:r w:rsidRPr="00E5693C">
              <w:rPr>
                <w:sz w:val="20"/>
                <w:szCs w:val="20"/>
              </w:rPr>
              <w:t>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sz w:val="20"/>
                <w:szCs w:val="20"/>
              </w:rPr>
            </w:pPr>
            <w:r w:rsidRPr="00E5693C">
              <w:rPr>
                <w:sz w:val="20"/>
                <w:szCs w:val="20"/>
              </w:rPr>
              <w:t>10 000,00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sz w:val="20"/>
                <w:szCs w:val="20"/>
              </w:rPr>
            </w:pPr>
            <w:r w:rsidRPr="00E5693C">
              <w:rPr>
                <w:sz w:val="20"/>
                <w:szCs w:val="20"/>
              </w:rPr>
              <w:t>10 000,00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5693C">
              <w:rPr>
                <w:sz w:val="20"/>
                <w:szCs w:val="20"/>
              </w:rPr>
              <w:t>0 000,00</w:t>
            </w:r>
          </w:p>
        </w:tc>
      </w:tr>
      <w:tr w:rsidR="009D6587" w:rsidRPr="00147DB3" w:rsidTr="00E5693C">
        <w:trPr>
          <w:trHeight w:val="300"/>
        </w:trPr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87" w:rsidRPr="00147DB3" w:rsidRDefault="009D6587" w:rsidP="00215B93"/>
        </w:tc>
        <w:tc>
          <w:tcPr>
            <w:tcW w:w="1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87" w:rsidRPr="00147DB3" w:rsidRDefault="009D6587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>
            <w:r w:rsidRPr="00147DB3">
              <w:t>юридические лица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D6587" w:rsidRPr="00147DB3" w:rsidTr="00E5693C">
        <w:trPr>
          <w:trHeight w:val="300"/>
        </w:trPr>
        <w:tc>
          <w:tcPr>
            <w:tcW w:w="7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87" w:rsidRPr="00147DB3" w:rsidRDefault="009D6587" w:rsidP="00215B93">
            <w:pPr>
              <w:jc w:val="center"/>
            </w:pPr>
            <w:r w:rsidRPr="00147DB3">
              <w:t>Подпрограмма 4</w:t>
            </w:r>
          </w:p>
        </w:tc>
        <w:tc>
          <w:tcPr>
            <w:tcW w:w="134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87" w:rsidRPr="00147DB3" w:rsidRDefault="009D6587" w:rsidP="00215B93">
            <w:pPr>
              <w:jc w:val="center"/>
            </w:pPr>
            <w:r w:rsidRPr="00147DB3">
              <w:t>«Развитие сельского хозяйства на территории Северо-Енисейского района»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>
            <w:r w:rsidRPr="00147DB3">
              <w:t>Всего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sz w:val="20"/>
                <w:szCs w:val="20"/>
              </w:rPr>
            </w:pPr>
            <w:r w:rsidRPr="00E5693C">
              <w:rPr>
                <w:sz w:val="20"/>
                <w:szCs w:val="20"/>
              </w:rPr>
              <w:t>877 223,22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sz w:val="20"/>
                <w:szCs w:val="20"/>
              </w:rPr>
            </w:pPr>
            <w:r w:rsidRPr="00E5693C">
              <w:rPr>
                <w:sz w:val="20"/>
                <w:szCs w:val="20"/>
              </w:rPr>
              <w:t>2 200 000,00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sz w:val="20"/>
                <w:szCs w:val="20"/>
              </w:rPr>
            </w:pPr>
            <w:r w:rsidRPr="00E5693C">
              <w:rPr>
                <w:sz w:val="20"/>
                <w:szCs w:val="20"/>
              </w:rPr>
              <w:t>2 200 000,00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sz w:val="20"/>
                <w:szCs w:val="20"/>
              </w:rPr>
            </w:pPr>
            <w:r w:rsidRPr="00E5693C">
              <w:rPr>
                <w:sz w:val="20"/>
                <w:szCs w:val="20"/>
              </w:rPr>
              <w:t>5 277 223,22</w:t>
            </w:r>
          </w:p>
        </w:tc>
      </w:tr>
      <w:tr w:rsidR="009D6587" w:rsidRPr="00147DB3" w:rsidTr="00E5693C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>
            <w:r w:rsidRPr="00147DB3">
              <w:t>в том числе: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D6587" w:rsidRPr="00147DB3" w:rsidTr="00E5693C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>
            <w:r w:rsidRPr="00147DB3">
              <w:t>федеральный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D6587" w:rsidRPr="00147DB3" w:rsidTr="00E5693C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>
            <w:r w:rsidRPr="00147DB3">
              <w:t>краевой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D6587" w:rsidRPr="00147DB3" w:rsidTr="00E5693C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>
            <w:r w:rsidRPr="00147DB3">
              <w:t>внебюджетные источники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D6587" w:rsidRPr="00147DB3" w:rsidTr="00E5693C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>
            <w:r w:rsidRPr="00147DB3">
              <w:t>Районный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sz w:val="20"/>
                <w:szCs w:val="20"/>
              </w:rPr>
            </w:pPr>
            <w:r w:rsidRPr="00E5693C">
              <w:rPr>
                <w:sz w:val="20"/>
                <w:szCs w:val="20"/>
              </w:rPr>
              <w:t>877 223,22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sz w:val="20"/>
                <w:szCs w:val="20"/>
              </w:rPr>
            </w:pPr>
            <w:r w:rsidRPr="00E5693C">
              <w:rPr>
                <w:sz w:val="20"/>
                <w:szCs w:val="20"/>
              </w:rPr>
              <w:t>2 200 000,00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sz w:val="20"/>
                <w:szCs w:val="20"/>
              </w:rPr>
            </w:pPr>
            <w:r w:rsidRPr="00E5693C">
              <w:rPr>
                <w:sz w:val="20"/>
                <w:szCs w:val="20"/>
              </w:rPr>
              <w:t>2 200 000,00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E5693C" w:rsidRDefault="009D6587" w:rsidP="00E5693C">
            <w:pPr>
              <w:jc w:val="center"/>
              <w:rPr>
                <w:sz w:val="20"/>
                <w:szCs w:val="20"/>
              </w:rPr>
            </w:pPr>
            <w:r w:rsidRPr="00E5693C">
              <w:rPr>
                <w:sz w:val="20"/>
                <w:szCs w:val="20"/>
              </w:rPr>
              <w:t>5 277 223,22</w:t>
            </w:r>
          </w:p>
        </w:tc>
      </w:tr>
      <w:tr w:rsidR="009D6587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/>
        </w:tc>
        <w:tc>
          <w:tcPr>
            <w:tcW w:w="13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>
            <w:r w:rsidRPr="00147DB3">
              <w:t>юридические лица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9D6587" w:rsidRPr="00147DB3" w:rsidTr="00A87A59">
        <w:trPr>
          <w:trHeight w:val="300"/>
        </w:trPr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87" w:rsidRDefault="009D6587" w:rsidP="00215B93">
            <w:pPr>
              <w:jc w:val="center"/>
            </w:pPr>
            <w:r>
              <w:t>Отдельное</w:t>
            </w:r>
          </w:p>
          <w:p w:rsidR="009D6587" w:rsidRPr="00147DB3" w:rsidRDefault="009D6587" w:rsidP="00215B93">
            <w:pPr>
              <w:jc w:val="center"/>
            </w:pPr>
            <w:r>
              <w:t>м</w:t>
            </w:r>
            <w:r w:rsidRPr="00147DB3">
              <w:t>ероприятие 1</w:t>
            </w:r>
          </w:p>
        </w:tc>
        <w:tc>
          <w:tcPr>
            <w:tcW w:w="13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>
            <w:pPr>
              <w:pStyle w:val="ConsPlusCell"/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proofErr w:type="gramStart"/>
            <w:r w:rsidRPr="00147DB3">
              <w:rPr>
                <w:sz w:val="24"/>
                <w:szCs w:val="24"/>
              </w:rPr>
              <w:t>Субсидия на возмещение фактически понесенных затрат в связи с производством (реализацией) товаров, выполнением работ, оказанием услуг, связанных с созданием условий для обеспечения жителей Северо-Енисейского района услугами торговли в части организации 15 июля 2017 года в гп Северо-Енисейский и 16 июля 2017 года в п. Новая Калами Северо-Енисейского района бесплатных угощений «Сладкого шатра (палатки)» детям Северо-Енисейского района за счет безвозмездных поступлений</w:t>
            </w:r>
            <w:proofErr w:type="gramEnd"/>
            <w:r w:rsidRPr="00147DB3">
              <w:rPr>
                <w:sz w:val="24"/>
                <w:szCs w:val="24"/>
              </w:rPr>
              <w:t xml:space="preserve">, </w:t>
            </w:r>
            <w:proofErr w:type="gramStart"/>
            <w:r w:rsidRPr="00147DB3">
              <w:rPr>
                <w:sz w:val="24"/>
                <w:szCs w:val="24"/>
              </w:rPr>
              <w:lastRenderedPageBreak/>
              <w:t>полученных</w:t>
            </w:r>
            <w:proofErr w:type="gramEnd"/>
            <w:r w:rsidRPr="00147DB3">
              <w:rPr>
                <w:sz w:val="24"/>
                <w:szCs w:val="24"/>
              </w:rPr>
              <w:t xml:space="preserve"> от Почетного гражданина Северо-Енисейского района </w:t>
            </w:r>
            <w:proofErr w:type="spellStart"/>
            <w:r w:rsidRPr="00147DB3">
              <w:rPr>
                <w:sz w:val="24"/>
                <w:szCs w:val="24"/>
              </w:rPr>
              <w:t>Совмена</w:t>
            </w:r>
            <w:proofErr w:type="spellEnd"/>
            <w:r w:rsidRPr="00147DB3">
              <w:rPr>
                <w:sz w:val="24"/>
                <w:szCs w:val="24"/>
              </w:rPr>
              <w:t xml:space="preserve"> </w:t>
            </w:r>
            <w:proofErr w:type="spellStart"/>
            <w:r w:rsidRPr="00147DB3">
              <w:rPr>
                <w:sz w:val="24"/>
                <w:szCs w:val="24"/>
              </w:rPr>
              <w:t>Хазрета</w:t>
            </w:r>
            <w:proofErr w:type="spellEnd"/>
            <w:r w:rsidRPr="00147DB3">
              <w:rPr>
                <w:sz w:val="24"/>
                <w:szCs w:val="24"/>
              </w:rPr>
              <w:t xml:space="preserve"> </w:t>
            </w:r>
            <w:proofErr w:type="spellStart"/>
            <w:r w:rsidRPr="00147DB3">
              <w:rPr>
                <w:sz w:val="24"/>
                <w:szCs w:val="24"/>
              </w:rPr>
              <w:t>Меджидовича</w:t>
            </w:r>
            <w:proofErr w:type="spellEnd"/>
            <w:r w:rsidRPr="00147DB3">
              <w:rPr>
                <w:sz w:val="24"/>
                <w:szCs w:val="24"/>
              </w:rPr>
              <w:t xml:space="preserve"> в дар Северо-Енисейскому району в честь празднования 85-летия со дня образования Северо-Енисейского района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>
            <w:r w:rsidRPr="00147DB3">
              <w:lastRenderedPageBreak/>
              <w:t>Всего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2 381 026,00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0,0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0,0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2 381 026,00</w:t>
            </w:r>
          </w:p>
        </w:tc>
      </w:tr>
      <w:tr w:rsidR="009D6587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>
            <w:r w:rsidRPr="00147DB3">
              <w:t>в том числе: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9D6587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>
            <w:r w:rsidRPr="00147DB3">
              <w:t>федеральный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9D6587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>
            <w:r w:rsidRPr="00147DB3">
              <w:t>краевой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9D6587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>
            <w:r w:rsidRPr="00147DB3">
              <w:t>внебюджетные источники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9D6587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87" w:rsidRPr="00147DB3" w:rsidRDefault="009D6587" w:rsidP="00215B93">
            <w:r w:rsidRPr="00147DB3">
              <w:t>Районный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2 381 026,00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0,0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0,0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2 381 026,00</w:t>
            </w:r>
          </w:p>
        </w:tc>
      </w:tr>
      <w:tr w:rsidR="009D6587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587" w:rsidRPr="00147DB3" w:rsidRDefault="009D6587" w:rsidP="00215B93"/>
        </w:tc>
        <w:tc>
          <w:tcPr>
            <w:tcW w:w="13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587" w:rsidRPr="00147DB3" w:rsidRDefault="009D6587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587" w:rsidRPr="00147DB3" w:rsidRDefault="009D6587" w:rsidP="00215B93">
            <w:r w:rsidRPr="00147DB3">
              <w:t>юридические лица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9D6587" w:rsidRPr="00147DB3" w:rsidTr="00A87A59">
        <w:trPr>
          <w:trHeight w:val="300"/>
        </w:trPr>
        <w:tc>
          <w:tcPr>
            <w:tcW w:w="73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87" w:rsidRDefault="009D6587" w:rsidP="00215B93">
            <w:pPr>
              <w:jc w:val="center"/>
            </w:pPr>
            <w:r>
              <w:lastRenderedPageBreak/>
              <w:t>Отдельное</w:t>
            </w:r>
          </w:p>
          <w:p w:rsidR="009D6587" w:rsidRPr="00147DB3" w:rsidRDefault="009D6587" w:rsidP="00215B93">
            <w:pPr>
              <w:jc w:val="center"/>
            </w:pPr>
            <w:r>
              <w:t>м</w:t>
            </w:r>
            <w:r w:rsidRPr="00147DB3">
              <w:t>ероприятие 2</w:t>
            </w:r>
          </w:p>
        </w:tc>
        <w:tc>
          <w:tcPr>
            <w:tcW w:w="1348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D6587" w:rsidRPr="00147DB3" w:rsidRDefault="009D6587" w:rsidP="00215B93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147DB3">
              <w:rPr>
                <w:szCs w:val="28"/>
              </w:rPr>
              <w:t xml:space="preserve">Субсидии на финансовое обеспечение затрат по единовременной оплате платы за право заключения </w:t>
            </w:r>
            <w:proofErr w:type="spellStart"/>
            <w:r w:rsidRPr="00147DB3">
              <w:rPr>
                <w:szCs w:val="28"/>
              </w:rPr>
              <w:t>охотхозяйственного</w:t>
            </w:r>
            <w:proofErr w:type="spellEnd"/>
            <w:r w:rsidRPr="00147DB3">
              <w:rPr>
                <w:szCs w:val="28"/>
              </w:rPr>
              <w:t xml:space="preserve"> соглашения, заключаемого на основании долгосрочной лицензии на пользование объектами животного мира на охотничьих угодьях, необходимых для осуществления пользования животным миром в Северо-Енисейском муниципальном районе общей площадью 3 313 324 гектара, указанных в договорах о предоставлении в пользование территорий или акваторий, из расчета ставки платы в размере 1</w:t>
            </w:r>
            <w:proofErr w:type="gramEnd"/>
            <w:r w:rsidRPr="00147DB3">
              <w:rPr>
                <w:szCs w:val="28"/>
              </w:rPr>
              <w:t xml:space="preserve"> рубль за гектар охотничьего угодья без проведения аукциона на сро</w:t>
            </w:r>
            <w:r>
              <w:rPr>
                <w:szCs w:val="28"/>
              </w:rPr>
              <w:t>к сорок девять лет, в 2017 году</w:t>
            </w:r>
          </w:p>
          <w:p w:rsidR="009D6587" w:rsidRPr="00147DB3" w:rsidRDefault="009D6587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587" w:rsidRPr="00147DB3" w:rsidRDefault="009D6587" w:rsidP="00215B93">
            <w:r w:rsidRPr="00147DB3">
              <w:t>Всего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3 313 324,00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0,0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0,0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3 313 324,00</w:t>
            </w:r>
          </w:p>
        </w:tc>
      </w:tr>
      <w:tr w:rsidR="009D6587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6587" w:rsidRPr="00147DB3" w:rsidRDefault="009D6587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D6587" w:rsidRPr="00147DB3" w:rsidRDefault="009D6587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587" w:rsidRPr="00147DB3" w:rsidRDefault="009D6587" w:rsidP="00215B93">
            <w:r w:rsidRPr="00147DB3">
              <w:t>в том числе: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9D6587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6587" w:rsidRPr="00147DB3" w:rsidRDefault="009D6587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D6587" w:rsidRPr="00147DB3" w:rsidRDefault="009D6587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587" w:rsidRPr="00147DB3" w:rsidRDefault="009D6587" w:rsidP="00215B93">
            <w:r w:rsidRPr="00147DB3">
              <w:t>федеральный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9D6587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6587" w:rsidRPr="00147DB3" w:rsidRDefault="009D6587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D6587" w:rsidRPr="00147DB3" w:rsidRDefault="009D6587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587" w:rsidRPr="00147DB3" w:rsidRDefault="009D6587" w:rsidP="00215B93">
            <w:r w:rsidRPr="00147DB3">
              <w:t>краевой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9D6587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6587" w:rsidRPr="00147DB3" w:rsidRDefault="009D6587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D6587" w:rsidRPr="00147DB3" w:rsidRDefault="009D6587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587" w:rsidRPr="00147DB3" w:rsidRDefault="009D6587" w:rsidP="00215B93">
            <w:r w:rsidRPr="00147DB3">
              <w:t>внебюджетные источники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9D6587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6587" w:rsidRPr="00147DB3" w:rsidRDefault="009D6587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D6587" w:rsidRPr="00147DB3" w:rsidRDefault="009D6587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587" w:rsidRPr="00147DB3" w:rsidRDefault="009D6587" w:rsidP="00215B93">
            <w:r w:rsidRPr="00147DB3">
              <w:t>Районный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3 313 324,00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0,0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0,0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3 313 324,00</w:t>
            </w:r>
          </w:p>
        </w:tc>
      </w:tr>
      <w:tr w:rsidR="009D6587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587" w:rsidRPr="00147DB3" w:rsidRDefault="009D6587" w:rsidP="00215B93"/>
        </w:tc>
        <w:tc>
          <w:tcPr>
            <w:tcW w:w="13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587" w:rsidRPr="00147DB3" w:rsidRDefault="009D6587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587" w:rsidRPr="00147DB3" w:rsidRDefault="009D6587" w:rsidP="00215B93">
            <w:r w:rsidRPr="00147DB3">
              <w:t>юридические лица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587" w:rsidRPr="00147DB3" w:rsidRDefault="009D6587" w:rsidP="00215B9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B40E3" w:rsidRPr="00147DB3" w:rsidRDefault="001B40E3" w:rsidP="00373D49">
      <w:pPr>
        <w:suppressAutoHyphens w:val="0"/>
        <w:rPr>
          <w:lang w:eastAsia="ru-RU"/>
        </w:rPr>
      </w:pPr>
    </w:p>
    <w:p w:rsidR="001B40E3" w:rsidRPr="00147DB3" w:rsidRDefault="001B40E3" w:rsidP="00CF6B8D">
      <w:pPr>
        <w:suppressAutoHyphens w:val="0"/>
        <w:jc w:val="right"/>
        <w:rPr>
          <w:lang w:eastAsia="ru-RU"/>
        </w:rPr>
        <w:sectPr w:rsidR="001B40E3" w:rsidRPr="00147DB3" w:rsidSect="0003230F">
          <w:pgSz w:w="16837" w:h="11905" w:orient="landscape"/>
          <w:pgMar w:top="567" w:right="357" w:bottom="624" w:left="953" w:header="0" w:footer="6" w:gutter="0"/>
          <w:cols w:space="720"/>
          <w:noEndnote/>
          <w:docGrid w:linePitch="360"/>
        </w:sectPr>
      </w:pPr>
    </w:p>
    <w:p w:rsidR="00BE055B" w:rsidRPr="00147DB3" w:rsidRDefault="00BE055B" w:rsidP="00BE055B">
      <w:pPr>
        <w:pStyle w:val="ad"/>
        <w:ind w:left="5"/>
        <w:jc w:val="right"/>
      </w:pPr>
      <w:r w:rsidRPr="00147DB3">
        <w:lastRenderedPageBreak/>
        <w:t>Приложение №</w:t>
      </w:r>
      <w:r w:rsidR="00AD611B">
        <w:t>3</w:t>
      </w:r>
    </w:p>
    <w:p w:rsidR="00BE055B" w:rsidRPr="00147DB3" w:rsidRDefault="00BE055B" w:rsidP="00BE055B">
      <w:pPr>
        <w:pStyle w:val="ad"/>
        <w:ind w:left="5"/>
        <w:jc w:val="right"/>
      </w:pPr>
      <w:r w:rsidRPr="00147DB3">
        <w:t xml:space="preserve"> к постановлению администрации</w:t>
      </w:r>
    </w:p>
    <w:p w:rsidR="00BE055B" w:rsidRPr="00147DB3" w:rsidRDefault="00373D49" w:rsidP="00BE055B">
      <w:pPr>
        <w:pStyle w:val="ad"/>
        <w:ind w:left="5"/>
        <w:jc w:val="right"/>
      </w:pPr>
      <w:r>
        <w:t>Северо-Енисейского района</w:t>
      </w:r>
    </w:p>
    <w:p w:rsidR="00BE055B" w:rsidRPr="00147DB3" w:rsidRDefault="00D350D7" w:rsidP="00BE055B">
      <w:pPr>
        <w:pStyle w:val="ad"/>
        <w:ind w:left="5"/>
        <w:jc w:val="right"/>
      </w:pPr>
      <w:r w:rsidRPr="00147DB3">
        <w:t xml:space="preserve">от </w:t>
      </w:r>
      <w:r>
        <w:t xml:space="preserve"> </w:t>
      </w:r>
      <w:r>
        <w:rPr>
          <w:u w:val="single"/>
        </w:rPr>
        <w:t>25.12.2017 г.</w:t>
      </w:r>
      <w:r w:rsidRPr="00147DB3">
        <w:t xml:space="preserve"> №  </w:t>
      </w:r>
      <w:r>
        <w:rPr>
          <w:u w:val="single"/>
        </w:rPr>
        <w:t>512-п</w:t>
      </w:r>
    </w:p>
    <w:p w:rsidR="00BE055B" w:rsidRDefault="00BE055B" w:rsidP="00BE055B">
      <w:pPr>
        <w:pStyle w:val="ConsPlusNormal"/>
        <w:ind w:left="10206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D04FE0" w:rsidRPr="00897312" w:rsidRDefault="00D04FE0" w:rsidP="00D04FE0">
      <w:pPr>
        <w:autoSpaceDE w:val="0"/>
        <w:autoSpaceDN w:val="0"/>
        <w:adjustRightInd w:val="0"/>
        <w:ind w:left="9781"/>
        <w:jc w:val="right"/>
      </w:pPr>
      <w:proofErr w:type="gramStart"/>
      <w:r>
        <w:t>(</w:t>
      </w:r>
      <w:r w:rsidR="00B715AA">
        <w:t>Новая редакция п</w:t>
      </w:r>
      <w:r w:rsidRPr="00897312">
        <w:t>риложени</w:t>
      </w:r>
      <w:r w:rsidR="00B715AA">
        <w:t>я</w:t>
      </w:r>
      <w:r w:rsidRPr="00897312">
        <w:t xml:space="preserve"> № </w:t>
      </w:r>
      <w:r>
        <w:t>2</w:t>
      </w:r>
      <w:proofErr w:type="gramEnd"/>
    </w:p>
    <w:p w:rsidR="00D04FE0" w:rsidRDefault="00D04FE0" w:rsidP="00D04FE0">
      <w:pPr>
        <w:autoSpaceDE w:val="0"/>
        <w:autoSpaceDN w:val="0"/>
        <w:adjustRightInd w:val="0"/>
        <w:ind w:left="9781"/>
        <w:jc w:val="right"/>
      </w:pPr>
      <w:r w:rsidRPr="00897312">
        <w:t>к  подпрограмм</w:t>
      </w:r>
      <w:r>
        <w:t>е 1 «Создание условий для обеспечения</w:t>
      </w:r>
    </w:p>
    <w:p w:rsidR="00D04FE0" w:rsidRDefault="00D04FE0" w:rsidP="00D04FE0">
      <w:pPr>
        <w:autoSpaceDE w:val="0"/>
        <w:autoSpaceDN w:val="0"/>
        <w:adjustRightInd w:val="0"/>
        <w:ind w:left="9781"/>
        <w:jc w:val="right"/>
      </w:pPr>
      <w:r>
        <w:t>населения района услугами торговли»)</w:t>
      </w:r>
    </w:p>
    <w:p w:rsidR="00D04FE0" w:rsidRDefault="00D04FE0" w:rsidP="00D04FE0">
      <w:pPr>
        <w:autoSpaceDE w:val="0"/>
        <w:autoSpaceDN w:val="0"/>
        <w:adjustRightInd w:val="0"/>
        <w:ind w:left="9781"/>
      </w:pPr>
    </w:p>
    <w:p w:rsidR="00D04FE0" w:rsidRPr="009B65AC" w:rsidRDefault="00D04FE0" w:rsidP="00D04FE0">
      <w:pPr>
        <w:jc w:val="center"/>
        <w:outlineLvl w:val="0"/>
        <w:rPr>
          <w:b/>
          <w:sz w:val="28"/>
          <w:szCs w:val="28"/>
        </w:rPr>
      </w:pPr>
      <w:r w:rsidRPr="009B65AC">
        <w:rPr>
          <w:b/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D04FE0" w:rsidRPr="00AD611B" w:rsidRDefault="00D04FE0" w:rsidP="00D04FE0">
      <w:pPr>
        <w:jc w:val="center"/>
        <w:outlineLvl w:val="0"/>
        <w:rPr>
          <w:b/>
          <w:sz w:val="16"/>
          <w:szCs w:val="16"/>
        </w:rPr>
      </w:pPr>
    </w:p>
    <w:tbl>
      <w:tblPr>
        <w:tblW w:w="15608" w:type="dxa"/>
        <w:tblInd w:w="93" w:type="dxa"/>
        <w:tblLayout w:type="fixed"/>
        <w:tblLook w:val="04A0"/>
      </w:tblPr>
      <w:tblGrid>
        <w:gridCol w:w="2142"/>
        <w:gridCol w:w="992"/>
        <w:gridCol w:w="992"/>
        <w:gridCol w:w="709"/>
        <w:gridCol w:w="1417"/>
        <w:gridCol w:w="709"/>
        <w:gridCol w:w="1418"/>
        <w:gridCol w:w="142"/>
        <w:gridCol w:w="1275"/>
        <w:gridCol w:w="1559"/>
        <w:gridCol w:w="1559"/>
        <w:gridCol w:w="2694"/>
      </w:tblGrid>
      <w:tr w:rsidR="00D04FE0" w:rsidRPr="001F35B2" w:rsidTr="00AD611B">
        <w:trPr>
          <w:trHeight w:val="675"/>
          <w:tblHeader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E0" w:rsidRPr="00E775FE" w:rsidRDefault="00D04FE0" w:rsidP="0083360C">
            <w:pPr>
              <w:jc w:val="center"/>
              <w:rPr>
                <w:b/>
              </w:rPr>
            </w:pPr>
            <w:r w:rsidRPr="00E775FE">
              <w:rPr>
                <w:b/>
              </w:rPr>
              <w:t>Наименование 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E0" w:rsidRPr="00E775FE" w:rsidRDefault="00D04FE0" w:rsidP="0083360C">
            <w:pPr>
              <w:ind w:right="-36"/>
              <w:jc w:val="center"/>
              <w:rPr>
                <w:b/>
              </w:rPr>
            </w:pPr>
            <w:r w:rsidRPr="00E775FE">
              <w:rPr>
                <w:b/>
              </w:rPr>
              <w:t>ГРБС</w:t>
            </w:r>
          </w:p>
          <w:p w:rsidR="00D04FE0" w:rsidRPr="00E775FE" w:rsidRDefault="00D04FE0" w:rsidP="0083360C">
            <w:pPr>
              <w:ind w:right="-36"/>
              <w:jc w:val="center"/>
              <w:rPr>
                <w:i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FE0" w:rsidRPr="00E775FE" w:rsidRDefault="00D04FE0" w:rsidP="0083360C">
            <w:pPr>
              <w:jc w:val="center"/>
              <w:rPr>
                <w:b/>
              </w:rPr>
            </w:pPr>
            <w:r w:rsidRPr="00E775FE">
              <w:rPr>
                <w:b/>
              </w:rPr>
              <w:t>Код бюджетной классификации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E0" w:rsidRPr="00E775FE" w:rsidRDefault="00D04FE0" w:rsidP="0083360C">
            <w:pPr>
              <w:jc w:val="center"/>
              <w:rPr>
                <w:b/>
              </w:rPr>
            </w:pPr>
            <w:r w:rsidRPr="00E775FE">
              <w:rPr>
                <w:b/>
              </w:rPr>
              <w:t>Расходы по годам реализации программы, (руб.)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4FE0" w:rsidRPr="001F35B2" w:rsidRDefault="00D04FE0" w:rsidP="0083360C">
            <w:pPr>
              <w:jc w:val="center"/>
              <w:rPr>
                <w:b/>
              </w:rPr>
            </w:pPr>
            <w:r w:rsidRPr="001F35B2">
              <w:rPr>
                <w:b/>
              </w:rPr>
              <w:t xml:space="preserve">Ожидаемый </w:t>
            </w:r>
            <w:r>
              <w:rPr>
                <w:b/>
              </w:rPr>
              <w:t xml:space="preserve">непосредственный </w:t>
            </w:r>
            <w:r w:rsidRPr="001F35B2">
              <w:rPr>
                <w:b/>
              </w:rPr>
              <w:t xml:space="preserve">результат </w:t>
            </w:r>
            <w:r>
              <w:rPr>
                <w:b/>
              </w:rPr>
              <w:t xml:space="preserve">(краткое описание) </w:t>
            </w:r>
            <w:r w:rsidRPr="001F35B2">
              <w:rPr>
                <w:b/>
              </w:rPr>
              <w:t xml:space="preserve">от реализации подпрограммного мероприятия (в </w:t>
            </w:r>
            <w:r>
              <w:rPr>
                <w:b/>
              </w:rPr>
              <w:t xml:space="preserve">том числе </w:t>
            </w:r>
            <w:r w:rsidRPr="001F35B2">
              <w:rPr>
                <w:b/>
              </w:rPr>
              <w:t>натуральном выражении)</w:t>
            </w:r>
          </w:p>
        </w:tc>
      </w:tr>
      <w:tr w:rsidR="00D04FE0" w:rsidRPr="001F35B2" w:rsidTr="00AD611B">
        <w:trPr>
          <w:trHeight w:val="1354"/>
          <w:tblHeader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E0" w:rsidRPr="00E775FE" w:rsidRDefault="00D04FE0" w:rsidP="0083360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E0" w:rsidRPr="00E775FE" w:rsidRDefault="00D04FE0" w:rsidP="0083360C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E0" w:rsidRPr="00E775FE" w:rsidRDefault="00D04FE0" w:rsidP="0083360C">
            <w:pPr>
              <w:jc w:val="center"/>
              <w:rPr>
                <w:b/>
              </w:rPr>
            </w:pPr>
            <w:r w:rsidRPr="00E775FE">
              <w:rPr>
                <w:b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E0" w:rsidRPr="00E775FE" w:rsidRDefault="00D04FE0" w:rsidP="0083360C">
            <w:pPr>
              <w:jc w:val="center"/>
              <w:rPr>
                <w:b/>
              </w:rPr>
            </w:pPr>
            <w:proofErr w:type="spellStart"/>
            <w:r w:rsidRPr="00E775FE">
              <w:rPr>
                <w:b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E0" w:rsidRPr="00E775FE" w:rsidRDefault="00D04FE0" w:rsidP="0083360C">
            <w:pPr>
              <w:jc w:val="center"/>
              <w:rPr>
                <w:b/>
              </w:rPr>
            </w:pPr>
            <w:r w:rsidRPr="00E775FE">
              <w:rPr>
                <w:b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E0" w:rsidRPr="00E775FE" w:rsidRDefault="00D04FE0" w:rsidP="0083360C">
            <w:pPr>
              <w:jc w:val="center"/>
              <w:rPr>
                <w:b/>
              </w:rPr>
            </w:pPr>
            <w:r w:rsidRPr="00E775FE">
              <w:rPr>
                <w:b/>
              </w:rPr>
              <w:t>ВР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E0" w:rsidRPr="009B65AC" w:rsidRDefault="00D04FE0" w:rsidP="00833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E0" w:rsidRPr="009B65AC" w:rsidRDefault="00D04FE0" w:rsidP="00833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E0" w:rsidRPr="009B65AC" w:rsidRDefault="00D04FE0" w:rsidP="00833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E0" w:rsidRPr="00E775FE" w:rsidRDefault="00D04FE0" w:rsidP="0083360C">
            <w:pPr>
              <w:jc w:val="center"/>
              <w:rPr>
                <w:b/>
              </w:rPr>
            </w:pPr>
            <w:r w:rsidRPr="00E775FE">
              <w:rPr>
                <w:b/>
              </w:rPr>
              <w:t>Итого на очередной финансовый год и плановый период</w:t>
            </w: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E0" w:rsidRPr="001F35B2" w:rsidRDefault="00D04FE0" w:rsidP="0083360C">
            <w:pPr>
              <w:jc w:val="center"/>
            </w:pPr>
          </w:p>
        </w:tc>
      </w:tr>
      <w:tr w:rsidR="00D04FE0" w:rsidRPr="001F35B2" w:rsidTr="00AD611B">
        <w:trPr>
          <w:trHeight w:val="360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FE0" w:rsidRPr="00E775FE" w:rsidRDefault="00D04FE0" w:rsidP="0083360C">
            <w:pPr>
              <w:pStyle w:val="ConsPlusNormal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подпрограммы: </w:t>
            </w:r>
            <w:r w:rsidRPr="00E775FE">
              <w:rPr>
                <w:rFonts w:ascii="Times New Roman" w:hAnsi="Times New Roman" w:cs="Times New Roman"/>
                <w:sz w:val="24"/>
                <w:szCs w:val="24"/>
              </w:rPr>
              <w:t>удовлетворение спроса населения Северо-Енисейского района на социально значимые продовольственные товары, включенные в потребительскую корзину для основных социально-демографических групп населения, установлены приложением №2  Закону Красноярского края от 24.10.2013 N 5-1683 "О потребительской корзине в Красноярском крае"</w:t>
            </w:r>
          </w:p>
        </w:tc>
      </w:tr>
      <w:tr w:rsidR="00D04FE0" w:rsidRPr="001F35B2" w:rsidTr="00AD611B">
        <w:trPr>
          <w:trHeight w:val="360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4FE0" w:rsidRPr="00E775FE" w:rsidRDefault="00D04FE0" w:rsidP="008336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>Задача подпрограммы</w:t>
            </w:r>
            <w:r w:rsidRPr="009B65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E77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обеспечение доступности потребительского рынка для населения района</w:t>
            </w:r>
          </w:p>
        </w:tc>
      </w:tr>
      <w:tr w:rsidR="00D04FE0" w:rsidRPr="001F35B2" w:rsidTr="00AD611B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FE0" w:rsidRPr="004A269C" w:rsidRDefault="00D04FE0" w:rsidP="0083360C">
            <w:pPr>
              <w:rPr>
                <w:b/>
                <w:sz w:val="22"/>
                <w:szCs w:val="22"/>
              </w:rPr>
            </w:pPr>
            <w:r w:rsidRPr="004A269C">
              <w:rPr>
                <w:b/>
                <w:sz w:val="22"/>
                <w:szCs w:val="22"/>
              </w:rPr>
              <w:t>Мероприятие 1</w:t>
            </w:r>
          </w:p>
          <w:p w:rsidR="00D04FE0" w:rsidRPr="00956320" w:rsidRDefault="00D04FE0" w:rsidP="00833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56320">
              <w:rPr>
                <w:sz w:val="22"/>
                <w:szCs w:val="22"/>
              </w:rPr>
              <w:t>убсидия на  возмещение затрат, связанных с реализацией населению района продуктов питания в части затрат по доставке в Северо-Енисейский район указанных продуктов (включая транспортно-заготовительные расходы)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E0" w:rsidRPr="00956320" w:rsidRDefault="00D04FE0" w:rsidP="0083360C">
            <w:pPr>
              <w:jc w:val="center"/>
              <w:rPr>
                <w:sz w:val="22"/>
                <w:szCs w:val="22"/>
              </w:rPr>
            </w:pPr>
            <w:r w:rsidRPr="00956320">
              <w:rPr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E0" w:rsidRPr="00956320" w:rsidRDefault="00D04FE0" w:rsidP="0083360C">
            <w:pPr>
              <w:jc w:val="center"/>
              <w:rPr>
                <w:sz w:val="22"/>
                <w:szCs w:val="22"/>
              </w:rPr>
            </w:pPr>
            <w:r w:rsidRPr="00956320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E0" w:rsidRPr="00956320" w:rsidRDefault="00D04FE0" w:rsidP="0083360C">
            <w:pPr>
              <w:jc w:val="center"/>
              <w:rPr>
                <w:sz w:val="22"/>
                <w:szCs w:val="22"/>
              </w:rPr>
            </w:pPr>
            <w:r w:rsidRPr="00956320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E0" w:rsidRPr="00956320" w:rsidRDefault="00D04FE0" w:rsidP="0083360C">
            <w:pPr>
              <w:ind w:right="-108"/>
              <w:jc w:val="center"/>
              <w:rPr>
                <w:sz w:val="22"/>
                <w:szCs w:val="22"/>
              </w:rPr>
            </w:pPr>
            <w:r w:rsidRPr="00956320">
              <w:rPr>
                <w:sz w:val="22"/>
                <w:szCs w:val="22"/>
              </w:rPr>
              <w:t>1510084000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E0" w:rsidRPr="00956320" w:rsidRDefault="00D04FE0" w:rsidP="009E4A87">
            <w:pPr>
              <w:jc w:val="center"/>
              <w:rPr>
                <w:sz w:val="22"/>
                <w:szCs w:val="22"/>
              </w:rPr>
            </w:pPr>
            <w:r w:rsidRPr="00956320">
              <w:rPr>
                <w:sz w:val="22"/>
                <w:szCs w:val="22"/>
              </w:rPr>
              <w:t>81</w:t>
            </w:r>
            <w:r w:rsidR="009E4A87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E0" w:rsidRPr="0077358B" w:rsidRDefault="00763ADF" w:rsidP="00E122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21 856 543,19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E0" w:rsidRPr="0077358B" w:rsidRDefault="00D04FE0" w:rsidP="0083360C">
            <w:pPr>
              <w:jc w:val="center"/>
              <w:rPr>
                <w:sz w:val="22"/>
                <w:szCs w:val="22"/>
              </w:rPr>
            </w:pPr>
            <w:r w:rsidRPr="0077358B">
              <w:rPr>
                <w:sz w:val="22"/>
                <w:szCs w:val="22"/>
              </w:rPr>
              <w:t>23 410 921,00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E0" w:rsidRPr="0077358B" w:rsidRDefault="00D04FE0" w:rsidP="0083360C">
            <w:pPr>
              <w:jc w:val="center"/>
              <w:rPr>
                <w:sz w:val="22"/>
                <w:szCs w:val="22"/>
              </w:rPr>
            </w:pPr>
            <w:r w:rsidRPr="0077358B">
              <w:rPr>
                <w:sz w:val="22"/>
                <w:szCs w:val="22"/>
              </w:rPr>
              <w:t>23 410 921,00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E0" w:rsidRPr="0077358B" w:rsidRDefault="00763ADF" w:rsidP="008336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68 678 385,19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E0" w:rsidRPr="0077358B" w:rsidRDefault="00D04FE0" w:rsidP="00763ADF">
            <w:pPr>
              <w:jc w:val="center"/>
              <w:rPr>
                <w:sz w:val="22"/>
                <w:szCs w:val="22"/>
              </w:rPr>
            </w:pPr>
            <w:r w:rsidRPr="0077358B">
              <w:rPr>
                <w:sz w:val="22"/>
                <w:szCs w:val="22"/>
              </w:rPr>
              <w:t xml:space="preserve">Обеспечение населения продуктами питания первой необходимости ежегодно в объеме </w:t>
            </w:r>
            <w:r w:rsidR="00763ADF">
              <w:rPr>
                <w:sz w:val="22"/>
                <w:szCs w:val="22"/>
              </w:rPr>
              <w:t>1 507,522</w:t>
            </w:r>
            <w:r w:rsidRPr="0077358B">
              <w:rPr>
                <w:sz w:val="22"/>
                <w:szCs w:val="22"/>
              </w:rPr>
              <w:t xml:space="preserve"> тонн</w:t>
            </w:r>
          </w:p>
        </w:tc>
      </w:tr>
    </w:tbl>
    <w:p w:rsidR="00D04FE0" w:rsidRDefault="00D04FE0" w:rsidP="00373D49">
      <w:pPr>
        <w:pStyle w:val="ConsPlusNormal"/>
        <w:ind w:left="7088" w:firstLine="0"/>
        <w:outlineLvl w:val="2"/>
        <w:rPr>
          <w:rFonts w:ascii="Times New Roman" w:hAnsi="Times New Roman" w:cs="Times New Roman"/>
          <w:sz w:val="24"/>
          <w:szCs w:val="24"/>
        </w:rPr>
        <w:sectPr w:rsidR="00D04FE0" w:rsidSect="00D04FE0">
          <w:pgSz w:w="16837" w:h="11905" w:orient="landscape"/>
          <w:pgMar w:top="709" w:right="357" w:bottom="624" w:left="953" w:header="0" w:footer="6" w:gutter="0"/>
          <w:cols w:space="720"/>
          <w:noEndnote/>
          <w:docGrid w:linePitch="360"/>
        </w:sectPr>
      </w:pPr>
    </w:p>
    <w:p w:rsidR="00B715AA" w:rsidRPr="00147DB3" w:rsidRDefault="00B715AA" w:rsidP="00B715AA">
      <w:pPr>
        <w:pStyle w:val="ad"/>
        <w:ind w:left="5"/>
        <w:jc w:val="right"/>
      </w:pPr>
      <w:r w:rsidRPr="00147DB3">
        <w:lastRenderedPageBreak/>
        <w:t>Приложение №</w:t>
      </w:r>
      <w:r w:rsidR="00AD611B">
        <w:t>4</w:t>
      </w:r>
    </w:p>
    <w:p w:rsidR="00B715AA" w:rsidRPr="00147DB3" w:rsidRDefault="00B715AA" w:rsidP="00B715AA">
      <w:pPr>
        <w:pStyle w:val="ad"/>
        <w:ind w:left="5"/>
        <w:jc w:val="right"/>
      </w:pPr>
      <w:r w:rsidRPr="00147DB3">
        <w:t xml:space="preserve"> к постановлению администрации</w:t>
      </w:r>
    </w:p>
    <w:p w:rsidR="00B715AA" w:rsidRPr="00147DB3" w:rsidRDefault="00373D49" w:rsidP="00B715AA">
      <w:pPr>
        <w:pStyle w:val="ad"/>
        <w:ind w:left="5"/>
        <w:jc w:val="right"/>
      </w:pPr>
      <w:r>
        <w:t>Северо-Енисейского района</w:t>
      </w:r>
    </w:p>
    <w:p w:rsidR="00B715AA" w:rsidRPr="00147DB3" w:rsidRDefault="00D350D7" w:rsidP="00B715AA">
      <w:pPr>
        <w:pStyle w:val="ad"/>
        <w:ind w:left="5"/>
        <w:jc w:val="right"/>
      </w:pPr>
      <w:r w:rsidRPr="00147DB3">
        <w:t xml:space="preserve">от </w:t>
      </w:r>
      <w:r>
        <w:t xml:space="preserve"> </w:t>
      </w:r>
      <w:r>
        <w:rPr>
          <w:u w:val="single"/>
        </w:rPr>
        <w:t>25.12.2017 г.</w:t>
      </w:r>
      <w:r w:rsidRPr="00147DB3">
        <w:t xml:space="preserve"> №  </w:t>
      </w:r>
      <w:r>
        <w:rPr>
          <w:u w:val="single"/>
        </w:rPr>
        <w:t>512-п</w:t>
      </w:r>
    </w:p>
    <w:p w:rsidR="00B715AA" w:rsidRDefault="00B715AA" w:rsidP="00BE055B">
      <w:pPr>
        <w:pStyle w:val="ConsPlusNormal"/>
        <w:ind w:left="7088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B715AA" w:rsidRPr="00B715AA" w:rsidRDefault="00BE055B" w:rsidP="00B715AA">
      <w:pPr>
        <w:jc w:val="right"/>
      </w:pPr>
      <w:proofErr w:type="gramStart"/>
      <w:r w:rsidRPr="00147DB3">
        <w:t>(</w:t>
      </w:r>
      <w:r w:rsidR="00B715AA" w:rsidRPr="00B715AA">
        <w:t>Новая редакция приложения №4</w:t>
      </w:r>
      <w:proofErr w:type="gramEnd"/>
    </w:p>
    <w:p w:rsidR="00B715AA" w:rsidRPr="00B715AA" w:rsidRDefault="00B715AA" w:rsidP="00B715AA">
      <w:pPr>
        <w:jc w:val="right"/>
      </w:pPr>
      <w:r w:rsidRPr="00B715AA">
        <w:t xml:space="preserve">к подпрограмме 1 «создание условий </w:t>
      </w:r>
      <w:proofErr w:type="gramStart"/>
      <w:r w:rsidRPr="00B715AA">
        <w:t>для</w:t>
      </w:r>
      <w:proofErr w:type="gramEnd"/>
    </w:p>
    <w:p w:rsidR="00B715AA" w:rsidRPr="00B715AA" w:rsidRDefault="00B715AA" w:rsidP="00B715AA">
      <w:pPr>
        <w:jc w:val="right"/>
      </w:pPr>
      <w:r w:rsidRPr="00B715AA">
        <w:t xml:space="preserve"> обеспечения населения района услугами</w:t>
      </w:r>
    </w:p>
    <w:p w:rsidR="00BE055B" w:rsidRPr="00B715AA" w:rsidRDefault="00B715AA" w:rsidP="00B715AA">
      <w:pPr>
        <w:pStyle w:val="ConsPlusNormal"/>
        <w:ind w:left="7088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B715AA">
        <w:rPr>
          <w:rFonts w:ascii="Times New Roman" w:hAnsi="Times New Roman" w:cs="Times New Roman"/>
          <w:sz w:val="24"/>
          <w:szCs w:val="24"/>
        </w:rPr>
        <w:t xml:space="preserve"> торговли»</w:t>
      </w:r>
    </w:p>
    <w:p w:rsidR="00BE055B" w:rsidRPr="002116E9" w:rsidRDefault="00373D49" w:rsidP="00BE055B">
      <w:pPr>
        <w:jc w:val="center"/>
        <w:rPr>
          <w:sz w:val="28"/>
          <w:szCs w:val="28"/>
        </w:rPr>
      </w:pPr>
      <w:r>
        <w:rPr>
          <w:sz w:val="28"/>
          <w:szCs w:val="28"/>
        </w:rPr>
        <w:t>Справка</w:t>
      </w:r>
    </w:p>
    <w:p w:rsidR="00BE055B" w:rsidRPr="002116E9" w:rsidRDefault="00BE055B" w:rsidP="00BE055B">
      <w:pPr>
        <w:jc w:val="center"/>
        <w:rPr>
          <w:sz w:val="28"/>
          <w:szCs w:val="28"/>
        </w:rPr>
      </w:pPr>
      <w:r w:rsidRPr="002116E9">
        <w:rPr>
          <w:sz w:val="28"/>
          <w:szCs w:val="28"/>
        </w:rPr>
        <w:t>о фактическом объеме доставленных в район продуктов питания и фактическом размере транспортно-заготовительных расходов, подлежащих возмещению, за отчетный период</w:t>
      </w:r>
    </w:p>
    <w:p w:rsidR="00BE055B" w:rsidRPr="002116E9" w:rsidRDefault="00BE055B" w:rsidP="00BE055B">
      <w:pPr>
        <w:jc w:val="center"/>
        <w:rPr>
          <w:sz w:val="28"/>
          <w:szCs w:val="28"/>
        </w:rPr>
      </w:pPr>
      <w:r w:rsidRPr="002116E9">
        <w:rPr>
          <w:sz w:val="28"/>
          <w:szCs w:val="28"/>
        </w:rPr>
        <w:t>за _________20</w:t>
      </w:r>
      <w:r>
        <w:rPr>
          <w:sz w:val="28"/>
          <w:szCs w:val="28"/>
        </w:rPr>
        <w:t xml:space="preserve">17 </w:t>
      </w:r>
      <w:r w:rsidRPr="002116E9">
        <w:rPr>
          <w:sz w:val="28"/>
          <w:szCs w:val="28"/>
        </w:rPr>
        <w:t>г</w:t>
      </w:r>
    </w:p>
    <w:p w:rsidR="00BE055B" w:rsidRDefault="00BE055B" w:rsidP="00BE055B">
      <w:pPr>
        <w:jc w:val="center"/>
        <w:rPr>
          <w:sz w:val="28"/>
          <w:szCs w:val="28"/>
        </w:rPr>
      </w:pPr>
      <w:r w:rsidRPr="002116E9">
        <w:rPr>
          <w:sz w:val="28"/>
          <w:szCs w:val="28"/>
        </w:rPr>
        <w:t>(месяц)</w:t>
      </w:r>
    </w:p>
    <w:p w:rsidR="00BE055B" w:rsidRPr="002116E9" w:rsidRDefault="00BE055B" w:rsidP="00BE055B">
      <w:pPr>
        <w:jc w:val="center"/>
        <w:rPr>
          <w:sz w:val="28"/>
          <w:szCs w:val="2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1877"/>
        <w:gridCol w:w="1059"/>
        <w:gridCol w:w="812"/>
        <w:gridCol w:w="1716"/>
        <w:gridCol w:w="1482"/>
        <w:gridCol w:w="1417"/>
      </w:tblGrid>
      <w:tr w:rsidR="00BE055B" w:rsidRPr="002116E9" w:rsidTr="00FF799D">
        <w:trPr>
          <w:trHeight w:val="1495"/>
        </w:trPr>
        <w:tc>
          <w:tcPr>
            <w:tcW w:w="534" w:type="dxa"/>
            <w:vMerge w:val="restart"/>
          </w:tcPr>
          <w:p w:rsidR="00BE055B" w:rsidRPr="002116E9" w:rsidRDefault="00BE055B" w:rsidP="00BC0ACE">
            <w:pPr>
              <w:jc w:val="center"/>
            </w:pPr>
            <w:r w:rsidRPr="002116E9">
              <w:t>№</w:t>
            </w:r>
            <w:proofErr w:type="spellStart"/>
            <w:proofErr w:type="gramStart"/>
            <w:r w:rsidRPr="002116E9">
              <w:t>п</w:t>
            </w:r>
            <w:proofErr w:type="spellEnd"/>
            <w:proofErr w:type="gramEnd"/>
            <w:r w:rsidRPr="002116E9">
              <w:t>/</w:t>
            </w:r>
            <w:proofErr w:type="spellStart"/>
            <w:r w:rsidRPr="002116E9"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BE055B" w:rsidRPr="002116E9" w:rsidRDefault="00BE055B" w:rsidP="00BC0ACE">
            <w:pPr>
              <w:jc w:val="center"/>
            </w:pPr>
            <w:r w:rsidRPr="00E321A0">
              <w:rPr>
                <w:color w:val="000000"/>
              </w:rPr>
              <w:t>Наименование группы продуктов питания</w:t>
            </w:r>
          </w:p>
        </w:tc>
        <w:tc>
          <w:tcPr>
            <w:tcW w:w="1877" w:type="dxa"/>
            <w:vMerge w:val="restart"/>
          </w:tcPr>
          <w:p w:rsidR="00BE055B" w:rsidRPr="002116E9" w:rsidRDefault="00BE055B" w:rsidP="00BC0ACE">
            <w:pPr>
              <w:jc w:val="center"/>
            </w:pPr>
            <w:r w:rsidRPr="00E321A0">
              <w:rPr>
                <w:color w:val="000000"/>
              </w:rPr>
              <w:t>Плановый объем завоза в район для реализации населению района продовольственных товаров (продуктов питания) за период с 01.01.2017 по 31.12.2017, тонн</w:t>
            </w:r>
          </w:p>
        </w:tc>
        <w:tc>
          <w:tcPr>
            <w:tcW w:w="1871" w:type="dxa"/>
            <w:gridSpan w:val="2"/>
          </w:tcPr>
          <w:p w:rsidR="00BE055B" w:rsidRPr="002116E9" w:rsidRDefault="00BE055B" w:rsidP="00BC0ACE">
            <w:pPr>
              <w:jc w:val="center"/>
            </w:pPr>
            <w:r w:rsidRPr="00E321A0">
              <w:rPr>
                <w:color w:val="000000"/>
              </w:rPr>
              <w:t>Масса груза, подлежащая возмещению, тонн</w:t>
            </w:r>
          </w:p>
        </w:tc>
        <w:tc>
          <w:tcPr>
            <w:tcW w:w="1716" w:type="dxa"/>
            <w:vMerge w:val="restart"/>
          </w:tcPr>
          <w:p w:rsidR="00BE055B" w:rsidRPr="002116E9" w:rsidRDefault="00BE055B" w:rsidP="00BC0ACE">
            <w:pPr>
              <w:jc w:val="center"/>
            </w:pPr>
            <w:r w:rsidRPr="00E321A0">
              <w:rPr>
                <w:color w:val="000000"/>
              </w:rPr>
              <w:t>Плановая сумма  транспортно-заготовительных расходов за период с 01.01.2017 по 31.12.2017,  рублей</w:t>
            </w:r>
          </w:p>
        </w:tc>
        <w:tc>
          <w:tcPr>
            <w:tcW w:w="2899" w:type="dxa"/>
            <w:gridSpan w:val="2"/>
            <w:vMerge w:val="restart"/>
          </w:tcPr>
          <w:p w:rsidR="00BE055B" w:rsidRPr="002116E9" w:rsidRDefault="00BE055B" w:rsidP="00BC0ACE">
            <w:pPr>
              <w:jc w:val="center"/>
            </w:pPr>
            <w:r w:rsidRPr="00E321A0">
              <w:rPr>
                <w:color w:val="000000"/>
              </w:rPr>
              <w:t>Размер транспортно-заготовительных расходов, подлежащих возмещению, рублей</w:t>
            </w:r>
          </w:p>
        </w:tc>
      </w:tr>
      <w:tr w:rsidR="00BE055B" w:rsidRPr="002116E9" w:rsidTr="00FF799D">
        <w:trPr>
          <w:trHeight w:val="570"/>
        </w:trPr>
        <w:tc>
          <w:tcPr>
            <w:tcW w:w="534" w:type="dxa"/>
            <w:vMerge/>
          </w:tcPr>
          <w:p w:rsidR="00BE055B" w:rsidRPr="002116E9" w:rsidRDefault="00BE055B" w:rsidP="00BC0ACE">
            <w:pPr>
              <w:jc w:val="center"/>
            </w:pPr>
          </w:p>
        </w:tc>
        <w:tc>
          <w:tcPr>
            <w:tcW w:w="1984" w:type="dxa"/>
            <w:vMerge/>
          </w:tcPr>
          <w:p w:rsidR="00BE055B" w:rsidRPr="00E321A0" w:rsidRDefault="00BE055B" w:rsidP="00BC0ACE">
            <w:pPr>
              <w:jc w:val="center"/>
              <w:rPr>
                <w:color w:val="000000"/>
              </w:rPr>
            </w:pPr>
          </w:p>
        </w:tc>
        <w:tc>
          <w:tcPr>
            <w:tcW w:w="1877" w:type="dxa"/>
            <w:vMerge/>
          </w:tcPr>
          <w:p w:rsidR="00BE055B" w:rsidRPr="00E321A0" w:rsidRDefault="00BE055B" w:rsidP="00BC0ACE">
            <w:pPr>
              <w:jc w:val="center"/>
              <w:rPr>
                <w:color w:val="000000"/>
              </w:rPr>
            </w:pPr>
          </w:p>
        </w:tc>
        <w:tc>
          <w:tcPr>
            <w:tcW w:w="1059" w:type="dxa"/>
            <w:vMerge w:val="restart"/>
          </w:tcPr>
          <w:p w:rsidR="00BE055B" w:rsidRPr="00E321A0" w:rsidRDefault="00BE055B" w:rsidP="00BC0ACE">
            <w:pPr>
              <w:jc w:val="center"/>
              <w:rPr>
                <w:color w:val="000000"/>
              </w:rPr>
            </w:pPr>
            <w:r w:rsidRPr="00E321A0">
              <w:rPr>
                <w:color w:val="000000"/>
              </w:rPr>
              <w:t>за отчетный месяц</w:t>
            </w:r>
          </w:p>
        </w:tc>
        <w:tc>
          <w:tcPr>
            <w:tcW w:w="812" w:type="dxa"/>
            <w:vMerge w:val="restart"/>
          </w:tcPr>
          <w:p w:rsidR="00BE055B" w:rsidRPr="00E321A0" w:rsidRDefault="00BE055B" w:rsidP="00BC0ACE">
            <w:pPr>
              <w:jc w:val="center"/>
              <w:rPr>
                <w:color w:val="000000"/>
              </w:rPr>
            </w:pPr>
            <w:r w:rsidRPr="00E321A0">
              <w:rPr>
                <w:color w:val="000000"/>
              </w:rPr>
              <w:t>с 1 января 2017 года</w:t>
            </w:r>
          </w:p>
        </w:tc>
        <w:tc>
          <w:tcPr>
            <w:tcW w:w="1716" w:type="dxa"/>
            <w:vMerge/>
          </w:tcPr>
          <w:p w:rsidR="00BE055B" w:rsidRPr="002116E9" w:rsidRDefault="00BE055B" w:rsidP="00BC0ACE">
            <w:pPr>
              <w:jc w:val="center"/>
            </w:pPr>
          </w:p>
        </w:tc>
        <w:tc>
          <w:tcPr>
            <w:tcW w:w="2899" w:type="dxa"/>
            <w:gridSpan w:val="2"/>
            <w:vMerge/>
          </w:tcPr>
          <w:p w:rsidR="00BE055B" w:rsidRPr="002116E9" w:rsidRDefault="00BE055B" w:rsidP="00BC0ACE">
            <w:pPr>
              <w:jc w:val="center"/>
            </w:pPr>
          </w:p>
        </w:tc>
      </w:tr>
      <w:tr w:rsidR="00BE055B" w:rsidRPr="002116E9" w:rsidTr="00FF799D">
        <w:trPr>
          <w:trHeight w:val="1294"/>
        </w:trPr>
        <w:tc>
          <w:tcPr>
            <w:tcW w:w="534" w:type="dxa"/>
            <w:vMerge/>
          </w:tcPr>
          <w:p w:rsidR="00BE055B" w:rsidRPr="002116E9" w:rsidRDefault="00BE055B" w:rsidP="00BC0ACE">
            <w:pPr>
              <w:jc w:val="center"/>
            </w:pPr>
          </w:p>
        </w:tc>
        <w:tc>
          <w:tcPr>
            <w:tcW w:w="1984" w:type="dxa"/>
            <w:vMerge/>
          </w:tcPr>
          <w:p w:rsidR="00BE055B" w:rsidRPr="00E321A0" w:rsidRDefault="00BE055B" w:rsidP="00BC0ACE">
            <w:pPr>
              <w:jc w:val="center"/>
              <w:rPr>
                <w:color w:val="000000"/>
              </w:rPr>
            </w:pPr>
          </w:p>
        </w:tc>
        <w:tc>
          <w:tcPr>
            <w:tcW w:w="1877" w:type="dxa"/>
            <w:vMerge/>
          </w:tcPr>
          <w:p w:rsidR="00BE055B" w:rsidRPr="00E321A0" w:rsidRDefault="00BE055B" w:rsidP="00BC0ACE">
            <w:pPr>
              <w:jc w:val="center"/>
              <w:rPr>
                <w:color w:val="000000"/>
              </w:rPr>
            </w:pPr>
          </w:p>
        </w:tc>
        <w:tc>
          <w:tcPr>
            <w:tcW w:w="1059" w:type="dxa"/>
            <w:vMerge/>
          </w:tcPr>
          <w:p w:rsidR="00BE055B" w:rsidRPr="00E321A0" w:rsidRDefault="00BE055B" w:rsidP="00BC0ACE">
            <w:pPr>
              <w:jc w:val="center"/>
              <w:rPr>
                <w:color w:val="000000"/>
              </w:rPr>
            </w:pPr>
          </w:p>
        </w:tc>
        <w:tc>
          <w:tcPr>
            <w:tcW w:w="812" w:type="dxa"/>
            <w:vMerge/>
          </w:tcPr>
          <w:p w:rsidR="00BE055B" w:rsidRPr="00E321A0" w:rsidRDefault="00BE055B" w:rsidP="00BC0ACE">
            <w:pPr>
              <w:jc w:val="center"/>
              <w:rPr>
                <w:color w:val="000000"/>
              </w:rPr>
            </w:pPr>
          </w:p>
        </w:tc>
        <w:tc>
          <w:tcPr>
            <w:tcW w:w="1716" w:type="dxa"/>
            <w:vMerge/>
          </w:tcPr>
          <w:p w:rsidR="00BE055B" w:rsidRPr="002116E9" w:rsidRDefault="00BE055B" w:rsidP="00BC0ACE">
            <w:pPr>
              <w:jc w:val="center"/>
            </w:pPr>
          </w:p>
        </w:tc>
        <w:tc>
          <w:tcPr>
            <w:tcW w:w="1482" w:type="dxa"/>
          </w:tcPr>
          <w:p w:rsidR="00BE055B" w:rsidRPr="002116E9" w:rsidRDefault="00BE055B" w:rsidP="00BC0ACE">
            <w:pPr>
              <w:jc w:val="center"/>
            </w:pPr>
            <w:r w:rsidRPr="00E321A0">
              <w:rPr>
                <w:color w:val="000000"/>
              </w:rPr>
              <w:t>за отчетный месяц</w:t>
            </w:r>
          </w:p>
        </w:tc>
        <w:tc>
          <w:tcPr>
            <w:tcW w:w="1417" w:type="dxa"/>
          </w:tcPr>
          <w:p w:rsidR="00BE055B" w:rsidRPr="002116E9" w:rsidRDefault="00BE055B" w:rsidP="00BC0ACE">
            <w:pPr>
              <w:jc w:val="center"/>
            </w:pPr>
            <w:r w:rsidRPr="00E321A0">
              <w:rPr>
                <w:color w:val="000000"/>
              </w:rPr>
              <w:t>с 1 января 2017 года</w:t>
            </w:r>
          </w:p>
        </w:tc>
      </w:tr>
      <w:tr w:rsidR="00BE055B" w:rsidRPr="002116E9" w:rsidTr="00FF799D">
        <w:tc>
          <w:tcPr>
            <w:tcW w:w="534" w:type="dxa"/>
          </w:tcPr>
          <w:p w:rsidR="00BE055B" w:rsidRPr="002116E9" w:rsidRDefault="00BE055B" w:rsidP="00BC0ACE">
            <w:pPr>
              <w:jc w:val="center"/>
            </w:pPr>
            <w:r w:rsidRPr="002116E9">
              <w:t>1</w:t>
            </w:r>
          </w:p>
        </w:tc>
        <w:tc>
          <w:tcPr>
            <w:tcW w:w="1984" w:type="dxa"/>
          </w:tcPr>
          <w:p w:rsidR="00BE055B" w:rsidRPr="002116E9" w:rsidRDefault="00BE055B" w:rsidP="00BC0ACE">
            <w:pPr>
              <w:jc w:val="center"/>
            </w:pPr>
            <w:r w:rsidRPr="002116E9">
              <w:t>2</w:t>
            </w:r>
          </w:p>
        </w:tc>
        <w:tc>
          <w:tcPr>
            <w:tcW w:w="1877" w:type="dxa"/>
          </w:tcPr>
          <w:p w:rsidR="00BE055B" w:rsidRPr="002116E9" w:rsidRDefault="00BE055B" w:rsidP="00BC0ACE">
            <w:pPr>
              <w:jc w:val="center"/>
            </w:pPr>
            <w:r w:rsidRPr="002116E9">
              <w:t>3</w:t>
            </w:r>
          </w:p>
        </w:tc>
        <w:tc>
          <w:tcPr>
            <w:tcW w:w="1059" w:type="dxa"/>
          </w:tcPr>
          <w:p w:rsidR="00BE055B" w:rsidRPr="002116E9" w:rsidRDefault="00BE055B" w:rsidP="00BC0ACE">
            <w:pPr>
              <w:jc w:val="center"/>
            </w:pPr>
            <w:r w:rsidRPr="002116E9">
              <w:t>4</w:t>
            </w:r>
          </w:p>
        </w:tc>
        <w:tc>
          <w:tcPr>
            <w:tcW w:w="812" w:type="dxa"/>
          </w:tcPr>
          <w:p w:rsidR="00BE055B" w:rsidRPr="002116E9" w:rsidRDefault="00BE055B" w:rsidP="00BC0ACE">
            <w:pPr>
              <w:jc w:val="center"/>
            </w:pPr>
            <w:r w:rsidRPr="002116E9">
              <w:t>5</w:t>
            </w:r>
          </w:p>
        </w:tc>
        <w:tc>
          <w:tcPr>
            <w:tcW w:w="1716" w:type="dxa"/>
          </w:tcPr>
          <w:p w:rsidR="00BE055B" w:rsidRPr="002116E9" w:rsidRDefault="00BE055B" w:rsidP="00BC0ACE">
            <w:pPr>
              <w:jc w:val="center"/>
            </w:pPr>
            <w:r w:rsidRPr="002116E9">
              <w:t>6</w:t>
            </w:r>
          </w:p>
        </w:tc>
        <w:tc>
          <w:tcPr>
            <w:tcW w:w="1482" w:type="dxa"/>
          </w:tcPr>
          <w:p w:rsidR="00BE055B" w:rsidRPr="002116E9" w:rsidRDefault="00BE055B" w:rsidP="00BC0ACE">
            <w:pPr>
              <w:jc w:val="center"/>
            </w:pPr>
            <w:r w:rsidRPr="002116E9">
              <w:t>7</w:t>
            </w:r>
          </w:p>
        </w:tc>
        <w:tc>
          <w:tcPr>
            <w:tcW w:w="1417" w:type="dxa"/>
          </w:tcPr>
          <w:p w:rsidR="00BE055B" w:rsidRPr="002116E9" w:rsidRDefault="00BE055B" w:rsidP="00BC0ACE">
            <w:pPr>
              <w:jc w:val="center"/>
            </w:pPr>
            <w:r w:rsidRPr="002116E9">
              <w:t>8</w:t>
            </w:r>
          </w:p>
        </w:tc>
      </w:tr>
      <w:tr w:rsidR="00BE055B" w:rsidRPr="002116E9" w:rsidTr="00FF799D">
        <w:tc>
          <w:tcPr>
            <w:tcW w:w="534" w:type="dxa"/>
            <w:vAlign w:val="center"/>
          </w:tcPr>
          <w:p w:rsidR="00BE055B" w:rsidRPr="008B7212" w:rsidRDefault="00BE055B" w:rsidP="00BC0ACE">
            <w:pPr>
              <w:jc w:val="center"/>
            </w:pPr>
            <w:r w:rsidRPr="008B7212">
              <w:t>1</w:t>
            </w:r>
          </w:p>
        </w:tc>
        <w:tc>
          <w:tcPr>
            <w:tcW w:w="1984" w:type="dxa"/>
            <w:vAlign w:val="center"/>
          </w:tcPr>
          <w:p w:rsidR="00BE055B" w:rsidRPr="00BE055B" w:rsidRDefault="00BE055B" w:rsidP="00BC0ACE">
            <w:pPr>
              <w:jc w:val="center"/>
              <w:rPr>
                <w:color w:val="000000"/>
              </w:rPr>
            </w:pPr>
            <w:proofErr w:type="gramStart"/>
            <w:r w:rsidRPr="00BE055B">
              <w:rPr>
                <w:color w:val="000000"/>
              </w:rPr>
              <w:t>Хлебные продукты (хлеб</w:t>
            </w:r>
            <w:proofErr w:type="gramEnd"/>
          </w:p>
          <w:p w:rsidR="00BE055B" w:rsidRPr="00BE055B" w:rsidRDefault="00BE055B" w:rsidP="00BC0ACE">
            <w:pPr>
              <w:jc w:val="center"/>
              <w:rPr>
                <w:color w:val="000000"/>
              </w:rPr>
            </w:pPr>
            <w:r w:rsidRPr="00BE055B">
              <w:rPr>
                <w:color w:val="000000"/>
              </w:rPr>
              <w:t>и макаронные изделия в пересчете на муку, мука, крупы, бобовые)</w:t>
            </w:r>
          </w:p>
        </w:tc>
        <w:tc>
          <w:tcPr>
            <w:tcW w:w="1877" w:type="dxa"/>
            <w:vAlign w:val="center"/>
          </w:tcPr>
          <w:p w:rsidR="00BE055B" w:rsidRPr="004F4452" w:rsidRDefault="00695F77" w:rsidP="00BC0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623,660</w:t>
            </w:r>
          </w:p>
        </w:tc>
        <w:tc>
          <w:tcPr>
            <w:tcW w:w="1059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812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1716" w:type="dxa"/>
            <w:vAlign w:val="center"/>
          </w:tcPr>
          <w:p w:rsidR="00BE055B" w:rsidRPr="00BE055B" w:rsidRDefault="00CA7E64" w:rsidP="00BC0ACE">
            <w:pPr>
              <w:jc w:val="center"/>
            </w:pPr>
            <w:r>
              <w:t>8 648 983,76</w:t>
            </w:r>
          </w:p>
        </w:tc>
        <w:tc>
          <w:tcPr>
            <w:tcW w:w="1482" w:type="dxa"/>
            <w:vAlign w:val="center"/>
          </w:tcPr>
          <w:p w:rsidR="00BE055B" w:rsidRPr="00CD646A" w:rsidRDefault="00BE055B" w:rsidP="00BC0AC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E055B" w:rsidRPr="002116E9" w:rsidRDefault="00BE055B" w:rsidP="00BC0ACE">
            <w:pPr>
              <w:jc w:val="center"/>
            </w:pPr>
          </w:p>
        </w:tc>
      </w:tr>
      <w:tr w:rsidR="00BE055B" w:rsidRPr="002116E9" w:rsidTr="00FF799D">
        <w:tc>
          <w:tcPr>
            <w:tcW w:w="534" w:type="dxa"/>
            <w:vAlign w:val="center"/>
          </w:tcPr>
          <w:p w:rsidR="00BE055B" w:rsidRPr="008B7212" w:rsidRDefault="00BE055B" w:rsidP="00BC0ACE">
            <w:pPr>
              <w:jc w:val="center"/>
            </w:pPr>
            <w:r w:rsidRPr="008B7212">
              <w:t>2</w:t>
            </w:r>
          </w:p>
        </w:tc>
        <w:tc>
          <w:tcPr>
            <w:tcW w:w="1984" w:type="dxa"/>
            <w:vAlign w:val="center"/>
          </w:tcPr>
          <w:p w:rsidR="00BE055B" w:rsidRPr="00BE055B" w:rsidRDefault="00BE055B" w:rsidP="00BC0ACE">
            <w:pPr>
              <w:jc w:val="center"/>
              <w:rPr>
                <w:color w:val="000000"/>
              </w:rPr>
            </w:pPr>
            <w:r w:rsidRPr="00BE055B">
              <w:rPr>
                <w:color w:val="000000"/>
              </w:rPr>
              <w:t>Картофель</w:t>
            </w:r>
          </w:p>
        </w:tc>
        <w:tc>
          <w:tcPr>
            <w:tcW w:w="1877" w:type="dxa"/>
            <w:vAlign w:val="center"/>
          </w:tcPr>
          <w:p w:rsidR="00BE055B" w:rsidRPr="004F4452" w:rsidRDefault="00695F77" w:rsidP="00BC0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73,075</w:t>
            </w:r>
          </w:p>
        </w:tc>
        <w:tc>
          <w:tcPr>
            <w:tcW w:w="1059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812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1716" w:type="dxa"/>
            <w:vAlign w:val="center"/>
          </w:tcPr>
          <w:p w:rsidR="00BE055B" w:rsidRPr="00BE055B" w:rsidRDefault="00CA7E64" w:rsidP="00BC0ACE">
            <w:pPr>
              <w:jc w:val="center"/>
            </w:pPr>
            <w:r>
              <w:t>1 049 079,17</w:t>
            </w:r>
          </w:p>
        </w:tc>
        <w:tc>
          <w:tcPr>
            <w:tcW w:w="1482" w:type="dxa"/>
            <w:vAlign w:val="center"/>
          </w:tcPr>
          <w:p w:rsidR="00BE055B" w:rsidRPr="00CD646A" w:rsidRDefault="00BE055B" w:rsidP="00BC0AC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E055B" w:rsidRPr="002116E9" w:rsidRDefault="00BE055B" w:rsidP="00BC0ACE">
            <w:pPr>
              <w:jc w:val="center"/>
            </w:pPr>
          </w:p>
        </w:tc>
      </w:tr>
      <w:tr w:rsidR="00BE055B" w:rsidRPr="002116E9" w:rsidTr="00FF799D">
        <w:tc>
          <w:tcPr>
            <w:tcW w:w="534" w:type="dxa"/>
            <w:vAlign w:val="center"/>
          </w:tcPr>
          <w:p w:rsidR="00BE055B" w:rsidRPr="008B7212" w:rsidRDefault="00BE055B" w:rsidP="00BC0ACE">
            <w:pPr>
              <w:jc w:val="center"/>
            </w:pPr>
            <w:r w:rsidRPr="008B7212">
              <w:t>3</w:t>
            </w:r>
          </w:p>
        </w:tc>
        <w:tc>
          <w:tcPr>
            <w:tcW w:w="1984" w:type="dxa"/>
            <w:vAlign w:val="center"/>
          </w:tcPr>
          <w:p w:rsidR="00BE055B" w:rsidRPr="00BE055B" w:rsidRDefault="00BE055B" w:rsidP="00BC0ACE">
            <w:pPr>
              <w:jc w:val="center"/>
              <w:rPr>
                <w:color w:val="000000"/>
              </w:rPr>
            </w:pPr>
            <w:r w:rsidRPr="00BE055B">
              <w:rPr>
                <w:color w:val="000000"/>
              </w:rPr>
              <w:t>Овощи и бахчевые</w:t>
            </w:r>
          </w:p>
        </w:tc>
        <w:tc>
          <w:tcPr>
            <w:tcW w:w="1877" w:type="dxa"/>
            <w:vAlign w:val="center"/>
          </w:tcPr>
          <w:p w:rsidR="00BE055B" w:rsidRPr="004F4452" w:rsidRDefault="00695F77" w:rsidP="00BC0ACE">
            <w:pPr>
              <w:jc w:val="center"/>
            </w:pPr>
            <w:r>
              <w:t>161,870</w:t>
            </w:r>
          </w:p>
        </w:tc>
        <w:tc>
          <w:tcPr>
            <w:tcW w:w="1059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812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1716" w:type="dxa"/>
            <w:vAlign w:val="center"/>
          </w:tcPr>
          <w:p w:rsidR="00BE055B" w:rsidRPr="00BE055B" w:rsidRDefault="00CA7E64" w:rsidP="00BC0ACE">
            <w:pPr>
              <w:jc w:val="center"/>
            </w:pPr>
            <w:r>
              <w:t>2 384 094,47</w:t>
            </w:r>
          </w:p>
        </w:tc>
        <w:tc>
          <w:tcPr>
            <w:tcW w:w="1482" w:type="dxa"/>
            <w:vAlign w:val="center"/>
          </w:tcPr>
          <w:p w:rsidR="00BE055B" w:rsidRPr="00CD646A" w:rsidRDefault="00BE055B" w:rsidP="00BC0AC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E055B" w:rsidRPr="002116E9" w:rsidRDefault="00BE055B" w:rsidP="00BC0ACE">
            <w:pPr>
              <w:jc w:val="center"/>
            </w:pPr>
          </w:p>
        </w:tc>
      </w:tr>
      <w:tr w:rsidR="00BE055B" w:rsidRPr="002116E9" w:rsidTr="00FF799D">
        <w:tc>
          <w:tcPr>
            <w:tcW w:w="534" w:type="dxa"/>
            <w:vAlign w:val="center"/>
          </w:tcPr>
          <w:p w:rsidR="00BE055B" w:rsidRPr="008B7212" w:rsidRDefault="00BE055B" w:rsidP="00BC0ACE">
            <w:pPr>
              <w:jc w:val="center"/>
            </w:pPr>
            <w:r w:rsidRPr="008B7212">
              <w:t>4</w:t>
            </w:r>
          </w:p>
        </w:tc>
        <w:tc>
          <w:tcPr>
            <w:tcW w:w="1984" w:type="dxa"/>
            <w:vAlign w:val="center"/>
          </w:tcPr>
          <w:p w:rsidR="00BE055B" w:rsidRPr="00BE055B" w:rsidRDefault="00BE055B" w:rsidP="00BC0ACE">
            <w:pPr>
              <w:jc w:val="center"/>
              <w:rPr>
                <w:color w:val="000000"/>
              </w:rPr>
            </w:pPr>
            <w:r w:rsidRPr="00BE055B">
              <w:rPr>
                <w:color w:val="000000"/>
              </w:rPr>
              <w:t>Фрукты свежие</w:t>
            </w:r>
          </w:p>
        </w:tc>
        <w:tc>
          <w:tcPr>
            <w:tcW w:w="1877" w:type="dxa"/>
            <w:vAlign w:val="center"/>
          </w:tcPr>
          <w:p w:rsidR="00BE055B" w:rsidRPr="004F4452" w:rsidRDefault="00695F77" w:rsidP="00BC0ACE">
            <w:pPr>
              <w:jc w:val="center"/>
            </w:pPr>
            <w:r>
              <w:t>94,477</w:t>
            </w:r>
          </w:p>
        </w:tc>
        <w:tc>
          <w:tcPr>
            <w:tcW w:w="1059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812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1716" w:type="dxa"/>
            <w:vAlign w:val="center"/>
          </w:tcPr>
          <w:p w:rsidR="00BE055B" w:rsidRPr="00BE055B" w:rsidRDefault="00CA7E64" w:rsidP="00BC0ACE">
            <w:pPr>
              <w:jc w:val="center"/>
            </w:pPr>
            <w:r>
              <w:t>1 455 446,50</w:t>
            </w:r>
          </w:p>
        </w:tc>
        <w:tc>
          <w:tcPr>
            <w:tcW w:w="1482" w:type="dxa"/>
            <w:vAlign w:val="center"/>
          </w:tcPr>
          <w:p w:rsidR="00BE055B" w:rsidRPr="00CD646A" w:rsidRDefault="00BE055B" w:rsidP="00BC0AC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E055B" w:rsidRPr="002116E9" w:rsidRDefault="00BE055B" w:rsidP="00BC0ACE">
            <w:pPr>
              <w:jc w:val="center"/>
            </w:pPr>
          </w:p>
        </w:tc>
      </w:tr>
      <w:tr w:rsidR="00BE055B" w:rsidRPr="002116E9" w:rsidTr="00FF799D">
        <w:tc>
          <w:tcPr>
            <w:tcW w:w="534" w:type="dxa"/>
            <w:vAlign w:val="center"/>
          </w:tcPr>
          <w:p w:rsidR="00BE055B" w:rsidRPr="008B7212" w:rsidRDefault="00BE055B" w:rsidP="00BC0ACE">
            <w:pPr>
              <w:jc w:val="center"/>
            </w:pPr>
            <w:r w:rsidRPr="008B7212">
              <w:t>5</w:t>
            </w:r>
          </w:p>
        </w:tc>
        <w:tc>
          <w:tcPr>
            <w:tcW w:w="1984" w:type="dxa"/>
            <w:vAlign w:val="center"/>
          </w:tcPr>
          <w:p w:rsidR="00BE055B" w:rsidRPr="00BE055B" w:rsidRDefault="00BE055B" w:rsidP="00BC0ACE">
            <w:pPr>
              <w:jc w:val="center"/>
              <w:rPr>
                <w:color w:val="000000"/>
              </w:rPr>
            </w:pPr>
            <w:proofErr w:type="gramStart"/>
            <w:r w:rsidRPr="00BE055B">
              <w:rPr>
                <w:color w:val="000000"/>
              </w:rPr>
              <w:t>Сахар и кондитерские изделия (в пересчете на</w:t>
            </w:r>
            <w:proofErr w:type="gramEnd"/>
          </w:p>
          <w:p w:rsidR="00BE055B" w:rsidRPr="00BE055B" w:rsidRDefault="00BE055B" w:rsidP="00BC0ACE">
            <w:pPr>
              <w:jc w:val="center"/>
              <w:rPr>
                <w:color w:val="000000"/>
              </w:rPr>
            </w:pPr>
            <w:r w:rsidRPr="00BE055B">
              <w:rPr>
                <w:color w:val="000000"/>
              </w:rPr>
              <w:t>сахар)</w:t>
            </w:r>
          </w:p>
        </w:tc>
        <w:tc>
          <w:tcPr>
            <w:tcW w:w="1877" w:type="dxa"/>
            <w:vAlign w:val="center"/>
          </w:tcPr>
          <w:p w:rsidR="00BE055B" w:rsidRPr="004F4452" w:rsidRDefault="00695F77" w:rsidP="00BC0ACE">
            <w:pPr>
              <w:jc w:val="center"/>
            </w:pPr>
            <w:r>
              <w:t>83,887</w:t>
            </w:r>
          </w:p>
        </w:tc>
        <w:tc>
          <w:tcPr>
            <w:tcW w:w="1059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812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1716" w:type="dxa"/>
            <w:vAlign w:val="center"/>
          </w:tcPr>
          <w:p w:rsidR="00BE055B" w:rsidRPr="00BE055B" w:rsidRDefault="00CA7E64" w:rsidP="00BC0ACE">
            <w:pPr>
              <w:jc w:val="center"/>
            </w:pPr>
            <w:r>
              <w:t>1 219 406,21</w:t>
            </w:r>
          </w:p>
        </w:tc>
        <w:tc>
          <w:tcPr>
            <w:tcW w:w="1482" w:type="dxa"/>
            <w:vAlign w:val="center"/>
          </w:tcPr>
          <w:p w:rsidR="00BE055B" w:rsidRPr="00CD646A" w:rsidRDefault="00BE055B" w:rsidP="00BC0AC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E055B" w:rsidRPr="002116E9" w:rsidRDefault="00BE055B" w:rsidP="00BC0ACE">
            <w:pPr>
              <w:jc w:val="center"/>
            </w:pPr>
          </w:p>
        </w:tc>
      </w:tr>
      <w:tr w:rsidR="00BE055B" w:rsidRPr="002116E9" w:rsidTr="00FF799D">
        <w:trPr>
          <w:trHeight w:val="299"/>
        </w:trPr>
        <w:tc>
          <w:tcPr>
            <w:tcW w:w="534" w:type="dxa"/>
            <w:vAlign w:val="center"/>
          </w:tcPr>
          <w:p w:rsidR="00BE055B" w:rsidRPr="008B7212" w:rsidRDefault="00BE055B" w:rsidP="00BC0ACE">
            <w:pPr>
              <w:jc w:val="center"/>
            </w:pPr>
            <w:r w:rsidRPr="008B7212">
              <w:t>6</w:t>
            </w:r>
          </w:p>
        </w:tc>
        <w:tc>
          <w:tcPr>
            <w:tcW w:w="1984" w:type="dxa"/>
            <w:vAlign w:val="center"/>
          </w:tcPr>
          <w:p w:rsidR="00BE055B" w:rsidRPr="00BE055B" w:rsidRDefault="00BE055B" w:rsidP="00BC0ACE">
            <w:pPr>
              <w:jc w:val="center"/>
              <w:rPr>
                <w:color w:val="000000"/>
              </w:rPr>
            </w:pPr>
            <w:r w:rsidRPr="00BE055B">
              <w:rPr>
                <w:color w:val="000000"/>
              </w:rPr>
              <w:t>Мясопродукты</w:t>
            </w:r>
          </w:p>
        </w:tc>
        <w:tc>
          <w:tcPr>
            <w:tcW w:w="1877" w:type="dxa"/>
            <w:vAlign w:val="center"/>
          </w:tcPr>
          <w:p w:rsidR="00BE055B" w:rsidRPr="004F4452" w:rsidRDefault="00695F77" w:rsidP="00BC0ACE">
            <w:pPr>
              <w:jc w:val="center"/>
            </w:pPr>
            <w:r>
              <w:t>115,532</w:t>
            </w:r>
          </w:p>
        </w:tc>
        <w:tc>
          <w:tcPr>
            <w:tcW w:w="1059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812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1716" w:type="dxa"/>
            <w:vAlign w:val="center"/>
          </w:tcPr>
          <w:p w:rsidR="00BE055B" w:rsidRPr="00BE055B" w:rsidRDefault="00CA7E64" w:rsidP="00BC0ACE">
            <w:pPr>
              <w:jc w:val="center"/>
            </w:pPr>
            <w:r>
              <w:t>1 765 721,39</w:t>
            </w:r>
          </w:p>
        </w:tc>
        <w:tc>
          <w:tcPr>
            <w:tcW w:w="1482" w:type="dxa"/>
            <w:vAlign w:val="center"/>
          </w:tcPr>
          <w:p w:rsidR="00BE055B" w:rsidRPr="00CD646A" w:rsidRDefault="00BE055B" w:rsidP="00BC0AC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E055B" w:rsidRPr="002116E9" w:rsidRDefault="00BE055B" w:rsidP="00BC0ACE">
            <w:pPr>
              <w:jc w:val="center"/>
            </w:pPr>
          </w:p>
        </w:tc>
      </w:tr>
      <w:tr w:rsidR="00BE055B" w:rsidRPr="002116E9" w:rsidTr="00FF799D">
        <w:tc>
          <w:tcPr>
            <w:tcW w:w="534" w:type="dxa"/>
            <w:vAlign w:val="center"/>
          </w:tcPr>
          <w:p w:rsidR="00BE055B" w:rsidRPr="008B7212" w:rsidRDefault="00BE055B" w:rsidP="00BC0ACE">
            <w:pPr>
              <w:jc w:val="center"/>
            </w:pPr>
            <w:r w:rsidRPr="008B7212">
              <w:t>7</w:t>
            </w:r>
          </w:p>
        </w:tc>
        <w:tc>
          <w:tcPr>
            <w:tcW w:w="1984" w:type="dxa"/>
            <w:vAlign w:val="center"/>
          </w:tcPr>
          <w:p w:rsidR="00BE055B" w:rsidRPr="00BE055B" w:rsidRDefault="00BE055B" w:rsidP="00BC0ACE">
            <w:pPr>
              <w:jc w:val="center"/>
              <w:rPr>
                <w:color w:val="000000"/>
              </w:rPr>
            </w:pPr>
            <w:r w:rsidRPr="00BE055B">
              <w:rPr>
                <w:color w:val="000000"/>
              </w:rPr>
              <w:t>Рыбопродукты</w:t>
            </w:r>
          </w:p>
        </w:tc>
        <w:tc>
          <w:tcPr>
            <w:tcW w:w="1877" w:type="dxa"/>
            <w:vAlign w:val="center"/>
          </w:tcPr>
          <w:p w:rsidR="00BE055B" w:rsidRPr="004F4452" w:rsidRDefault="00695F77" w:rsidP="00BC0ACE">
            <w:pPr>
              <w:jc w:val="center"/>
            </w:pPr>
            <w:r>
              <w:t>22,009</w:t>
            </w:r>
          </w:p>
        </w:tc>
        <w:tc>
          <w:tcPr>
            <w:tcW w:w="1059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812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1716" w:type="dxa"/>
            <w:vAlign w:val="center"/>
          </w:tcPr>
          <w:p w:rsidR="00BE055B" w:rsidRPr="00BE055B" w:rsidRDefault="00CA7E64" w:rsidP="00BC0ACE">
            <w:pPr>
              <w:jc w:val="center"/>
            </w:pPr>
            <w:r>
              <w:t>314 757,26</w:t>
            </w:r>
          </w:p>
        </w:tc>
        <w:tc>
          <w:tcPr>
            <w:tcW w:w="1482" w:type="dxa"/>
            <w:vAlign w:val="center"/>
          </w:tcPr>
          <w:p w:rsidR="00BE055B" w:rsidRPr="00CD646A" w:rsidRDefault="00BE055B" w:rsidP="00BC0AC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E055B" w:rsidRPr="002116E9" w:rsidRDefault="00BE055B" w:rsidP="00BC0ACE">
            <w:pPr>
              <w:jc w:val="center"/>
            </w:pPr>
          </w:p>
        </w:tc>
      </w:tr>
      <w:tr w:rsidR="00BE055B" w:rsidRPr="002116E9" w:rsidTr="00FF799D">
        <w:tc>
          <w:tcPr>
            <w:tcW w:w="534" w:type="dxa"/>
            <w:vAlign w:val="center"/>
          </w:tcPr>
          <w:p w:rsidR="00BE055B" w:rsidRPr="008B7212" w:rsidRDefault="00BE055B" w:rsidP="00BC0ACE">
            <w:pPr>
              <w:jc w:val="center"/>
            </w:pPr>
            <w:r w:rsidRPr="008B7212">
              <w:t>8</w:t>
            </w:r>
          </w:p>
        </w:tc>
        <w:tc>
          <w:tcPr>
            <w:tcW w:w="1984" w:type="dxa"/>
            <w:vAlign w:val="center"/>
          </w:tcPr>
          <w:p w:rsidR="00BE055B" w:rsidRPr="00BE055B" w:rsidRDefault="00BE055B" w:rsidP="00BC0ACE">
            <w:pPr>
              <w:jc w:val="center"/>
              <w:rPr>
                <w:color w:val="000000"/>
              </w:rPr>
            </w:pPr>
            <w:r w:rsidRPr="00BE055B">
              <w:rPr>
                <w:color w:val="000000"/>
              </w:rPr>
              <w:t>Молоко и молокопродукты</w:t>
            </w:r>
          </w:p>
        </w:tc>
        <w:tc>
          <w:tcPr>
            <w:tcW w:w="1877" w:type="dxa"/>
            <w:vAlign w:val="center"/>
          </w:tcPr>
          <w:p w:rsidR="00BE055B" w:rsidRPr="004F4452" w:rsidRDefault="00CA7E64" w:rsidP="00BC0ACE">
            <w:pPr>
              <w:jc w:val="center"/>
            </w:pPr>
            <w:r>
              <w:t>225,078</w:t>
            </w:r>
          </w:p>
        </w:tc>
        <w:tc>
          <w:tcPr>
            <w:tcW w:w="1059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812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1716" w:type="dxa"/>
            <w:vAlign w:val="center"/>
          </w:tcPr>
          <w:p w:rsidR="00BE055B" w:rsidRPr="00BE055B" w:rsidRDefault="00CA7E64" w:rsidP="00BC0ACE">
            <w:pPr>
              <w:jc w:val="center"/>
            </w:pPr>
            <w:r>
              <w:t>3 357 171,26</w:t>
            </w:r>
          </w:p>
        </w:tc>
        <w:tc>
          <w:tcPr>
            <w:tcW w:w="1482" w:type="dxa"/>
            <w:vAlign w:val="center"/>
          </w:tcPr>
          <w:p w:rsidR="00BE055B" w:rsidRPr="00CD646A" w:rsidRDefault="00BE055B" w:rsidP="00BC0AC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E055B" w:rsidRPr="002116E9" w:rsidRDefault="00BE055B" w:rsidP="00BC0ACE">
            <w:pPr>
              <w:jc w:val="center"/>
            </w:pPr>
          </w:p>
        </w:tc>
      </w:tr>
      <w:tr w:rsidR="00BE055B" w:rsidRPr="002116E9" w:rsidTr="00FF799D">
        <w:tc>
          <w:tcPr>
            <w:tcW w:w="534" w:type="dxa"/>
            <w:vAlign w:val="center"/>
          </w:tcPr>
          <w:p w:rsidR="00BE055B" w:rsidRPr="008B7212" w:rsidRDefault="00BE055B" w:rsidP="00BC0ACE">
            <w:pPr>
              <w:jc w:val="center"/>
            </w:pPr>
            <w:r w:rsidRPr="008B7212">
              <w:t>9</w:t>
            </w:r>
          </w:p>
        </w:tc>
        <w:tc>
          <w:tcPr>
            <w:tcW w:w="1984" w:type="dxa"/>
            <w:vAlign w:val="center"/>
          </w:tcPr>
          <w:p w:rsidR="00BE055B" w:rsidRPr="00BE055B" w:rsidRDefault="00BE055B" w:rsidP="00BC0ACE">
            <w:pPr>
              <w:jc w:val="center"/>
              <w:rPr>
                <w:color w:val="000000"/>
              </w:rPr>
            </w:pPr>
            <w:r w:rsidRPr="00BE055B">
              <w:rPr>
                <w:color w:val="000000"/>
              </w:rPr>
              <w:t>Яйца</w:t>
            </w:r>
          </w:p>
        </w:tc>
        <w:tc>
          <w:tcPr>
            <w:tcW w:w="1877" w:type="dxa"/>
            <w:vAlign w:val="center"/>
          </w:tcPr>
          <w:p w:rsidR="00BE055B" w:rsidRPr="004F4452" w:rsidRDefault="00CA7E64" w:rsidP="00BC0ACE">
            <w:pPr>
              <w:jc w:val="center"/>
            </w:pPr>
            <w:r>
              <w:t>41,403</w:t>
            </w:r>
          </w:p>
        </w:tc>
        <w:tc>
          <w:tcPr>
            <w:tcW w:w="1059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812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1716" w:type="dxa"/>
            <w:vAlign w:val="center"/>
          </w:tcPr>
          <w:p w:rsidR="00BE055B" w:rsidRPr="00BE055B" w:rsidRDefault="00CA7E64" w:rsidP="00BC0ACE">
            <w:pPr>
              <w:jc w:val="center"/>
            </w:pPr>
            <w:r>
              <w:t>659 656,71</w:t>
            </w:r>
          </w:p>
        </w:tc>
        <w:tc>
          <w:tcPr>
            <w:tcW w:w="1482" w:type="dxa"/>
            <w:vAlign w:val="center"/>
          </w:tcPr>
          <w:p w:rsidR="00BE055B" w:rsidRPr="00CD646A" w:rsidRDefault="00BE055B" w:rsidP="00BC0AC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E055B" w:rsidRPr="002116E9" w:rsidRDefault="00BE055B" w:rsidP="00BC0ACE">
            <w:pPr>
              <w:jc w:val="center"/>
            </w:pPr>
          </w:p>
        </w:tc>
      </w:tr>
      <w:tr w:rsidR="00BE055B" w:rsidRPr="002116E9" w:rsidTr="00FF799D">
        <w:tc>
          <w:tcPr>
            <w:tcW w:w="534" w:type="dxa"/>
            <w:vAlign w:val="center"/>
          </w:tcPr>
          <w:p w:rsidR="00BE055B" w:rsidRPr="008B7212" w:rsidRDefault="00BE055B" w:rsidP="00BC0ACE">
            <w:pPr>
              <w:jc w:val="center"/>
            </w:pPr>
            <w:r w:rsidRPr="008B7212">
              <w:t>10</w:t>
            </w:r>
          </w:p>
        </w:tc>
        <w:tc>
          <w:tcPr>
            <w:tcW w:w="1984" w:type="dxa"/>
            <w:vAlign w:val="center"/>
          </w:tcPr>
          <w:p w:rsidR="00BE055B" w:rsidRPr="00BE055B" w:rsidRDefault="00BE055B" w:rsidP="00BC0ACE">
            <w:pPr>
              <w:jc w:val="center"/>
              <w:rPr>
                <w:color w:val="000000"/>
              </w:rPr>
            </w:pPr>
            <w:r w:rsidRPr="00BE055B">
              <w:rPr>
                <w:color w:val="000000"/>
              </w:rPr>
              <w:t xml:space="preserve">Масло растительное, </w:t>
            </w:r>
            <w:r w:rsidRPr="00BE055B">
              <w:rPr>
                <w:color w:val="000000"/>
              </w:rPr>
              <w:lastRenderedPageBreak/>
              <w:t>маргарин и другие жиры</w:t>
            </w:r>
          </w:p>
        </w:tc>
        <w:tc>
          <w:tcPr>
            <w:tcW w:w="1877" w:type="dxa"/>
            <w:vAlign w:val="center"/>
          </w:tcPr>
          <w:p w:rsidR="00BE055B" w:rsidRPr="004F4452" w:rsidRDefault="00CA7E64" w:rsidP="00BC0ACE">
            <w:pPr>
              <w:jc w:val="center"/>
            </w:pPr>
            <w:r>
              <w:lastRenderedPageBreak/>
              <w:t>36,534</w:t>
            </w:r>
          </w:p>
        </w:tc>
        <w:tc>
          <w:tcPr>
            <w:tcW w:w="1059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812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1716" w:type="dxa"/>
            <w:vAlign w:val="center"/>
          </w:tcPr>
          <w:p w:rsidR="00BE055B" w:rsidRPr="00BE055B" w:rsidRDefault="00CA7E64" w:rsidP="00172413">
            <w:pPr>
              <w:jc w:val="center"/>
            </w:pPr>
            <w:r>
              <w:t>536 968,86</w:t>
            </w:r>
          </w:p>
        </w:tc>
        <w:tc>
          <w:tcPr>
            <w:tcW w:w="1482" w:type="dxa"/>
            <w:vAlign w:val="center"/>
          </w:tcPr>
          <w:p w:rsidR="00BE055B" w:rsidRPr="00CD646A" w:rsidRDefault="00BE055B" w:rsidP="00BC0AC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E055B" w:rsidRPr="002116E9" w:rsidRDefault="00BE055B" w:rsidP="00BC0ACE">
            <w:pPr>
              <w:jc w:val="center"/>
            </w:pPr>
          </w:p>
        </w:tc>
      </w:tr>
      <w:tr w:rsidR="00BE055B" w:rsidRPr="002116E9" w:rsidTr="00FF799D">
        <w:tc>
          <w:tcPr>
            <w:tcW w:w="534" w:type="dxa"/>
            <w:vAlign w:val="center"/>
          </w:tcPr>
          <w:p w:rsidR="00BE055B" w:rsidRPr="008B7212" w:rsidRDefault="00BE055B" w:rsidP="00BC0ACE">
            <w:pPr>
              <w:jc w:val="center"/>
            </w:pPr>
            <w:r w:rsidRPr="008B7212">
              <w:lastRenderedPageBreak/>
              <w:t>11</w:t>
            </w:r>
          </w:p>
        </w:tc>
        <w:tc>
          <w:tcPr>
            <w:tcW w:w="1984" w:type="dxa"/>
            <w:vAlign w:val="center"/>
          </w:tcPr>
          <w:p w:rsidR="00BE055B" w:rsidRPr="00BE055B" w:rsidRDefault="00BE055B" w:rsidP="00BC0ACE">
            <w:pPr>
              <w:jc w:val="center"/>
              <w:rPr>
                <w:color w:val="000000"/>
              </w:rPr>
            </w:pPr>
            <w:r w:rsidRPr="00BE055B">
              <w:rPr>
                <w:color w:val="000000"/>
              </w:rPr>
              <w:t>Прочие продукты (соль, чай, специи)</w:t>
            </w:r>
          </w:p>
        </w:tc>
        <w:tc>
          <w:tcPr>
            <w:tcW w:w="1877" w:type="dxa"/>
            <w:vAlign w:val="center"/>
          </w:tcPr>
          <w:p w:rsidR="00BE055B" w:rsidRPr="004F4452" w:rsidRDefault="00CA7E64" w:rsidP="00BC0ACE">
            <w:pPr>
              <w:jc w:val="center"/>
            </w:pPr>
            <w:r>
              <w:t>29,997</w:t>
            </w:r>
          </w:p>
        </w:tc>
        <w:tc>
          <w:tcPr>
            <w:tcW w:w="1059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812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1716" w:type="dxa"/>
            <w:vAlign w:val="center"/>
          </w:tcPr>
          <w:p w:rsidR="00BE055B" w:rsidRPr="00BE055B" w:rsidRDefault="00CA7E64" w:rsidP="00172413">
            <w:pPr>
              <w:jc w:val="center"/>
            </w:pPr>
            <w:r>
              <w:t>465 257,61</w:t>
            </w:r>
          </w:p>
        </w:tc>
        <w:tc>
          <w:tcPr>
            <w:tcW w:w="1482" w:type="dxa"/>
            <w:vAlign w:val="center"/>
          </w:tcPr>
          <w:p w:rsidR="00BE055B" w:rsidRPr="00CD646A" w:rsidRDefault="00BE055B" w:rsidP="00BC0AC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E055B" w:rsidRPr="002116E9" w:rsidRDefault="00BE055B" w:rsidP="00BC0ACE">
            <w:pPr>
              <w:jc w:val="center"/>
            </w:pPr>
          </w:p>
        </w:tc>
      </w:tr>
      <w:tr w:rsidR="00BE055B" w:rsidRPr="002116E9" w:rsidTr="00FF799D">
        <w:tc>
          <w:tcPr>
            <w:tcW w:w="534" w:type="dxa"/>
            <w:vAlign w:val="center"/>
          </w:tcPr>
          <w:p w:rsidR="00BE055B" w:rsidRPr="008B7212" w:rsidRDefault="00BE055B" w:rsidP="00BC0ACE">
            <w:pPr>
              <w:jc w:val="center"/>
            </w:pPr>
          </w:p>
        </w:tc>
        <w:tc>
          <w:tcPr>
            <w:tcW w:w="1984" w:type="dxa"/>
            <w:vAlign w:val="center"/>
          </w:tcPr>
          <w:p w:rsidR="00BE055B" w:rsidRPr="00BE055B" w:rsidRDefault="00BE055B" w:rsidP="00BC0ACE">
            <w:pPr>
              <w:jc w:val="center"/>
              <w:rPr>
                <w:color w:val="000000"/>
              </w:rPr>
            </w:pPr>
            <w:r w:rsidRPr="00BE055B">
              <w:rPr>
                <w:color w:val="000000"/>
              </w:rPr>
              <w:t>ВСЕГО:</w:t>
            </w:r>
          </w:p>
        </w:tc>
        <w:tc>
          <w:tcPr>
            <w:tcW w:w="1877" w:type="dxa"/>
            <w:vAlign w:val="center"/>
          </w:tcPr>
          <w:p w:rsidR="00BE055B" w:rsidRPr="004F4452" w:rsidRDefault="00520897" w:rsidP="00763AD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63ADF">
              <w:rPr>
                <w:b/>
              </w:rPr>
              <w:t> 507, 522</w:t>
            </w:r>
          </w:p>
        </w:tc>
        <w:tc>
          <w:tcPr>
            <w:tcW w:w="1059" w:type="dxa"/>
            <w:vAlign w:val="center"/>
          </w:tcPr>
          <w:p w:rsidR="00BE055B" w:rsidRPr="004F4452" w:rsidRDefault="00BE055B" w:rsidP="00BC0ACE">
            <w:pPr>
              <w:jc w:val="center"/>
              <w:rPr>
                <w:b/>
              </w:rPr>
            </w:pPr>
          </w:p>
        </w:tc>
        <w:tc>
          <w:tcPr>
            <w:tcW w:w="812" w:type="dxa"/>
            <w:vAlign w:val="center"/>
          </w:tcPr>
          <w:p w:rsidR="00BE055B" w:rsidRPr="004F4452" w:rsidRDefault="00BE055B" w:rsidP="00BC0ACE">
            <w:pPr>
              <w:jc w:val="center"/>
              <w:rPr>
                <w:b/>
              </w:rPr>
            </w:pPr>
          </w:p>
        </w:tc>
        <w:tc>
          <w:tcPr>
            <w:tcW w:w="1716" w:type="dxa"/>
            <w:vAlign w:val="center"/>
          </w:tcPr>
          <w:p w:rsidR="00BE055B" w:rsidRPr="00BE055B" w:rsidRDefault="00CA7E64" w:rsidP="00BC0ACE">
            <w:pPr>
              <w:jc w:val="center"/>
              <w:rPr>
                <w:b/>
              </w:rPr>
            </w:pPr>
            <w:r>
              <w:rPr>
                <w:b/>
              </w:rPr>
              <w:t>21 856 543,19</w:t>
            </w:r>
          </w:p>
        </w:tc>
        <w:tc>
          <w:tcPr>
            <w:tcW w:w="1482" w:type="dxa"/>
          </w:tcPr>
          <w:p w:rsidR="00BE055B" w:rsidRPr="00CD646A" w:rsidRDefault="00BE055B" w:rsidP="00BC0AC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</w:tcPr>
          <w:p w:rsidR="00BE055B" w:rsidRPr="002116E9" w:rsidRDefault="00BE055B" w:rsidP="00BC0ACE">
            <w:pPr>
              <w:jc w:val="center"/>
            </w:pPr>
          </w:p>
        </w:tc>
      </w:tr>
      <w:tr w:rsidR="00BE055B" w:rsidRPr="002116E9" w:rsidTr="00FF799D">
        <w:tc>
          <w:tcPr>
            <w:tcW w:w="534" w:type="dxa"/>
            <w:vAlign w:val="center"/>
          </w:tcPr>
          <w:p w:rsidR="00BE055B" w:rsidRPr="008B7212" w:rsidRDefault="00BE055B" w:rsidP="00BC0ACE">
            <w:pPr>
              <w:jc w:val="center"/>
            </w:pPr>
          </w:p>
        </w:tc>
        <w:tc>
          <w:tcPr>
            <w:tcW w:w="1984" w:type="dxa"/>
            <w:vAlign w:val="center"/>
          </w:tcPr>
          <w:p w:rsidR="00BE055B" w:rsidRPr="00BE055B" w:rsidRDefault="00BE055B" w:rsidP="00BC0ACE">
            <w:pPr>
              <w:jc w:val="center"/>
              <w:rPr>
                <w:b/>
                <w:bCs/>
                <w:color w:val="000000"/>
              </w:rPr>
            </w:pPr>
            <w:r w:rsidRPr="00BE055B">
              <w:rPr>
                <w:b/>
                <w:bCs/>
                <w:color w:val="000000"/>
              </w:rPr>
              <w:t>Размер субсидии, рублей</w:t>
            </w:r>
          </w:p>
        </w:tc>
        <w:tc>
          <w:tcPr>
            <w:tcW w:w="1877" w:type="dxa"/>
            <w:vAlign w:val="center"/>
          </w:tcPr>
          <w:p w:rsidR="00BE055B" w:rsidRPr="004F4452" w:rsidRDefault="00BE055B" w:rsidP="00BC0ACE">
            <w:pPr>
              <w:jc w:val="center"/>
              <w:rPr>
                <w:b/>
                <w:bCs/>
                <w:color w:val="000000"/>
              </w:rPr>
            </w:pPr>
            <w:r w:rsidRPr="004F4452">
              <w:rPr>
                <w:b/>
                <w:bCs/>
                <w:color w:val="000000"/>
              </w:rPr>
              <w:t>Х</w:t>
            </w:r>
          </w:p>
        </w:tc>
        <w:tc>
          <w:tcPr>
            <w:tcW w:w="1059" w:type="dxa"/>
            <w:vAlign w:val="center"/>
          </w:tcPr>
          <w:p w:rsidR="00BE055B" w:rsidRPr="004F4452" w:rsidRDefault="00BE055B" w:rsidP="00BC0ACE">
            <w:pPr>
              <w:jc w:val="center"/>
              <w:rPr>
                <w:b/>
                <w:bCs/>
                <w:color w:val="000000"/>
              </w:rPr>
            </w:pPr>
            <w:r w:rsidRPr="004F4452">
              <w:rPr>
                <w:b/>
                <w:bCs/>
                <w:color w:val="000000"/>
              </w:rPr>
              <w:t>Х</w:t>
            </w:r>
          </w:p>
        </w:tc>
        <w:tc>
          <w:tcPr>
            <w:tcW w:w="812" w:type="dxa"/>
            <w:vAlign w:val="center"/>
          </w:tcPr>
          <w:p w:rsidR="00BE055B" w:rsidRPr="004F4452" w:rsidRDefault="00BE055B" w:rsidP="00BC0ACE">
            <w:pPr>
              <w:jc w:val="center"/>
              <w:rPr>
                <w:b/>
                <w:bCs/>
                <w:color w:val="000000"/>
              </w:rPr>
            </w:pPr>
            <w:r w:rsidRPr="004F4452">
              <w:rPr>
                <w:b/>
                <w:bCs/>
                <w:color w:val="000000"/>
              </w:rPr>
              <w:t>Х</w:t>
            </w:r>
          </w:p>
        </w:tc>
        <w:tc>
          <w:tcPr>
            <w:tcW w:w="1716" w:type="dxa"/>
            <w:vAlign w:val="center"/>
          </w:tcPr>
          <w:p w:rsidR="00BE055B" w:rsidRPr="00CD646A" w:rsidRDefault="00BE055B" w:rsidP="00BC0AC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482" w:type="dxa"/>
          </w:tcPr>
          <w:p w:rsidR="00BE055B" w:rsidRPr="00CD646A" w:rsidRDefault="00BE055B" w:rsidP="00BC0AC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</w:tcPr>
          <w:p w:rsidR="00BE055B" w:rsidRPr="002116E9" w:rsidRDefault="00BE055B" w:rsidP="00BC0ACE">
            <w:pPr>
              <w:jc w:val="center"/>
            </w:pPr>
          </w:p>
        </w:tc>
      </w:tr>
    </w:tbl>
    <w:p w:rsidR="00BE055B" w:rsidRDefault="00BE055B" w:rsidP="00BE055B"/>
    <w:p w:rsidR="00BE055B" w:rsidRPr="002116E9" w:rsidRDefault="00BE055B" w:rsidP="00BE055B">
      <w:pPr>
        <w:jc w:val="both"/>
        <w:rPr>
          <w:sz w:val="28"/>
          <w:szCs w:val="28"/>
        </w:rPr>
      </w:pPr>
      <w:r w:rsidRPr="002116E9">
        <w:rPr>
          <w:sz w:val="28"/>
          <w:szCs w:val="28"/>
        </w:rPr>
        <w:t>Руководитель получателя субсидии</w:t>
      </w:r>
    </w:p>
    <w:p w:rsidR="00BE055B" w:rsidRPr="002116E9" w:rsidRDefault="00BE055B" w:rsidP="00BE055B">
      <w:pPr>
        <w:jc w:val="both"/>
        <w:rPr>
          <w:sz w:val="28"/>
          <w:szCs w:val="28"/>
        </w:rPr>
      </w:pPr>
    </w:p>
    <w:p w:rsidR="00BE055B" w:rsidRPr="002116E9" w:rsidRDefault="00BE055B" w:rsidP="00BE055B">
      <w:pPr>
        <w:jc w:val="both"/>
        <w:rPr>
          <w:sz w:val="28"/>
          <w:szCs w:val="28"/>
        </w:rPr>
      </w:pPr>
      <w:r w:rsidRPr="002116E9">
        <w:rPr>
          <w:sz w:val="28"/>
          <w:szCs w:val="28"/>
        </w:rPr>
        <w:t>Главный бухгалтер получателя субсидии</w:t>
      </w:r>
    </w:p>
    <w:p w:rsidR="00BE055B" w:rsidRPr="002116E9" w:rsidRDefault="00BE055B" w:rsidP="00BE055B">
      <w:pPr>
        <w:jc w:val="both"/>
        <w:rPr>
          <w:sz w:val="28"/>
          <w:szCs w:val="28"/>
        </w:rPr>
      </w:pPr>
    </w:p>
    <w:p w:rsidR="00BE055B" w:rsidRPr="002116E9" w:rsidRDefault="00BE055B" w:rsidP="00BE055B">
      <w:pPr>
        <w:jc w:val="both"/>
        <w:rPr>
          <w:sz w:val="28"/>
          <w:szCs w:val="28"/>
        </w:rPr>
      </w:pPr>
      <w:r w:rsidRPr="002116E9">
        <w:rPr>
          <w:sz w:val="28"/>
          <w:szCs w:val="28"/>
        </w:rPr>
        <w:t>Согласованно:</w:t>
      </w:r>
    </w:p>
    <w:p w:rsidR="00BE055B" w:rsidRPr="002116E9" w:rsidRDefault="00BE055B" w:rsidP="00BE055B">
      <w:pPr>
        <w:jc w:val="both"/>
        <w:rPr>
          <w:sz w:val="28"/>
          <w:szCs w:val="28"/>
        </w:rPr>
      </w:pPr>
    </w:p>
    <w:p w:rsidR="00BE055B" w:rsidRPr="002116E9" w:rsidRDefault="00BE055B" w:rsidP="00BE055B">
      <w:pPr>
        <w:jc w:val="both"/>
        <w:rPr>
          <w:sz w:val="28"/>
          <w:szCs w:val="28"/>
        </w:rPr>
      </w:pPr>
      <w:r w:rsidRPr="002116E9">
        <w:rPr>
          <w:sz w:val="28"/>
          <w:szCs w:val="28"/>
        </w:rPr>
        <w:t>Заместитель главы района</w:t>
      </w:r>
    </w:p>
    <w:p w:rsidR="00BE055B" w:rsidRDefault="00BE055B" w:rsidP="00BE055B">
      <w:pPr>
        <w:jc w:val="both"/>
        <w:rPr>
          <w:sz w:val="28"/>
          <w:szCs w:val="28"/>
        </w:rPr>
      </w:pPr>
      <w:r w:rsidRPr="002116E9">
        <w:rPr>
          <w:sz w:val="28"/>
          <w:szCs w:val="28"/>
        </w:rPr>
        <w:t>по экономике, анализу и прогнозированию</w:t>
      </w:r>
    </w:p>
    <w:p w:rsidR="00FF799D" w:rsidRDefault="00FF799D" w:rsidP="00BE055B">
      <w:pPr>
        <w:jc w:val="both"/>
        <w:rPr>
          <w:sz w:val="28"/>
          <w:szCs w:val="28"/>
        </w:rPr>
        <w:sectPr w:rsidR="00FF799D" w:rsidSect="001B40E3">
          <w:pgSz w:w="11905" w:h="16837"/>
          <w:pgMar w:top="357" w:right="624" w:bottom="953" w:left="709" w:header="0" w:footer="6" w:gutter="0"/>
          <w:cols w:space="720"/>
          <w:noEndnote/>
          <w:docGrid w:linePitch="360"/>
        </w:sectPr>
      </w:pPr>
    </w:p>
    <w:p w:rsidR="001B40E3" w:rsidRPr="00147DB3" w:rsidRDefault="001B40E3" w:rsidP="00AD611B">
      <w:pPr>
        <w:pStyle w:val="ad"/>
      </w:pPr>
    </w:p>
    <w:sectPr w:rsidR="001B40E3" w:rsidRPr="00147DB3" w:rsidSect="00AD611B">
      <w:pgSz w:w="11905" w:h="16837"/>
      <w:pgMar w:top="357" w:right="624" w:bottom="953" w:left="709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1BE" w:rsidRDefault="005C31BE">
      <w:r>
        <w:separator/>
      </w:r>
    </w:p>
  </w:endnote>
  <w:endnote w:type="continuationSeparator" w:id="0">
    <w:p w:rsidR="005C31BE" w:rsidRDefault="005C3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1BE" w:rsidRDefault="005C31BE">
      <w:r>
        <w:separator/>
      </w:r>
    </w:p>
  </w:footnote>
  <w:footnote w:type="continuationSeparator" w:id="0">
    <w:p w:rsidR="005C31BE" w:rsidRDefault="005C31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F0633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7"/>
    <w:multiLevelType w:val="multilevel"/>
    <w:tmpl w:val="00000006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>
    <w:nsid w:val="02AA6B00"/>
    <w:multiLevelType w:val="multilevel"/>
    <w:tmpl w:val="415858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03267620"/>
    <w:multiLevelType w:val="hybridMultilevel"/>
    <w:tmpl w:val="E020DAD2"/>
    <w:lvl w:ilvl="0" w:tplc="0C6844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D7B6762"/>
    <w:multiLevelType w:val="hybridMultilevel"/>
    <w:tmpl w:val="D46CBA74"/>
    <w:lvl w:ilvl="0" w:tplc="1C06764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08C04B8"/>
    <w:multiLevelType w:val="hybridMultilevel"/>
    <w:tmpl w:val="4EBAB3FC"/>
    <w:lvl w:ilvl="0" w:tplc="1DD621A0">
      <w:start w:val="1"/>
      <w:numFmt w:val="decimal"/>
      <w:lvlText w:val="%1)"/>
      <w:lvlJc w:val="left"/>
      <w:pPr>
        <w:ind w:left="107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9">
    <w:nsid w:val="14652B99"/>
    <w:multiLevelType w:val="multilevel"/>
    <w:tmpl w:val="85045DC4"/>
    <w:lvl w:ilvl="0">
      <w:start w:val="1"/>
      <w:numFmt w:val="decimal"/>
      <w:lvlText w:val="%1."/>
      <w:lvlJc w:val="left"/>
      <w:pPr>
        <w:ind w:left="328" w:hanging="36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0">
    <w:nsid w:val="151D3786"/>
    <w:multiLevelType w:val="multilevel"/>
    <w:tmpl w:val="706EB5DC"/>
    <w:lvl w:ilvl="0">
      <w:start w:val="4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49" w:hanging="2160"/>
      </w:pPr>
      <w:rPr>
        <w:rFonts w:hint="default"/>
      </w:rPr>
    </w:lvl>
  </w:abstractNum>
  <w:abstractNum w:abstractNumId="11">
    <w:nsid w:val="18BF0F47"/>
    <w:multiLevelType w:val="hybridMultilevel"/>
    <w:tmpl w:val="85A6B1DA"/>
    <w:lvl w:ilvl="0" w:tplc="584CB9C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>
    <w:nsid w:val="1B315204"/>
    <w:multiLevelType w:val="hybridMultilevel"/>
    <w:tmpl w:val="510CADE4"/>
    <w:lvl w:ilvl="0" w:tplc="5F7EE582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F75552"/>
    <w:multiLevelType w:val="hybridMultilevel"/>
    <w:tmpl w:val="D3EA6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215C89"/>
    <w:multiLevelType w:val="hybridMultilevel"/>
    <w:tmpl w:val="9672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4A03CE"/>
    <w:multiLevelType w:val="hybridMultilevel"/>
    <w:tmpl w:val="6A64DB4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1C3CBE"/>
    <w:multiLevelType w:val="hybridMultilevel"/>
    <w:tmpl w:val="C9184FEA"/>
    <w:lvl w:ilvl="0" w:tplc="999C95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6F93155"/>
    <w:multiLevelType w:val="hybridMultilevel"/>
    <w:tmpl w:val="84DA06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7C4139F"/>
    <w:multiLevelType w:val="hybridMultilevel"/>
    <w:tmpl w:val="DE3EA9E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38C653D6"/>
    <w:multiLevelType w:val="multilevel"/>
    <w:tmpl w:val="2982A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7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07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5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43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97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880" w:hanging="2160"/>
      </w:pPr>
      <w:rPr>
        <w:rFonts w:hint="default"/>
        <w:b/>
      </w:rPr>
    </w:lvl>
  </w:abstractNum>
  <w:abstractNum w:abstractNumId="21">
    <w:nsid w:val="39C86734"/>
    <w:multiLevelType w:val="hybridMultilevel"/>
    <w:tmpl w:val="1A048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F73D4C"/>
    <w:multiLevelType w:val="singleLevel"/>
    <w:tmpl w:val="9F9EE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F542AF0"/>
    <w:multiLevelType w:val="hybridMultilevel"/>
    <w:tmpl w:val="DA16083A"/>
    <w:lvl w:ilvl="0" w:tplc="4BF45E7E">
      <w:start w:val="1"/>
      <w:numFmt w:val="bullet"/>
      <w:suff w:val="space"/>
      <w:lvlText w:val=""/>
      <w:lvlJc w:val="left"/>
      <w:pPr>
        <w:ind w:left="13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424861"/>
    <w:multiLevelType w:val="hybridMultilevel"/>
    <w:tmpl w:val="4C6EA13A"/>
    <w:lvl w:ilvl="0" w:tplc="DA1C0F0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80401AA"/>
    <w:multiLevelType w:val="multilevel"/>
    <w:tmpl w:val="04324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>
    <w:nsid w:val="49F21621"/>
    <w:multiLevelType w:val="hybridMultilevel"/>
    <w:tmpl w:val="C20E38DA"/>
    <w:lvl w:ilvl="0" w:tplc="79DA0832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393009F"/>
    <w:multiLevelType w:val="hybridMultilevel"/>
    <w:tmpl w:val="085C19A0"/>
    <w:lvl w:ilvl="0" w:tplc="533C846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DE214D"/>
    <w:multiLevelType w:val="hybridMultilevel"/>
    <w:tmpl w:val="6E88F7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66649F5"/>
    <w:multiLevelType w:val="hybridMultilevel"/>
    <w:tmpl w:val="D6447670"/>
    <w:lvl w:ilvl="0" w:tplc="217855B8">
      <w:start w:val="2019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5F6D0B"/>
    <w:multiLevelType w:val="hybridMultilevel"/>
    <w:tmpl w:val="DCC05DAA"/>
    <w:lvl w:ilvl="0" w:tplc="654EC832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641891"/>
    <w:multiLevelType w:val="hybridMultilevel"/>
    <w:tmpl w:val="32CC04F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263877"/>
    <w:multiLevelType w:val="hybridMultilevel"/>
    <w:tmpl w:val="B56690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829338E"/>
    <w:multiLevelType w:val="multilevel"/>
    <w:tmpl w:val="18388FD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50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  <w:b/>
      </w:rPr>
    </w:lvl>
  </w:abstractNum>
  <w:abstractNum w:abstractNumId="34">
    <w:nsid w:val="6A31292E"/>
    <w:multiLevelType w:val="hybridMultilevel"/>
    <w:tmpl w:val="5EFEB33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C34A40"/>
    <w:multiLevelType w:val="hybridMultilevel"/>
    <w:tmpl w:val="90AA4E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7D047E0"/>
    <w:multiLevelType w:val="hybridMultilevel"/>
    <w:tmpl w:val="32380718"/>
    <w:lvl w:ilvl="0" w:tplc="4BF45E7E">
      <w:start w:val="1"/>
      <w:numFmt w:val="bullet"/>
      <w:suff w:val="space"/>
      <w:lvlText w:val=""/>
      <w:lvlJc w:val="left"/>
      <w:pPr>
        <w:ind w:left="13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9806AF"/>
    <w:multiLevelType w:val="hybridMultilevel"/>
    <w:tmpl w:val="DD2A3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E04C50"/>
    <w:multiLevelType w:val="hybridMultilevel"/>
    <w:tmpl w:val="17A2184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7F280A"/>
    <w:multiLevelType w:val="hybridMultilevel"/>
    <w:tmpl w:val="D2E88A3C"/>
    <w:lvl w:ilvl="0" w:tplc="2C925C48">
      <w:start w:val="2019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B1953E3"/>
    <w:multiLevelType w:val="hybridMultilevel"/>
    <w:tmpl w:val="3C16A67E"/>
    <w:lvl w:ilvl="0" w:tplc="D268915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41"/>
  </w:num>
  <w:num w:numId="3">
    <w:abstractNumId w:val="15"/>
  </w:num>
  <w:num w:numId="4">
    <w:abstractNumId w:val="26"/>
  </w:num>
  <w:num w:numId="5">
    <w:abstractNumId w:val="11"/>
  </w:num>
  <w:num w:numId="6">
    <w:abstractNumId w:val="38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33"/>
  </w:num>
  <w:num w:numId="12">
    <w:abstractNumId w:val="20"/>
  </w:num>
  <w:num w:numId="1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9"/>
  </w:num>
  <w:num w:numId="17">
    <w:abstractNumId w:val="8"/>
  </w:num>
  <w:num w:numId="18">
    <w:abstractNumId w:val="22"/>
  </w:num>
  <w:num w:numId="19">
    <w:abstractNumId w:val="18"/>
  </w:num>
  <w:num w:numId="20">
    <w:abstractNumId w:val="37"/>
  </w:num>
  <w:num w:numId="21">
    <w:abstractNumId w:val="13"/>
  </w:num>
  <w:num w:numId="22">
    <w:abstractNumId w:val="24"/>
  </w:num>
  <w:num w:numId="23">
    <w:abstractNumId w:val="0"/>
  </w:num>
  <w:num w:numId="24">
    <w:abstractNumId w:val="16"/>
  </w:num>
  <w:num w:numId="25">
    <w:abstractNumId w:val="31"/>
  </w:num>
  <w:num w:numId="26">
    <w:abstractNumId w:val="25"/>
  </w:num>
  <w:num w:numId="27">
    <w:abstractNumId w:val="7"/>
  </w:num>
  <w:num w:numId="28">
    <w:abstractNumId w:val="17"/>
  </w:num>
  <w:num w:numId="29">
    <w:abstractNumId w:val="28"/>
  </w:num>
  <w:num w:numId="30">
    <w:abstractNumId w:val="40"/>
  </w:num>
  <w:num w:numId="31">
    <w:abstractNumId w:val="21"/>
  </w:num>
  <w:num w:numId="32">
    <w:abstractNumId w:val="32"/>
  </w:num>
  <w:num w:numId="33">
    <w:abstractNumId w:val="27"/>
  </w:num>
  <w:num w:numId="34">
    <w:abstractNumId w:val="34"/>
  </w:num>
  <w:num w:numId="35">
    <w:abstractNumId w:val="14"/>
  </w:num>
  <w:num w:numId="36">
    <w:abstractNumId w:val="6"/>
  </w:num>
  <w:num w:numId="37">
    <w:abstractNumId w:val="35"/>
  </w:num>
  <w:num w:numId="38">
    <w:abstractNumId w:val="39"/>
  </w:num>
  <w:num w:numId="39">
    <w:abstractNumId w:val="29"/>
  </w:num>
  <w:num w:numId="40">
    <w:abstractNumId w:val="12"/>
  </w:num>
  <w:num w:numId="41">
    <w:abstractNumId w:val="30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2B4A"/>
    <w:rsid w:val="000030F0"/>
    <w:rsid w:val="00005CA1"/>
    <w:rsid w:val="00006544"/>
    <w:rsid w:val="00012453"/>
    <w:rsid w:val="0001266B"/>
    <w:rsid w:val="00012A07"/>
    <w:rsid w:val="00014748"/>
    <w:rsid w:val="000156B3"/>
    <w:rsid w:val="00015778"/>
    <w:rsid w:val="000178E7"/>
    <w:rsid w:val="00025E31"/>
    <w:rsid w:val="000263B9"/>
    <w:rsid w:val="000272FF"/>
    <w:rsid w:val="00027B33"/>
    <w:rsid w:val="0003230F"/>
    <w:rsid w:val="000337D1"/>
    <w:rsid w:val="00041637"/>
    <w:rsid w:val="00042E6D"/>
    <w:rsid w:val="0004468C"/>
    <w:rsid w:val="000449F5"/>
    <w:rsid w:val="0004694C"/>
    <w:rsid w:val="00047712"/>
    <w:rsid w:val="000559FF"/>
    <w:rsid w:val="000562A1"/>
    <w:rsid w:val="00060363"/>
    <w:rsid w:val="000639B3"/>
    <w:rsid w:val="00063D01"/>
    <w:rsid w:val="000641A8"/>
    <w:rsid w:val="00067A64"/>
    <w:rsid w:val="0007007E"/>
    <w:rsid w:val="0007225F"/>
    <w:rsid w:val="00073956"/>
    <w:rsid w:val="00073DBA"/>
    <w:rsid w:val="00074736"/>
    <w:rsid w:val="00076528"/>
    <w:rsid w:val="000809F6"/>
    <w:rsid w:val="00084438"/>
    <w:rsid w:val="00084C05"/>
    <w:rsid w:val="00084C8B"/>
    <w:rsid w:val="0008683A"/>
    <w:rsid w:val="0009652F"/>
    <w:rsid w:val="000A0176"/>
    <w:rsid w:val="000A0495"/>
    <w:rsid w:val="000A7AB7"/>
    <w:rsid w:val="000B14FC"/>
    <w:rsid w:val="000B55D8"/>
    <w:rsid w:val="000B7463"/>
    <w:rsid w:val="000B74F1"/>
    <w:rsid w:val="000B7756"/>
    <w:rsid w:val="000C0B55"/>
    <w:rsid w:val="000C1A68"/>
    <w:rsid w:val="000C1A73"/>
    <w:rsid w:val="000C2214"/>
    <w:rsid w:val="000C23AC"/>
    <w:rsid w:val="000C3249"/>
    <w:rsid w:val="000C42BE"/>
    <w:rsid w:val="000C4C43"/>
    <w:rsid w:val="000C686C"/>
    <w:rsid w:val="000D3AF4"/>
    <w:rsid w:val="000D7B67"/>
    <w:rsid w:val="000E07F0"/>
    <w:rsid w:val="000E13AA"/>
    <w:rsid w:val="000E228B"/>
    <w:rsid w:val="000E234F"/>
    <w:rsid w:val="000E2D80"/>
    <w:rsid w:val="000E7070"/>
    <w:rsid w:val="000E790D"/>
    <w:rsid w:val="000E7A4D"/>
    <w:rsid w:val="000F29B8"/>
    <w:rsid w:val="000F3931"/>
    <w:rsid w:val="0010135A"/>
    <w:rsid w:val="00101B78"/>
    <w:rsid w:val="0010483C"/>
    <w:rsid w:val="00105A08"/>
    <w:rsid w:val="00106886"/>
    <w:rsid w:val="0011225D"/>
    <w:rsid w:val="00114021"/>
    <w:rsid w:val="00123A56"/>
    <w:rsid w:val="00124413"/>
    <w:rsid w:val="00124610"/>
    <w:rsid w:val="00125C9D"/>
    <w:rsid w:val="0013171B"/>
    <w:rsid w:val="00131B19"/>
    <w:rsid w:val="00133E41"/>
    <w:rsid w:val="001363A6"/>
    <w:rsid w:val="00142FB7"/>
    <w:rsid w:val="001433C9"/>
    <w:rsid w:val="0014364D"/>
    <w:rsid w:val="0014478D"/>
    <w:rsid w:val="00147DB3"/>
    <w:rsid w:val="001508C2"/>
    <w:rsid w:val="0015305E"/>
    <w:rsid w:val="001539F1"/>
    <w:rsid w:val="00154715"/>
    <w:rsid w:val="00156FCD"/>
    <w:rsid w:val="001577C7"/>
    <w:rsid w:val="0016676F"/>
    <w:rsid w:val="00170EB0"/>
    <w:rsid w:val="001714DF"/>
    <w:rsid w:val="00172413"/>
    <w:rsid w:val="00175D2F"/>
    <w:rsid w:val="00177248"/>
    <w:rsid w:val="0018340A"/>
    <w:rsid w:val="00183939"/>
    <w:rsid w:val="00183E00"/>
    <w:rsid w:val="00187812"/>
    <w:rsid w:val="0019091A"/>
    <w:rsid w:val="00196516"/>
    <w:rsid w:val="00197752"/>
    <w:rsid w:val="001A0BD6"/>
    <w:rsid w:val="001A60B5"/>
    <w:rsid w:val="001B0332"/>
    <w:rsid w:val="001B0FD8"/>
    <w:rsid w:val="001B172B"/>
    <w:rsid w:val="001B386C"/>
    <w:rsid w:val="001B3C12"/>
    <w:rsid w:val="001B40E3"/>
    <w:rsid w:val="001B575A"/>
    <w:rsid w:val="001B6381"/>
    <w:rsid w:val="001B7E4E"/>
    <w:rsid w:val="001C2A12"/>
    <w:rsid w:val="001C3E06"/>
    <w:rsid w:val="001D0C86"/>
    <w:rsid w:val="001D2CC6"/>
    <w:rsid w:val="001D3481"/>
    <w:rsid w:val="001D3CC1"/>
    <w:rsid w:val="001D488F"/>
    <w:rsid w:val="001E2459"/>
    <w:rsid w:val="001E7270"/>
    <w:rsid w:val="001F37E5"/>
    <w:rsid w:val="001F3B58"/>
    <w:rsid w:val="001F6C48"/>
    <w:rsid w:val="001F7010"/>
    <w:rsid w:val="001F776E"/>
    <w:rsid w:val="00201149"/>
    <w:rsid w:val="00203125"/>
    <w:rsid w:val="00204C52"/>
    <w:rsid w:val="002103E2"/>
    <w:rsid w:val="0021092D"/>
    <w:rsid w:val="00211A45"/>
    <w:rsid w:val="002130C9"/>
    <w:rsid w:val="00215B93"/>
    <w:rsid w:val="00216457"/>
    <w:rsid w:val="002225E0"/>
    <w:rsid w:val="00225268"/>
    <w:rsid w:val="002270E0"/>
    <w:rsid w:val="00227ED6"/>
    <w:rsid w:val="00231C84"/>
    <w:rsid w:val="002438B6"/>
    <w:rsid w:val="002443DF"/>
    <w:rsid w:val="002475A1"/>
    <w:rsid w:val="002475F9"/>
    <w:rsid w:val="00251D91"/>
    <w:rsid w:val="002566C3"/>
    <w:rsid w:val="00256AA5"/>
    <w:rsid w:val="00257EF4"/>
    <w:rsid w:val="00262CC5"/>
    <w:rsid w:val="00264634"/>
    <w:rsid w:val="0026466A"/>
    <w:rsid w:val="00264E89"/>
    <w:rsid w:val="00266D99"/>
    <w:rsid w:val="0026727E"/>
    <w:rsid w:val="002675F5"/>
    <w:rsid w:val="00270DE8"/>
    <w:rsid w:val="00274514"/>
    <w:rsid w:val="0027454C"/>
    <w:rsid w:val="00274EF4"/>
    <w:rsid w:val="00284554"/>
    <w:rsid w:val="00285AF5"/>
    <w:rsid w:val="0029185F"/>
    <w:rsid w:val="002A1833"/>
    <w:rsid w:val="002A3C72"/>
    <w:rsid w:val="002A3EB3"/>
    <w:rsid w:val="002B3E23"/>
    <w:rsid w:val="002C21D6"/>
    <w:rsid w:val="002C5732"/>
    <w:rsid w:val="002D18DD"/>
    <w:rsid w:val="002D4A4F"/>
    <w:rsid w:val="002E11C9"/>
    <w:rsid w:val="002E30CC"/>
    <w:rsid w:val="002E5065"/>
    <w:rsid w:val="002F0DB5"/>
    <w:rsid w:val="002F440E"/>
    <w:rsid w:val="002F6DEB"/>
    <w:rsid w:val="002F7AC5"/>
    <w:rsid w:val="0030024E"/>
    <w:rsid w:val="00301029"/>
    <w:rsid w:val="00301485"/>
    <w:rsid w:val="003021AD"/>
    <w:rsid w:val="003038EB"/>
    <w:rsid w:val="0032067C"/>
    <w:rsid w:val="00324755"/>
    <w:rsid w:val="003376A2"/>
    <w:rsid w:val="003426D5"/>
    <w:rsid w:val="0034473D"/>
    <w:rsid w:val="003513F6"/>
    <w:rsid w:val="003542ED"/>
    <w:rsid w:val="00354DC8"/>
    <w:rsid w:val="003556C4"/>
    <w:rsid w:val="0036087F"/>
    <w:rsid w:val="0036127D"/>
    <w:rsid w:val="003616CA"/>
    <w:rsid w:val="00361CCF"/>
    <w:rsid w:val="00362910"/>
    <w:rsid w:val="00365B3E"/>
    <w:rsid w:val="00367485"/>
    <w:rsid w:val="00370191"/>
    <w:rsid w:val="003725B6"/>
    <w:rsid w:val="00373D49"/>
    <w:rsid w:val="00376C7B"/>
    <w:rsid w:val="00377ED9"/>
    <w:rsid w:val="00380246"/>
    <w:rsid w:val="003802DB"/>
    <w:rsid w:val="003829E7"/>
    <w:rsid w:val="00386265"/>
    <w:rsid w:val="00392EAB"/>
    <w:rsid w:val="0039693C"/>
    <w:rsid w:val="003A12C4"/>
    <w:rsid w:val="003A1C3C"/>
    <w:rsid w:val="003A5AD3"/>
    <w:rsid w:val="003A6B91"/>
    <w:rsid w:val="003A6E96"/>
    <w:rsid w:val="003B4A74"/>
    <w:rsid w:val="003B4E77"/>
    <w:rsid w:val="003C1C5C"/>
    <w:rsid w:val="003C58DB"/>
    <w:rsid w:val="003C6C0B"/>
    <w:rsid w:val="003D31F5"/>
    <w:rsid w:val="003D425A"/>
    <w:rsid w:val="003D645C"/>
    <w:rsid w:val="003D7A68"/>
    <w:rsid w:val="003E1773"/>
    <w:rsid w:val="003E2742"/>
    <w:rsid w:val="003E2BA2"/>
    <w:rsid w:val="003E6950"/>
    <w:rsid w:val="003E6F5D"/>
    <w:rsid w:val="003E731F"/>
    <w:rsid w:val="003F3D94"/>
    <w:rsid w:val="003F72A9"/>
    <w:rsid w:val="003F7EF9"/>
    <w:rsid w:val="004027A5"/>
    <w:rsid w:val="00402EEE"/>
    <w:rsid w:val="0040674E"/>
    <w:rsid w:val="00406AC4"/>
    <w:rsid w:val="00410CAB"/>
    <w:rsid w:val="00411D7F"/>
    <w:rsid w:val="004136F9"/>
    <w:rsid w:val="004138C3"/>
    <w:rsid w:val="004147ED"/>
    <w:rsid w:val="00416656"/>
    <w:rsid w:val="00416D26"/>
    <w:rsid w:val="004208A3"/>
    <w:rsid w:val="00420F5F"/>
    <w:rsid w:val="004232BB"/>
    <w:rsid w:val="00423542"/>
    <w:rsid w:val="00430531"/>
    <w:rsid w:val="0043259E"/>
    <w:rsid w:val="00434A88"/>
    <w:rsid w:val="00441BF5"/>
    <w:rsid w:val="004431DB"/>
    <w:rsid w:val="0044517B"/>
    <w:rsid w:val="00445886"/>
    <w:rsid w:val="00446CC1"/>
    <w:rsid w:val="00457679"/>
    <w:rsid w:val="00457828"/>
    <w:rsid w:val="0046078F"/>
    <w:rsid w:val="00462713"/>
    <w:rsid w:val="0046385A"/>
    <w:rsid w:val="00463DE3"/>
    <w:rsid w:val="00465AA9"/>
    <w:rsid w:val="0047086D"/>
    <w:rsid w:val="00474362"/>
    <w:rsid w:val="004747C0"/>
    <w:rsid w:val="004770AF"/>
    <w:rsid w:val="00477A5C"/>
    <w:rsid w:val="00477B52"/>
    <w:rsid w:val="00477CDE"/>
    <w:rsid w:val="00480136"/>
    <w:rsid w:val="004804B3"/>
    <w:rsid w:val="0048063C"/>
    <w:rsid w:val="0048150E"/>
    <w:rsid w:val="004865FF"/>
    <w:rsid w:val="00487721"/>
    <w:rsid w:val="00492F0E"/>
    <w:rsid w:val="0049770F"/>
    <w:rsid w:val="004A1A85"/>
    <w:rsid w:val="004A269C"/>
    <w:rsid w:val="004A5482"/>
    <w:rsid w:val="004A5ECF"/>
    <w:rsid w:val="004A660A"/>
    <w:rsid w:val="004B1D89"/>
    <w:rsid w:val="004B2652"/>
    <w:rsid w:val="004B3085"/>
    <w:rsid w:val="004B4A4D"/>
    <w:rsid w:val="004B5DE8"/>
    <w:rsid w:val="004C17EF"/>
    <w:rsid w:val="004C29D6"/>
    <w:rsid w:val="004C3B9C"/>
    <w:rsid w:val="004C3C19"/>
    <w:rsid w:val="004D099E"/>
    <w:rsid w:val="004D516E"/>
    <w:rsid w:val="004D6EE8"/>
    <w:rsid w:val="004E0396"/>
    <w:rsid w:val="004E0989"/>
    <w:rsid w:val="004E0F1A"/>
    <w:rsid w:val="004E1803"/>
    <w:rsid w:val="004E44CE"/>
    <w:rsid w:val="004E673F"/>
    <w:rsid w:val="004F094F"/>
    <w:rsid w:val="004F2742"/>
    <w:rsid w:val="004F4452"/>
    <w:rsid w:val="004F4F89"/>
    <w:rsid w:val="004F607A"/>
    <w:rsid w:val="004F726A"/>
    <w:rsid w:val="00500DDE"/>
    <w:rsid w:val="00505A02"/>
    <w:rsid w:val="00506E73"/>
    <w:rsid w:val="005073AA"/>
    <w:rsid w:val="005079AC"/>
    <w:rsid w:val="005121CE"/>
    <w:rsid w:val="00520897"/>
    <w:rsid w:val="0052567C"/>
    <w:rsid w:val="00525714"/>
    <w:rsid w:val="005260BC"/>
    <w:rsid w:val="00530734"/>
    <w:rsid w:val="005353B7"/>
    <w:rsid w:val="005373D7"/>
    <w:rsid w:val="00537FAB"/>
    <w:rsid w:val="00541068"/>
    <w:rsid w:val="00541A99"/>
    <w:rsid w:val="005420A7"/>
    <w:rsid w:val="00546C8A"/>
    <w:rsid w:val="00555627"/>
    <w:rsid w:val="0056240C"/>
    <w:rsid w:val="00565BDE"/>
    <w:rsid w:val="00566C05"/>
    <w:rsid w:val="0056701E"/>
    <w:rsid w:val="00571F60"/>
    <w:rsid w:val="00573CFA"/>
    <w:rsid w:val="00580CFC"/>
    <w:rsid w:val="00581587"/>
    <w:rsid w:val="005821A0"/>
    <w:rsid w:val="0058454B"/>
    <w:rsid w:val="00590E94"/>
    <w:rsid w:val="00593A1F"/>
    <w:rsid w:val="005940E8"/>
    <w:rsid w:val="00594EBA"/>
    <w:rsid w:val="00595E09"/>
    <w:rsid w:val="00596204"/>
    <w:rsid w:val="005965C0"/>
    <w:rsid w:val="005A08D6"/>
    <w:rsid w:val="005B2CD1"/>
    <w:rsid w:val="005B3921"/>
    <w:rsid w:val="005C31BE"/>
    <w:rsid w:val="005C443B"/>
    <w:rsid w:val="005D0204"/>
    <w:rsid w:val="005D3080"/>
    <w:rsid w:val="005E0E13"/>
    <w:rsid w:val="005E1221"/>
    <w:rsid w:val="005E1823"/>
    <w:rsid w:val="005F1224"/>
    <w:rsid w:val="005F1A7E"/>
    <w:rsid w:val="005F4FC5"/>
    <w:rsid w:val="005F5564"/>
    <w:rsid w:val="005F7738"/>
    <w:rsid w:val="00601A91"/>
    <w:rsid w:val="00601CB4"/>
    <w:rsid w:val="0060406E"/>
    <w:rsid w:val="0060768D"/>
    <w:rsid w:val="00614782"/>
    <w:rsid w:val="00614932"/>
    <w:rsid w:val="0061594C"/>
    <w:rsid w:val="006168B9"/>
    <w:rsid w:val="00617BBB"/>
    <w:rsid w:val="0062139E"/>
    <w:rsid w:val="006228BC"/>
    <w:rsid w:val="00625AC1"/>
    <w:rsid w:val="006268AD"/>
    <w:rsid w:val="00635283"/>
    <w:rsid w:val="006356D8"/>
    <w:rsid w:val="00640F5C"/>
    <w:rsid w:val="0064134F"/>
    <w:rsid w:val="00641BC1"/>
    <w:rsid w:val="006463FC"/>
    <w:rsid w:val="006468CC"/>
    <w:rsid w:val="006473DB"/>
    <w:rsid w:val="0064756C"/>
    <w:rsid w:val="0065163A"/>
    <w:rsid w:val="00652071"/>
    <w:rsid w:val="00652A5D"/>
    <w:rsid w:val="00652C64"/>
    <w:rsid w:val="00653769"/>
    <w:rsid w:val="006539D2"/>
    <w:rsid w:val="00654BB9"/>
    <w:rsid w:val="00655545"/>
    <w:rsid w:val="0065558A"/>
    <w:rsid w:val="00655856"/>
    <w:rsid w:val="00656AB6"/>
    <w:rsid w:val="0065739C"/>
    <w:rsid w:val="00657CB9"/>
    <w:rsid w:val="0066010F"/>
    <w:rsid w:val="00660560"/>
    <w:rsid w:val="006669C8"/>
    <w:rsid w:val="00666ADC"/>
    <w:rsid w:val="006747EF"/>
    <w:rsid w:val="00675189"/>
    <w:rsid w:val="00676E69"/>
    <w:rsid w:val="0068702C"/>
    <w:rsid w:val="00687683"/>
    <w:rsid w:val="00690302"/>
    <w:rsid w:val="00690E5A"/>
    <w:rsid w:val="0069141D"/>
    <w:rsid w:val="006947B9"/>
    <w:rsid w:val="00695F77"/>
    <w:rsid w:val="006A0928"/>
    <w:rsid w:val="006A104B"/>
    <w:rsid w:val="006A49A8"/>
    <w:rsid w:val="006A4B55"/>
    <w:rsid w:val="006A78E3"/>
    <w:rsid w:val="006B0C88"/>
    <w:rsid w:val="006B2BA3"/>
    <w:rsid w:val="006B3DF3"/>
    <w:rsid w:val="006B657D"/>
    <w:rsid w:val="006B6E0F"/>
    <w:rsid w:val="006C00F6"/>
    <w:rsid w:val="006C0BEE"/>
    <w:rsid w:val="006C1122"/>
    <w:rsid w:val="006C150B"/>
    <w:rsid w:val="006C461F"/>
    <w:rsid w:val="006C4D67"/>
    <w:rsid w:val="006C671D"/>
    <w:rsid w:val="006D48EF"/>
    <w:rsid w:val="006D4DF2"/>
    <w:rsid w:val="006D66AA"/>
    <w:rsid w:val="006D69C8"/>
    <w:rsid w:val="006E4588"/>
    <w:rsid w:val="006E6E60"/>
    <w:rsid w:val="006F38E7"/>
    <w:rsid w:val="006F7735"/>
    <w:rsid w:val="0070002D"/>
    <w:rsid w:val="007034DD"/>
    <w:rsid w:val="00716867"/>
    <w:rsid w:val="00722F17"/>
    <w:rsid w:val="00726106"/>
    <w:rsid w:val="00727E10"/>
    <w:rsid w:val="00730759"/>
    <w:rsid w:val="00731BE9"/>
    <w:rsid w:val="00731C5F"/>
    <w:rsid w:val="00731F0C"/>
    <w:rsid w:val="00735CD9"/>
    <w:rsid w:val="0074254B"/>
    <w:rsid w:val="007438E7"/>
    <w:rsid w:val="007462EA"/>
    <w:rsid w:val="00750278"/>
    <w:rsid w:val="00755C50"/>
    <w:rsid w:val="00760398"/>
    <w:rsid w:val="00763ADF"/>
    <w:rsid w:val="007650C6"/>
    <w:rsid w:val="00770C9F"/>
    <w:rsid w:val="00771296"/>
    <w:rsid w:val="007730EA"/>
    <w:rsid w:val="0077358B"/>
    <w:rsid w:val="007751AD"/>
    <w:rsid w:val="00780F84"/>
    <w:rsid w:val="00782559"/>
    <w:rsid w:val="00783129"/>
    <w:rsid w:val="00783C83"/>
    <w:rsid w:val="00785712"/>
    <w:rsid w:val="00785800"/>
    <w:rsid w:val="007859AD"/>
    <w:rsid w:val="00793869"/>
    <w:rsid w:val="007961DC"/>
    <w:rsid w:val="0079669B"/>
    <w:rsid w:val="007A0504"/>
    <w:rsid w:val="007A42ED"/>
    <w:rsid w:val="007A4A62"/>
    <w:rsid w:val="007A6335"/>
    <w:rsid w:val="007A7609"/>
    <w:rsid w:val="007B0452"/>
    <w:rsid w:val="007B1F68"/>
    <w:rsid w:val="007B4C5B"/>
    <w:rsid w:val="007B54E6"/>
    <w:rsid w:val="007B5719"/>
    <w:rsid w:val="007B78CC"/>
    <w:rsid w:val="007C0B39"/>
    <w:rsid w:val="007C1FE0"/>
    <w:rsid w:val="007C2E2E"/>
    <w:rsid w:val="007C3316"/>
    <w:rsid w:val="007C338B"/>
    <w:rsid w:val="007C6C1A"/>
    <w:rsid w:val="007D22A6"/>
    <w:rsid w:val="007D575D"/>
    <w:rsid w:val="007D5B30"/>
    <w:rsid w:val="007D7726"/>
    <w:rsid w:val="007E1346"/>
    <w:rsid w:val="007E3381"/>
    <w:rsid w:val="007E3482"/>
    <w:rsid w:val="007F2C01"/>
    <w:rsid w:val="007F3FD0"/>
    <w:rsid w:val="007F68E0"/>
    <w:rsid w:val="007F7058"/>
    <w:rsid w:val="008001A4"/>
    <w:rsid w:val="00805CF9"/>
    <w:rsid w:val="00807D59"/>
    <w:rsid w:val="008127EB"/>
    <w:rsid w:val="008133AC"/>
    <w:rsid w:val="00816048"/>
    <w:rsid w:val="00825BC5"/>
    <w:rsid w:val="0082672E"/>
    <w:rsid w:val="008300F1"/>
    <w:rsid w:val="0083360C"/>
    <w:rsid w:val="008342BF"/>
    <w:rsid w:val="008366E8"/>
    <w:rsid w:val="00842A3E"/>
    <w:rsid w:val="00844A5E"/>
    <w:rsid w:val="00845B83"/>
    <w:rsid w:val="00847C05"/>
    <w:rsid w:val="00860D82"/>
    <w:rsid w:val="00870C98"/>
    <w:rsid w:val="00875755"/>
    <w:rsid w:val="0087607C"/>
    <w:rsid w:val="00876A4D"/>
    <w:rsid w:val="008817C0"/>
    <w:rsid w:val="00882AEF"/>
    <w:rsid w:val="008840E6"/>
    <w:rsid w:val="008842C9"/>
    <w:rsid w:val="008858C4"/>
    <w:rsid w:val="00887681"/>
    <w:rsid w:val="008902C1"/>
    <w:rsid w:val="00890E68"/>
    <w:rsid w:val="00897ED1"/>
    <w:rsid w:val="008A0086"/>
    <w:rsid w:val="008A4374"/>
    <w:rsid w:val="008A6358"/>
    <w:rsid w:val="008B0B05"/>
    <w:rsid w:val="008B33F4"/>
    <w:rsid w:val="008C14F0"/>
    <w:rsid w:val="008C268A"/>
    <w:rsid w:val="008C2694"/>
    <w:rsid w:val="008C278D"/>
    <w:rsid w:val="008C501E"/>
    <w:rsid w:val="008C6A23"/>
    <w:rsid w:val="008C6F75"/>
    <w:rsid w:val="008D657C"/>
    <w:rsid w:val="008D7618"/>
    <w:rsid w:val="008E465E"/>
    <w:rsid w:val="008F1AA9"/>
    <w:rsid w:val="008F1F2B"/>
    <w:rsid w:val="008F7487"/>
    <w:rsid w:val="00904D6D"/>
    <w:rsid w:val="00907917"/>
    <w:rsid w:val="00917E28"/>
    <w:rsid w:val="00921CA0"/>
    <w:rsid w:val="00924312"/>
    <w:rsid w:val="00927568"/>
    <w:rsid w:val="009324D9"/>
    <w:rsid w:val="009369D2"/>
    <w:rsid w:val="009418EC"/>
    <w:rsid w:val="00941B04"/>
    <w:rsid w:val="009438DF"/>
    <w:rsid w:val="009439E4"/>
    <w:rsid w:val="00947AEB"/>
    <w:rsid w:val="00953698"/>
    <w:rsid w:val="00953900"/>
    <w:rsid w:val="00956320"/>
    <w:rsid w:val="00964A3D"/>
    <w:rsid w:val="00965542"/>
    <w:rsid w:val="009708BF"/>
    <w:rsid w:val="00971747"/>
    <w:rsid w:val="00973916"/>
    <w:rsid w:val="00976430"/>
    <w:rsid w:val="00986AC1"/>
    <w:rsid w:val="00990BD0"/>
    <w:rsid w:val="0099691B"/>
    <w:rsid w:val="00997C1C"/>
    <w:rsid w:val="009A1815"/>
    <w:rsid w:val="009A2443"/>
    <w:rsid w:val="009A261E"/>
    <w:rsid w:val="009A5BD3"/>
    <w:rsid w:val="009A60D5"/>
    <w:rsid w:val="009B201C"/>
    <w:rsid w:val="009B20A1"/>
    <w:rsid w:val="009B2D20"/>
    <w:rsid w:val="009B3DD8"/>
    <w:rsid w:val="009B65AC"/>
    <w:rsid w:val="009C0185"/>
    <w:rsid w:val="009C2631"/>
    <w:rsid w:val="009C2675"/>
    <w:rsid w:val="009C3108"/>
    <w:rsid w:val="009D0350"/>
    <w:rsid w:val="009D2F72"/>
    <w:rsid w:val="009D5121"/>
    <w:rsid w:val="009D6587"/>
    <w:rsid w:val="009E0130"/>
    <w:rsid w:val="009E064B"/>
    <w:rsid w:val="009E0EFE"/>
    <w:rsid w:val="009E1576"/>
    <w:rsid w:val="009E1BB0"/>
    <w:rsid w:val="009E4A87"/>
    <w:rsid w:val="009E72EB"/>
    <w:rsid w:val="009F137A"/>
    <w:rsid w:val="009F1396"/>
    <w:rsid w:val="009F2E49"/>
    <w:rsid w:val="009F4C3B"/>
    <w:rsid w:val="009F686C"/>
    <w:rsid w:val="009F6D64"/>
    <w:rsid w:val="009F7D17"/>
    <w:rsid w:val="00A03CF0"/>
    <w:rsid w:val="00A07079"/>
    <w:rsid w:val="00A102E6"/>
    <w:rsid w:val="00A109AD"/>
    <w:rsid w:val="00A227DB"/>
    <w:rsid w:val="00A2315A"/>
    <w:rsid w:val="00A246F8"/>
    <w:rsid w:val="00A27BBE"/>
    <w:rsid w:val="00A31F08"/>
    <w:rsid w:val="00A34461"/>
    <w:rsid w:val="00A352CE"/>
    <w:rsid w:val="00A37303"/>
    <w:rsid w:val="00A43A79"/>
    <w:rsid w:val="00A46655"/>
    <w:rsid w:val="00A51B59"/>
    <w:rsid w:val="00A51F10"/>
    <w:rsid w:val="00A52667"/>
    <w:rsid w:val="00A56919"/>
    <w:rsid w:val="00A60497"/>
    <w:rsid w:val="00A621FA"/>
    <w:rsid w:val="00A64F81"/>
    <w:rsid w:val="00A663E6"/>
    <w:rsid w:val="00A71605"/>
    <w:rsid w:val="00A72DD0"/>
    <w:rsid w:val="00A748BB"/>
    <w:rsid w:val="00A84A5B"/>
    <w:rsid w:val="00A85A05"/>
    <w:rsid w:val="00A86036"/>
    <w:rsid w:val="00A87A59"/>
    <w:rsid w:val="00A97BA6"/>
    <w:rsid w:val="00AA0454"/>
    <w:rsid w:val="00AA27EB"/>
    <w:rsid w:val="00AA68A0"/>
    <w:rsid w:val="00AB0F5D"/>
    <w:rsid w:val="00AB143B"/>
    <w:rsid w:val="00AB6914"/>
    <w:rsid w:val="00AC20C6"/>
    <w:rsid w:val="00AC2C16"/>
    <w:rsid w:val="00AC5942"/>
    <w:rsid w:val="00AC6870"/>
    <w:rsid w:val="00AC78C2"/>
    <w:rsid w:val="00AD2F45"/>
    <w:rsid w:val="00AD5C68"/>
    <w:rsid w:val="00AD611B"/>
    <w:rsid w:val="00AE41DC"/>
    <w:rsid w:val="00AE5834"/>
    <w:rsid w:val="00AE6C16"/>
    <w:rsid w:val="00AF0C39"/>
    <w:rsid w:val="00AF20B1"/>
    <w:rsid w:val="00AF3F16"/>
    <w:rsid w:val="00AF66ED"/>
    <w:rsid w:val="00AF7262"/>
    <w:rsid w:val="00AF7AA6"/>
    <w:rsid w:val="00B022B6"/>
    <w:rsid w:val="00B156B6"/>
    <w:rsid w:val="00B17E5E"/>
    <w:rsid w:val="00B327A9"/>
    <w:rsid w:val="00B33ED3"/>
    <w:rsid w:val="00B35BE6"/>
    <w:rsid w:val="00B40753"/>
    <w:rsid w:val="00B4271C"/>
    <w:rsid w:val="00B42FDA"/>
    <w:rsid w:val="00B43AD2"/>
    <w:rsid w:val="00B448F6"/>
    <w:rsid w:val="00B46FF4"/>
    <w:rsid w:val="00B515DB"/>
    <w:rsid w:val="00B54313"/>
    <w:rsid w:val="00B61D2A"/>
    <w:rsid w:val="00B61FF6"/>
    <w:rsid w:val="00B715AA"/>
    <w:rsid w:val="00B74232"/>
    <w:rsid w:val="00B74861"/>
    <w:rsid w:val="00B9096C"/>
    <w:rsid w:val="00B925E4"/>
    <w:rsid w:val="00B964EB"/>
    <w:rsid w:val="00B96ECC"/>
    <w:rsid w:val="00BA2611"/>
    <w:rsid w:val="00BA28E6"/>
    <w:rsid w:val="00BA5104"/>
    <w:rsid w:val="00BA68C0"/>
    <w:rsid w:val="00BA6B1E"/>
    <w:rsid w:val="00BA6D9F"/>
    <w:rsid w:val="00BB14D3"/>
    <w:rsid w:val="00BB151E"/>
    <w:rsid w:val="00BB23E4"/>
    <w:rsid w:val="00BB41EB"/>
    <w:rsid w:val="00BB57ED"/>
    <w:rsid w:val="00BC0ACE"/>
    <w:rsid w:val="00BC3FF4"/>
    <w:rsid w:val="00BC4944"/>
    <w:rsid w:val="00BD04E5"/>
    <w:rsid w:val="00BD34F6"/>
    <w:rsid w:val="00BE055B"/>
    <w:rsid w:val="00BE531C"/>
    <w:rsid w:val="00BE5D5D"/>
    <w:rsid w:val="00BF150C"/>
    <w:rsid w:val="00BF295E"/>
    <w:rsid w:val="00BF2E43"/>
    <w:rsid w:val="00BF7F69"/>
    <w:rsid w:val="00C03C8F"/>
    <w:rsid w:val="00C03F4D"/>
    <w:rsid w:val="00C04A54"/>
    <w:rsid w:val="00C12FE3"/>
    <w:rsid w:val="00C12FF6"/>
    <w:rsid w:val="00C15CD1"/>
    <w:rsid w:val="00C35D8D"/>
    <w:rsid w:val="00C45D18"/>
    <w:rsid w:val="00C47621"/>
    <w:rsid w:val="00C51ED0"/>
    <w:rsid w:val="00C5580A"/>
    <w:rsid w:val="00C57376"/>
    <w:rsid w:val="00C629E5"/>
    <w:rsid w:val="00C64DEA"/>
    <w:rsid w:val="00C65390"/>
    <w:rsid w:val="00C676CD"/>
    <w:rsid w:val="00C67C24"/>
    <w:rsid w:val="00C73077"/>
    <w:rsid w:val="00C7363E"/>
    <w:rsid w:val="00C739DA"/>
    <w:rsid w:val="00C7544D"/>
    <w:rsid w:val="00C76A02"/>
    <w:rsid w:val="00C76EA1"/>
    <w:rsid w:val="00C7735B"/>
    <w:rsid w:val="00C8143F"/>
    <w:rsid w:val="00C84AD0"/>
    <w:rsid w:val="00C90BB7"/>
    <w:rsid w:val="00CA0B58"/>
    <w:rsid w:val="00CA41B1"/>
    <w:rsid w:val="00CA7E64"/>
    <w:rsid w:val="00CB2B39"/>
    <w:rsid w:val="00CC5C4B"/>
    <w:rsid w:val="00CE0AB4"/>
    <w:rsid w:val="00CE1FE5"/>
    <w:rsid w:val="00CE3F8D"/>
    <w:rsid w:val="00CF0F09"/>
    <w:rsid w:val="00CF1670"/>
    <w:rsid w:val="00CF16F7"/>
    <w:rsid w:val="00CF4358"/>
    <w:rsid w:val="00CF4B63"/>
    <w:rsid w:val="00CF6853"/>
    <w:rsid w:val="00CF68F0"/>
    <w:rsid w:val="00CF6B8D"/>
    <w:rsid w:val="00D02E9E"/>
    <w:rsid w:val="00D03B7D"/>
    <w:rsid w:val="00D04EAD"/>
    <w:rsid w:val="00D04FE0"/>
    <w:rsid w:val="00D066DF"/>
    <w:rsid w:val="00D078F4"/>
    <w:rsid w:val="00D10E70"/>
    <w:rsid w:val="00D13A79"/>
    <w:rsid w:val="00D162C9"/>
    <w:rsid w:val="00D231C1"/>
    <w:rsid w:val="00D2331D"/>
    <w:rsid w:val="00D238A5"/>
    <w:rsid w:val="00D27CE0"/>
    <w:rsid w:val="00D30E46"/>
    <w:rsid w:val="00D33948"/>
    <w:rsid w:val="00D34382"/>
    <w:rsid w:val="00D350D7"/>
    <w:rsid w:val="00D35C85"/>
    <w:rsid w:val="00D371C3"/>
    <w:rsid w:val="00D4114C"/>
    <w:rsid w:val="00D41586"/>
    <w:rsid w:val="00D41B69"/>
    <w:rsid w:val="00D4301A"/>
    <w:rsid w:val="00D432ED"/>
    <w:rsid w:val="00D51D8B"/>
    <w:rsid w:val="00D53382"/>
    <w:rsid w:val="00D550E5"/>
    <w:rsid w:val="00D5714F"/>
    <w:rsid w:val="00D5758D"/>
    <w:rsid w:val="00D60813"/>
    <w:rsid w:val="00D64096"/>
    <w:rsid w:val="00D6565D"/>
    <w:rsid w:val="00D657A9"/>
    <w:rsid w:val="00D65A59"/>
    <w:rsid w:val="00D66CCD"/>
    <w:rsid w:val="00D74FE3"/>
    <w:rsid w:val="00D80CC1"/>
    <w:rsid w:val="00D92385"/>
    <w:rsid w:val="00D92556"/>
    <w:rsid w:val="00D97D1C"/>
    <w:rsid w:val="00DA0595"/>
    <w:rsid w:val="00DA11AD"/>
    <w:rsid w:val="00DA135A"/>
    <w:rsid w:val="00DA18AA"/>
    <w:rsid w:val="00DA2F83"/>
    <w:rsid w:val="00DA4B33"/>
    <w:rsid w:val="00DA7E88"/>
    <w:rsid w:val="00DB0070"/>
    <w:rsid w:val="00DB3C58"/>
    <w:rsid w:val="00DB3DB9"/>
    <w:rsid w:val="00DB4149"/>
    <w:rsid w:val="00DB429A"/>
    <w:rsid w:val="00DB6277"/>
    <w:rsid w:val="00DD138A"/>
    <w:rsid w:val="00DD1D15"/>
    <w:rsid w:val="00DD1D8D"/>
    <w:rsid w:val="00DD3375"/>
    <w:rsid w:val="00DE1BA9"/>
    <w:rsid w:val="00DE77CC"/>
    <w:rsid w:val="00DF003E"/>
    <w:rsid w:val="00DF11C9"/>
    <w:rsid w:val="00DF3858"/>
    <w:rsid w:val="00DF66D4"/>
    <w:rsid w:val="00E0292E"/>
    <w:rsid w:val="00E030C7"/>
    <w:rsid w:val="00E041AC"/>
    <w:rsid w:val="00E05D80"/>
    <w:rsid w:val="00E05FD8"/>
    <w:rsid w:val="00E122E6"/>
    <w:rsid w:val="00E1302E"/>
    <w:rsid w:val="00E1319C"/>
    <w:rsid w:val="00E17029"/>
    <w:rsid w:val="00E211DB"/>
    <w:rsid w:val="00E24DC3"/>
    <w:rsid w:val="00E31798"/>
    <w:rsid w:val="00E329EB"/>
    <w:rsid w:val="00E33150"/>
    <w:rsid w:val="00E37F01"/>
    <w:rsid w:val="00E42251"/>
    <w:rsid w:val="00E430DC"/>
    <w:rsid w:val="00E43C43"/>
    <w:rsid w:val="00E4565E"/>
    <w:rsid w:val="00E50A28"/>
    <w:rsid w:val="00E5132E"/>
    <w:rsid w:val="00E51E2C"/>
    <w:rsid w:val="00E55E6B"/>
    <w:rsid w:val="00E5693C"/>
    <w:rsid w:val="00E574D9"/>
    <w:rsid w:val="00E577A9"/>
    <w:rsid w:val="00E60884"/>
    <w:rsid w:val="00E6122C"/>
    <w:rsid w:val="00E72B24"/>
    <w:rsid w:val="00E7425B"/>
    <w:rsid w:val="00E76B54"/>
    <w:rsid w:val="00E76C8F"/>
    <w:rsid w:val="00E76E56"/>
    <w:rsid w:val="00E775FE"/>
    <w:rsid w:val="00E80680"/>
    <w:rsid w:val="00E80A48"/>
    <w:rsid w:val="00E86458"/>
    <w:rsid w:val="00E86BB6"/>
    <w:rsid w:val="00E8708F"/>
    <w:rsid w:val="00E90F6B"/>
    <w:rsid w:val="00E91C61"/>
    <w:rsid w:val="00E932E2"/>
    <w:rsid w:val="00E94715"/>
    <w:rsid w:val="00EA068B"/>
    <w:rsid w:val="00EA2305"/>
    <w:rsid w:val="00EA4F09"/>
    <w:rsid w:val="00EA71A6"/>
    <w:rsid w:val="00EB017E"/>
    <w:rsid w:val="00EB16A3"/>
    <w:rsid w:val="00EB49B2"/>
    <w:rsid w:val="00EB7365"/>
    <w:rsid w:val="00EC6AB4"/>
    <w:rsid w:val="00EC7E65"/>
    <w:rsid w:val="00ED1D5A"/>
    <w:rsid w:val="00ED216B"/>
    <w:rsid w:val="00ED45E0"/>
    <w:rsid w:val="00EE356A"/>
    <w:rsid w:val="00EE69DE"/>
    <w:rsid w:val="00EF4D01"/>
    <w:rsid w:val="00EF5EDE"/>
    <w:rsid w:val="00F035EC"/>
    <w:rsid w:val="00F076F4"/>
    <w:rsid w:val="00F139B2"/>
    <w:rsid w:val="00F13D2E"/>
    <w:rsid w:val="00F14F84"/>
    <w:rsid w:val="00F1609A"/>
    <w:rsid w:val="00F1618C"/>
    <w:rsid w:val="00F21A93"/>
    <w:rsid w:val="00F23AF0"/>
    <w:rsid w:val="00F23E78"/>
    <w:rsid w:val="00F27AFD"/>
    <w:rsid w:val="00F32F47"/>
    <w:rsid w:val="00F352B7"/>
    <w:rsid w:val="00F36B49"/>
    <w:rsid w:val="00F36CD4"/>
    <w:rsid w:val="00F44BD9"/>
    <w:rsid w:val="00F4776E"/>
    <w:rsid w:val="00F63973"/>
    <w:rsid w:val="00F64543"/>
    <w:rsid w:val="00F7102E"/>
    <w:rsid w:val="00F71858"/>
    <w:rsid w:val="00F762CD"/>
    <w:rsid w:val="00F7680D"/>
    <w:rsid w:val="00F77DA2"/>
    <w:rsid w:val="00F77DAF"/>
    <w:rsid w:val="00F806CB"/>
    <w:rsid w:val="00F814DE"/>
    <w:rsid w:val="00F827A8"/>
    <w:rsid w:val="00F8595B"/>
    <w:rsid w:val="00F877F2"/>
    <w:rsid w:val="00F93F83"/>
    <w:rsid w:val="00F95615"/>
    <w:rsid w:val="00F95D8A"/>
    <w:rsid w:val="00FA1364"/>
    <w:rsid w:val="00FA21FC"/>
    <w:rsid w:val="00FA3E0B"/>
    <w:rsid w:val="00FA49FA"/>
    <w:rsid w:val="00FA6CF5"/>
    <w:rsid w:val="00FA6D54"/>
    <w:rsid w:val="00FA7580"/>
    <w:rsid w:val="00FB094E"/>
    <w:rsid w:val="00FB487C"/>
    <w:rsid w:val="00FB51EE"/>
    <w:rsid w:val="00FB5B62"/>
    <w:rsid w:val="00FC153D"/>
    <w:rsid w:val="00FC2D28"/>
    <w:rsid w:val="00FC36FD"/>
    <w:rsid w:val="00FC370C"/>
    <w:rsid w:val="00FC3D07"/>
    <w:rsid w:val="00FE5DE8"/>
    <w:rsid w:val="00FE7417"/>
    <w:rsid w:val="00FF0099"/>
    <w:rsid w:val="00FF164F"/>
    <w:rsid w:val="00FF3E7B"/>
    <w:rsid w:val="00FF627E"/>
    <w:rsid w:val="00FF7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1C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A1C3C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3A1C3C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qFormat/>
    <w:rsid w:val="003A1C3C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232BB"/>
    <w:pPr>
      <w:keepNext/>
      <w:suppressAutoHyphens w:val="0"/>
      <w:jc w:val="both"/>
      <w:outlineLvl w:val="3"/>
    </w:pPr>
    <w:rPr>
      <w:b/>
      <w:bCs/>
      <w:sz w:val="28"/>
      <w:lang w:eastAsia="ru-RU"/>
    </w:rPr>
  </w:style>
  <w:style w:type="paragraph" w:styleId="5">
    <w:name w:val="heading 5"/>
    <w:basedOn w:val="a"/>
    <w:next w:val="a"/>
    <w:link w:val="50"/>
    <w:qFormat/>
    <w:rsid w:val="004232BB"/>
    <w:pPr>
      <w:keepNext/>
      <w:suppressAutoHyphens w:val="0"/>
      <w:jc w:val="center"/>
      <w:outlineLvl w:val="4"/>
    </w:pPr>
    <w:rPr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A1C3C"/>
  </w:style>
  <w:style w:type="character" w:customStyle="1" w:styleId="WW-Absatz-Standardschriftart">
    <w:name w:val="WW-Absatz-Standardschriftart"/>
    <w:rsid w:val="003A1C3C"/>
  </w:style>
  <w:style w:type="character" w:customStyle="1" w:styleId="WW-Absatz-Standardschriftart1">
    <w:name w:val="WW-Absatz-Standardschriftart1"/>
    <w:rsid w:val="003A1C3C"/>
  </w:style>
  <w:style w:type="character" w:customStyle="1" w:styleId="WW-Absatz-Standardschriftart11">
    <w:name w:val="WW-Absatz-Standardschriftart11"/>
    <w:rsid w:val="003A1C3C"/>
  </w:style>
  <w:style w:type="character" w:customStyle="1" w:styleId="WW-Absatz-Standardschriftart111">
    <w:name w:val="WW-Absatz-Standardschriftart111"/>
    <w:rsid w:val="003A1C3C"/>
  </w:style>
  <w:style w:type="character" w:customStyle="1" w:styleId="WW-Absatz-Standardschriftart1111">
    <w:name w:val="WW-Absatz-Standardschriftart1111"/>
    <w:rsid w:val="003A1C3C"/>
  </w:style>
  <w:style w:type="character" w:customStyle="1" w:styleId="WW-Absatz-Standardschriftart11111">
    <w:name w:val="WW-Absatz-Standardschriftart11111"/>
    <w:rsid w:val="003A1C3C"/>
  </w:style>
  <w:style w:type="character" w:customStyle="1" w:styleId="11">
    <w:name w:val="Основной шрифт абзаца1"/>
    <w:rsid w:val="003A1C3C"/>
  </w:style>
  <w:style w:type="character" w:styleId="a3">
    <w:name w:val="page number"/>
    <w:basedOn w:val="11"/>
    <w:rsid w:val="003A1C3C"/>
  </w:style>
  <w:style w:type="character" w:customStyle="1" w:styleId="a4">
    <w:name w:val="Символ нумерации"/>
    <w:rsid w:val="003A1C3C"/>
  </w:style>
  <w:style w:type="paragraph" w:customStyle="1" w:styleId="a5">
    <w:name w:val="Заголовок"/>
    <w:basedOn w:val="a"/>
    <w:next w:val="a6"/>
    <w:rsid w:val="003A1C3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3A1C3C"/>
    <w:pPr>
      <w:spacing w:after="120"/>
    </w:pPr>
  </w:style>
  <w:style w:type="paragraph" w:styleId="a8">
    <w:name w:val="List"/>
    <w:basedOn w:val="a6"/>
    <w:rsid w:val="003A1C3C"/>
    <w:rPr>
      <w:rFonts w:cs="Mangal"/>
    </w:rPr>
  </w:style>
  <w:style w:type="paragraph" w:customStyle="1" w:styleId="12">
    <w:name w:val="Название1"/>
    <w:basedOn w:val="a"/>
    <w:rsid w:val="003A1C3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3A1C3C"/>
    <w:pPr>
      <w:suppressLineNumbers/>
    </w:pPr>
    <w:rPr>
      <w:rFonts w:cs="Mangal"/>
    </w:rPr>
  </w:style>
  <w:style w:type="paragraph" w:styleId="a9">
    <w:name w:val="footer"/>
    <w:basedOn w:val="a"/>
    <w:link w:val="aa"/>
    <w:rsid w:val="003A1C3C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rsid w:val="003A1C3C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rsid w:val="005F1A7E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link w:val="af2"/>
    <w:uiPriority w:val="1"/>
    <w:locked/>
    <w:rsid w:val="005E1823"/>
    <w:rPr>
      <w:sz w:val="22"/>
      <w:szCs w:val="22"/>
      <w:lang w:eastAsia="en-US"/>
    </w:rPr>
  </w:style>
  <w:style w:type="paragraph" w:styleId="af2">
    <w:name w:val="No Spacing"/>
    <w:link w:val="af1"/>
    <w:uiPriority w:val="1"/>
    <w:qFormat/>
    <w:rsid w:val="005E1823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1B3C12"/>
    <w:rPr>
      <w:rFonts w:ascii="Arial" w:eastAsia="Calibri" w:hAnsi="Arial" w:cs="Arial"/>
      <w:lang w:eastAsia="en-US"/>
    </w:rPr>
  </w:style>
  <w:style w:type="character" w:customStyle="1" w:styleId="31">
    <w:name w:val="Основной текст (3)_"/>
    <w:basedOn w:val="a0"/>
    <w:link w:val="310"/>
    <w:uiPriority w:val="99"/>
    <w:locked/>
    <w:rsid w:val="001B3C12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basedOn w:val="31"/>
    <w:uiPriority w:val="99"/>
    <w:rsid w:val="001B3C12"/>
    <w:rPr>
      <w:b/>
      <w:bCs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1B3C12"/>
    <w:pPr>
      <w:shd w:val="clear" w:color="auto" w:fill="FFFFFF"/>
      <w:suppressAutoHyphens w:val="0"/>
      <w:spacing w:before="360" w:after="360" w:line="322" w:lineRule="exact"/>
      <w:jc w:val="center"/>
    </w:pPr>
    <w:rPr>
      <w:b/>
      <w:bCs/>
      <w:sz w:val="26"/>
      <w:szCs w:val="26"/>
      <w:lang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9F4C3B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F4C3B"/>
    <w:pPr>
      <w:shd w:val="clear" w:color="auto" w:fill="FFFFFF"/>
      <w:suppressAutoHyphens w:val="0"/>
      <w:spacing w:after="360" w:line="230" w:lineRule="exact"/>
      <w:jc w:val="center"/>
    </w:pPr>
    <w:rPr>
      <w:sz w:val="20"/>
      <w:szCs w:val="20"/>
      <w:lang w:eastAsia="ru-RU"/>
    </w:rPr>
  </w:style>
  <w:style w:type="paragraph" w:customStyle="1" w:styleId="ConsPlusCell">
    <w:name w:val="ConsPlusCell"/>
    <w:uiPriority w:val="99"/>
    <w:rsid w:val="0065163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f3">
    <w:name w:val="List Paragraph"/>
    <w:basedOn w:val="a"/>
    <w:link w:val="af4"/>
    <w:uiPriority w:val="34"/>
    <w:qFormat/>
    <w:rsid w:val="0065163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34"/>
    <w:locked/>
    <w:rsid w:val="0065163A"/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Подпись к таблице (2)_"/>
    <w:basedOn w:val="a0"/>
    <w:link w:val="24"/>
    <w:uiPriority w:val="99"/>
    <w:locked/>
    <w:rsid w:val="00E43C43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E43C43"/>
    <w:pPr>
      <w:shd w:val="clear" w:color="auto" w:fill="FFFFFF"/>
      <w:suppressAutoHyphens w:val="0"/>
      <w:spacing w:line="240" w:lineRule="atLeast"/>
    </w:pPr>
    <w:rPr>
      <w:b/>
      <w:bCs/>
      <w:sz w:val="26"/>
      <w:szCs w:val="26"/>
      <w:lang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B54313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54313"/>
    <w:pPr>
      <w:shd w:val="clear" w:color="auto" w:fill="FFFFFF"/>
      <w:suppressAutoHyphens w:val="0"/>
      <w:spacing w:line="240" w:lineRule="atLeast"/>
    </w:pPr>
    <w:rPr>
      <w:noProof/>
      <w:sz w:val="8"/>
      <w:szCs w:val="8"/>
      <w:lang w:eastAsia="ru-RU"/>
    </w:rPr>
  </w:style>
  <w:style w:type="character" w:styleId="af5">
    <w:name w:val="Hyperlink"/>
    <w:basedOn w:val="a0"/>
    <w:uiPriority w:val="99"/>
    <w:unhideWhenUsed/>
    <w:rsid w:val="00D33948"/>
    <w:rPr>
      <w:strike w:val="0"/>
      <w:dstrike w:val="0"/>
      <w:color w:val="0066CC"/>
      <w:u w:val="none"/>
      <w:effect w:val="none"/>
    </w:rPr>
  </w:style>
  <w:style w:type="character" w:customStyle="1" w:styleId="25">
    <w:name w:val="Заголовок №2_"/>
    <w:basedOn w:val="a0"/>
    <w:link w:val="26"/>
    <w:uiPriority w:val="99"/>
    <w:locked/>
    <w:rsid w:val="004F4F89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4F4F89"/>
    <w:pPr>
      <w:shd w:val="clear" w:color="auto" w:fill="FFFFFF"/>
      <w:suppressAutoHyphens w:val="0"/>
      <w:spacing w:before="240" w:after="120" w:line="240" w:lineRule="atLeast"/>
      <w:outlineLvl w:val="1"/>
    </w:pPr>
    <w:rPr>
      <w:b/>
      <w:bCs/>
      <w:sz w:val="26"/>
      <w:szCs w:val="26"/>
      <w:lang w:eastAsia="ru-RU"/>
    </w:rPr>
  </w:style>
  <w:style w:type="character" w:customStyle="1" w:styleId="16">
    <w:name w:val="Основной текст + 16"/>
    <w:aliases w:val="5 pt2,Масштаб 80%"/>
    <w:basedOn w:val="a0"/>
    <w:uiPriority w:val="99"/>
    <w:rsid w:val="00924312"/>
    <w:rPr>
      <w:rFonts w:ascii="Times New Roman" w:hAnsi="Times New Roman" w:cs="Times New Roman"/>
      <w:spacing w:val="0"/>
      <w:w w:val="80"/>
      <w:sz w:val="33"/>
      <w:szCs w:val="33"/>
    </w:rPr>
  </w:style>
  <w:style w:type="character" w:customStyle="1" w:styleId="af6">
    <w:name w:val="Подпись к таблице_"/>
    <w:basedOn w:val="a0"/>
    <w:link w:val="14"/>
    <w:uiPriority w:val="99"/>
    <w:locked/>
    <w:rsid w:val="00C51ED0"/>
    <w:rPr>
      <w:sz w:val="26"/>
      <w:szCs w:val="26"/>
      <w:shd w:val="clear" w:color="auto" w:fill="FFFFFF"/>
    </w:rPr>
  </w:style>
  <w:style w:type="character" w:customStyle="1" w:styleId="af7">
    <w:name w:val="Подпись к таблице"/>
    <w:basedOn w:val="af6"/>
    <w:uiPriority w:val="99"/>
    <w:rsid w:val="00C51ED0"/>
    <w:rPr>
      <w:u w:val="single"/>
    </w:rPr>
  </w:style>
  <w:style w:type="paragraph" w:customStyle="1" w:styleId="14">
    <w:name w:val="Подпись к таблице1"/>
    <w:basedOn w:val="a"/>
    <w:link w:val="af6"/>
    <w:uiPriority w:val="99"/>
    <w:rsid w:val="00C51ED0"/>
    <w:pPr>
      <w:shd w:val="clear" w:color="auto" w:fill="FFFFFF"/>
      <w:suppressAutoHyphens w:val="0"/>
      <w:spacing w:line="326" w:lineRule="exact"/>
      <w:jc w:val="both"/>
    </w:pPr>
    <w:rPr>
      <w:sz w:val="26"/>
      <w:szCs w:val="26"/>
      <w:lang w:eastAsia="ru-RU"/>
    </w:rPr>
  </w:style>
  <w:style w:type="paragraph" w:styleId="33">
    <w:name w:val="Body Text Indent 3"/>
    <w:basedOn w:val="a"/>
    <w:link w:val="34"/>
    <w:uiPriority w:val="99"/>
    <w:rsid w:val="004232B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232BB"/>
    <w:rPr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rsid w:val="004232BB"/>
    <w:rPr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4232BB"/>
    <w:rPr>
      <w:b/>
      <w:caps/>
      <w:sz w:val="4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232BB"/>
    <w:rPr>
      <w:sz w:val="24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locked/>
    <w:rsid w:val="004232BB"/>
    <w:rPr>
      <w:sz w:val="24"/>
      <w:szCs w:val="24"/>
      <w:lang w:eastAsia="ar-SA"/>
    </w:rPr>
  </w:style>
  <w:style w:type="character" w:customStyle="1" w:styleId="af">
    <w:name w:val="Текст выноски Знак"/>
    <w:basedOn w:val="a0"/>
    <w:link w:val="ae"/>
    <w:locked/>
    <w:rsid w:val="004232BB"/>
    <w:rPr>
      <w:rFonts w:ascii="Tahoma" w:hAnsi="Tahoma" w:cs="Tahoma"/>
      <w:sz w:val="16"/>
      <w:szCs w:val="16"/>
      <w:lang w:eastAsia="ar-SA"/>
    </w:rPr>
  </w:style>
  <w:style w:type="paragraph" w:styleId="af8">
    <w:name w:val="Normal (Web)"/>
    <w:basedOn w:val="a"/>
    <w:uiPriority w:val="99"/>
    <w:rsid w:val="004232BB"/>
    <w:pPr>
      <w:suppressAutoHyphens w:val="0"/>
      <w:spacing w:after="120"/>
    </w:pPr>
    <w:rPr>
      <w:rFonts w:eastAsia="Calibri"/>
      <w:lang w:eastAsia="ru-RU"/>
    </w:rPr>
  </w:style>
  <w:style w:type="character" w:customStyle="1" w:styleId="WW8Num1z1">
    <w:name w:val="WW8Num1z1"/>
    <w:rsid w:val="004232BB"/>
    <w:rPr>
      <w:rFonts w:ascii="Wingdings" w:hAnsi="Wingdings"/>
    </w:rPr>
  </w:style>
  <w:style w:type="paragraph" w:customStyle="1" w:styleId="210">
    <w:name w:val="Основной текст 21"/>
    <w:basedOn w:val="a"/>
    <w:rsid w:val="004232BB"/>
    <w:pPr>
      <w:suppressAutoHyphens w:val="0"/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  <w:lang w:eastAsia="ru-RU"/>
    </w:rPr>
  </w:style>
  <w:style w:type="paragraph" w:customStyle="1" w:styleId="15">
    <w:name w:val="Текст1"/>
    <w:basedOn w:val="a"/>
    <w:rsid w:val="004232BB"/>
    <w:pPr>
      <w:jc w:val="both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"/>
    <w:link w:val="afa"/>
    <w:rsid w:val="004232BB"/>
    <w:pPr>
      <w:suppressAutoHyphens w:val="0"/>
      <w:ind w:firstLine="567"/>
      <w:jc w:val="both"/>
    </w:pPr>
    <w:rPr>
      <w:sz w:val="28"/>
      <w:szCs w:val="20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4232BB"/>
    <w:rPr>
      <w:sz w:val="28"/>
    </w:rPr>
  </w:style>
  <w:style w:type="paragraph" w:customStyle="1" w:styleId="ConsPlusNonformat">
    <w:name w:val="ConsPlusNonformat"/>
    <w:rsid w:val="004232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b">
    <w:name w:val="footnote reference"/>
    <w:basedOn w:val="a0"/>
    <w:rsid w:val="004232BB"/>
    <w:rPr>
      <w:vertAlign w:val="superscript"/>
    </w:rPr>
  </w:style>
  <w:style w:type="paragraph" w:styleId="afc">
    <w:name w:val="footnote text"/>
    <w:basedOn w:val="a"/>
    <w:link w:val="afd"/>
    <w:rsid w:val="004232BB"/>
    <w:pPr>
      <w:suppressAutoHyphens w:val="0"/>
    </w:pPr>
    <w:rPr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rsid w:val="004232BB"/>
  </w:style>
  <w:style w:type="character" w:customStyle="1" w:styleId="WW8Num9z2">
    <w:name w:val="WW8Num9z2"/>
    <w:rsid w:val="004232BB"/>
    <w:rPr>
      <w:rFonts w:ascii="Wingdings" w:hAnsi="Wingdings"/>
    </w:rPr>
  </w:style>
  <w:style w:type="paragraph" w:customStyle="1" w:styleId="ConsNonformat">
    <w:name w:val="ConsNonformat"/>
    <w:rsid w:val="004232BB"/>
    <w:pPr>
      <w:widowControl w:val="0"/>
    </w:pPr>
    <w:rPr>
      <w:rFonts w:ascii="Courier New" w:hAnsi="Courier New"/>
    </w:rPr>
  </w:style>
  <w:style w:type="paragraph" w:styleId="27">
    <w:name w:val="Body Text Indent 2"/>
    <w:basedOn w:val="a"/>
    <w:link w:val="28"/>
    <w:uiPriority w:val="99"/>
    <w:unhideWhenUsed/>
    <w:rsid w:val="004232BB"/>
    <w:pPr>
      <w:suppressAutoHyphens w:val="0"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4232BB"/>
    <w:rPr>
      <w:rFonts w:ascii="Calibri" w:eastAsia="Calibri" w:hAnsi="Calibri"/>
      <w:sz w:val="22"/>
      <w:szCs w:val="22"/>
      <w:lang w:eastAsia="en-US"/>
    </w:rPr>
  </w:style>
  <w:style w:type="character" w:styleId="afe">
    <w:name w:val="annotation reference"/>
    <w:basedOn w:val="a0"/>
    <w:unhideWhenUsed/>
    <w:rsid w:val="004232BB"/>
    <w:rPr>
      <w:sz w:val="16"/>
      <w:szCs w:val="16"/>
    </w:rPr>
  </w:style>
  <w:style w:type="paragraph" w:styleId="aff">
    <w:name w:val="annotation text"/>
    <w:basedOn w:val="a"/>
    <w:link w:val="aff0"/>
    <w:unhideWhenUsed/>
    <w:rsid w:val="004232BB"/>
    <w:pPr>
      <w:suppressAutoHyphens w:val="0"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примечания Знак"/>
    <w:basedOn w:val="a0"/>
    <w:link w:val="aff"/>
    <w:rsid w:val="004232BB"/>
    <w:rPr>
      <w:rFonts w:ascii="Calibri" w:eastAsia="Calibri" w:hAnsi="Calibri"/>
      <w:lang w:eastAsia="en-US"/>
    </w:rPr>
  </w:style>
  <w:style w:type="paragraph" w:styleId="aff1">
    <w:name w:val="annotation subject"/>
    <w:basedOn w:val="aff"/>
    <w:next w:val="aff"/>
    <w:link w:val="aff2"/>
    <w:unhideWhenUsed/>
    <w:rsid w:val="004232BB"/>
    <w:rPr>
      <w:b/>
      <w:bCs/>
    </w:rPr>
  </w:style>
  <w:style w:type="character" w:customStyle="1" w:styleId="aff2">
    <w:name w:val="Тема примечания Знак"/>
    <w:basedOn w:val="aff0"/>
    <w:link w:val="aff1"/>
    <w:rsid w:val="004232BB"/>
    <w:rPr>
      <w:b/>
      <w:bCs/>
    </w:rPr>
  </w:style>
  <w:style w:type="paragraph" w:styleId="aff3">
    <w:name w:val="endnote text"/>
    <w:basedOn w:val="a"/>
    <w:link w:val="aff4"/>
    <w:uiPriority w:val="99"/>
    <w:unhideWhenUsed/>
    <w:rsid w:val="004232BB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4">
    <w:name w:val="Текст концевой сноски Знак"/>
    <w:basedOn w:val="a0"/>
    <w:link w:val="aff3"/>
    <w:uiPriority w:val="99"/>
    <w:rsid w:val="004232BB"/>
    <w:rPr>
      <w:rFonts w:ascii="Calibri" w:eastAsia="Calibri" w:hAnsi="Calibri"/>
      <w:lang w:eastAsia="en-US"/>
    </w:rPr>
  </w:style>
  <w:style w:type="character" w:styleId="aff5">
    <w:name w:val="endnote reference"/>
    <w:basedOn w:val="a0"/>
    <w:uiPriority w:val="99"/>
    <w:unhideWhenUsed/>
    <w:rsid w:val="004232BB"/>
    <w:rPr>
      <w:vertAlign w:val="superscript"/>
    </w:rPr>
  </w:style>
  <w:style w:type="paragraph" w:customStyle="1" w:styleId="ConsTitle">
    <w:name w:val="ConsTitle"/>
    <w:link w:val="ConsTitle0"/>
    <w:rsid w:val="004232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Title0">
    <w:name w:val="ConsTitle Знак"/>
    <w:link w:val="ConsTitle"/>
    <w:rsid w:val="004232BB"/>
    <w:rPr>
      <w:rFonts w:ascii="Arial" w:hAnsi="Arial" w:cs="Arial"/>
      <w:b/>
      <w:bCs/>
    </w:rPr>
  </w:style>
  <w:style w:type="character" w:customStyle="1" w:styleId="aff6">
    <w:name w:val="Основной текст_"/>
    <w:link w:val="17"/>
    <w:rsid w:val="004232BB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6"/>
    <w:rsid w:val="004232BB"/>
    <w:pPr>
      <w:shd w:val="clear" w:color="auto" w:fill="FFFFFF"/>
      <w:suppressAutoHyphens w:val="0"/>
      <w:spacing w:line="317" w:lineRule="exact"/>
      <w:jc w:val="both"/>
    </w:pPr>
    <w:rPr>
      <w:rFonts w:ascii="Sylfaen" w:eastAsia="Sylfaen" w:hAnsi="Sylfaen" w:cs="Sylfaen"/>
      <w:sz w:val="27"/>
      <w:szCs w:val="27"/>
      <w:lang w:eastAsia="ru-RU"/>
    </w:rPr>
  </w:style>
  <w:style w:type="paragraph" w:customStyle="1" w:styleId="aff7">
    <w:name w:val="Знак Знак"/>
    <w:basedOn w:val="a"/>
    <w:uiPriority w:val="99"/>
    <w:rsid w:val="004232BB"/>
    <w:pPr>
      <w:widowControl w:val="0"/>
      <w:suppressAutoHyphens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Основной текст ГД Знак Знак"/>
    <w:link w:val="18"/>
    <w:uiPriority w:val="99"/>
    <w:rsid w:val="004232BB"/>
    <w:pPr>
      <w:suppressAutoHyphens/>
      <w:ind w:firstLine="709"/>
      <w:jc w:val="both"/>
    </w:pPr>
    <w:rPr>
      <w:sz w:val="28"/>
      <w:szCs w:val="28"/>
      <w:lang w:eastAsia="ar-SA"/>
    </w:rPr>
  </w:style>
  <w:style w:type="character" w:customStyle="1" w:styleId="18">
    <w:name w:val="Основной текст ГД Знак Знак Знак1"/>
    <w:basedOn w:val="afa"/>
    <w:link w:val="aff8"/>
    <w:uiPriority w:val="99"/>
    <w:rsid w:val="004232BB"/>
    <w:rPr>
      <w:szCs w:val="28"/>
      <w:lang w:eastAsia="ar-SA"/>
    </w:rPr>
  </w:style>
  <w:style w:type="character" w:customStyle="1" w:styleId="a7">
    <w:name w:val="Основной текст Знак"/>
    <w:basedOn w:val="a0"/>
    <w:link w:val="a6"/>
    <w:rsid w:val="004232BB"/>
    <w:rPr>
      <w:sz w:val="24"/>
      <w:szCs w:val="24"/>
      <w:lang w:eastAsia="ar-SA"/>
    </w:rPr>
  </w:style>
  <w:style w:type="paragraph" w:styleId="29">
    <w:name w:val="Body Text 2"/>
    <w:basedOn w:val="a"/>
    <w:link w:val="2a"/>
    <w:uiPriority w:val="99"/>
    <w:unhideWhenUsed/>
    <w:rsid w:val="004232BB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a">
    <w:name w:val="Основной текст 2 Знак"/>
    <w:basedOn w:val="a0"/>
    <w:link w:val="29"/>
    <w:uiPriority w:val="99"/>
    <w:rsid w:val="004232BB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Знак Знак Знак"/>
    <w:basedOn w:val="a"/>
    <w:rsid w:val="004232BB"/>
    <w:pPr>
      <w:suppressAutoHyphens w:val="0"/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customStyle="1" w:styleId="affa">
    <w:name w:val="Схема документа Знак"/>
    <w:basedOn w:val="a0"/>
    <w:link w:val="affb"/>
    <w:rsid w:val="004232BB"/>
    <w:rPr>
      <w:rFonts w:ascii="Tahoma" w:hAnsi="Tahoma"/>
      <w:sz w:val="16"/>
      <w:szCs w:val="16"/>
    </w:rPr>
  </w:style>
  <w:style w:type="paragraph" w:styleId="affb">
    <w:name w:val="Document Map"/>
    <w:basedOn w:val="a"/>
    <w:link w:val="affa"/>
    <w:unhideWhenUsed/>
    <w:rsid w:val="004232BB"/>
    <w:pPr>
      <w:suppressAutoHyphens w:val="0"/>
    </w:pPr>
    <w:rPr>
      <w:rFonts w:ascii="Tahoma" w:hAnsi="Tahoma"/>
      <w:sz w:val="16"/>
      <w:szCs w:val="16"/>
      <w:lang w:eastAsia="ru-RU"/>
    </w:rPr>
  </w:style>
  <w:style w:type="character" w:customStyle="1" w:styleId="19">
    <w:name w:val="Схема документа Знак1"/>
    <w:basedOn w:val="a0"/>
    <w:link w:val="affb"/>
    <w:uiPriority w:val="99"/>
    <w:rsid w:val="004232BB"/>
    <w:rPr>
      <w:rFonts w:ascii="Tahoma" w:hAnsi="Tahoma" w:cs="Tahoma"/>
      <w:sz w:val="16"/>
      <w:szCs w:val="16"/>
      <w:lang w:eastAsia="ar-SA"/>
    </w:rPr>
  </w:style>
  <w:style w:type="character" w:customStyle="1" w:styleId="ConsNormal">
    <w:name w:val="ConsNormal Знак"/>
    <w:link w:val="ConsNormal0"/>
    <w:locked/>
    <w:rsid w:val="004232BB"/>
    <w:rPr>
      <w:rFonts w:ascii="Arial" w:hAnsi="Arial" w:cs="Arial"/>
    </w:rPr>
  </w:style>
  <w:style w:type="paragraph" w:customStyle="1" w:styleId="ConsNormal0">
    <w:name w:val="ConsNormal"/>
    <w:link w:val="ConsNormal"/>
    <w:rsid w:val="004232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"/>
    <w:basedOn w:val="a"/>
    <w:rsid w:val="004232BB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a">
    <w:name w:val="Заголовок №1_"/>
    <w:basedOn w:val="a0"/>
    <w:link w:val="1b"/>
    <w:uiPriority w:val="99"/>
    <w:locked/>
    <w:rsid w:val="004232BB"/>
    <w:rPr>
      <w:b/>
      <w:bCs/>
      <w:sz w:val="26"/>
      <w:szCs w:val="26"/>
      <w:shd w:val="clear" w:color="auto" w:fill="FFFFFF"/>
    </w:rPr>
  </w:style>
  <w:style w:type="character" w:customStyle="1" w:styleId="511">
    <w:name w:val="Основной текст (5) + 11"/>
    <w:aliases w:val="5 pt"/>
    <w:basedOn w:val="a0"/>
    <w:uiPriority w:val="99"/>
    <w:rsid w:val="004232BB"/>
    <w:rPr>
      <w:rFonts w:ascii="Times New Roman" w:hAnsi="Times New Roman" w:cs="Times New Roman"/>
      <w:spacing w:val="0"/>
      <w:sz w:val="23"/>
      <w:szCs w:val="23"/>
    </w:rPr>
  </w:style>
  <w:style w:type="character" w:customStyle="1" w:styleId="110">
    <w:name w:val="Основной текст + 11"/>
    <w:aliases w:val="5 pt4"/>
    <w:basedOn w:val="a0"/>
    <w:uiPriority w:val="99"/>
    <w:rsid w:val="004232BB"/>
    <w:rPr>
      <w:rFonts w:ascii="Times New Roman" w:hAnsi="Times New Roman" w:cs="Times New Roman"/>
      <w:spacing w:val="0"/>
      <w:sz w:val="23"/>
      <w:szCs w:val="23"/>
    </w:rPr>
  </w:style>
  <w:style w:type="character" w:customStyle="1" w:styleId="2b">
    <w:name w:val="Заголовок №2 + Не полужирный"/>
    <w:basedOn w:val="25"/>
    <w:uiPriority w:val="99"/>
    <w:rsid w:val="004232BB"/>
    <w:rPr>
      <w:rFonts w:ascii="Times New Roman" w:hAnsi="Times New Roman"/>
    </w:rPr>
  </w:style>
  <w:style w:type="character" w:customStyle="1" w:styleId="7">
    <w:name w:val="Основной текст (7)_"/>
    <w:basedOn w:val="a0"/>
    <w:link w:val="71"/>
    <w:uiPriority w:val="99"/>
    <w:locked/>
    <w:rsid w:val="004232BB"/>
    <w:rPr>
      <w:sz w:val="18"/>
      <w:szCs w:val="18"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4232BB"/>
    <w:pPr>
      <w:shd w:val="clear" w:color="auto" w:fill="FFFFFF"/>
      <w:suppressAutoHyphens w:val="0"/>
      <w:spacing w:before="540" w:after="420" w:line="240" w:lineRule="atLeast"/>
      <w:outlineLvl w:val="0"/>
    </w:pPr>
    <w:rPr>
      <w:b/>
      <w:bCs/>
      <w:sz w:val="26"/>
      <w:szCs w:val="26"/>
      <w:lang w:eastAsia="ru-RU"/>
    </w:rPr>
  </w:style>
  <w:style w:type="paragraph" w:customStyle="1" w:styleId="71">
    <w:name w:val="Основной текст (7)1"/>
    <w:basedOn w:val="a"/>
    <w:link w:val="7"/>
    <w:uiPriority w:val="99"/>
    <w:rsid w:val="004232BB"/>
    <w:pPr>
      <w:shd w:val="clear" w:color="auto" w:fill="FFFFFF"/>
      <w:suppressAutoHyphens w:val="0"/>
      <w:spacing w:line="235" w:lineRule="exact"/>
      <w:ind w:hanging="1440"/>
      <w:jc w:val="right"/>
    </w:pPr>
    <w:rPr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4232BB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4232BB"/>
    <w:rPr>
      <w:b/>
      <w:sz w:val="24"/>
      <w:szCs w:val="27"/>
      <w:lang w:eastAsia="ar-SA"/>
    </w:rPr>
  </w:style>
  <w:style w:type="character" w:customStyle="1" w:styleId="30">
    <w:name w:val="Заголовок 3 Знак"/>
    <w:basedOn w:val="a0"/>
    <w:link w:val="3"/>
    <w:rsid w:val="004232BB"/>
    <w:rPr>
      <w:sz w:val="28"/>
      <w:szCs w:val="24"/>
      <w:lang w:eastAsia="ar-SA"/>
    </w:rPr>
  </w:style>
  <w:style w:type="paragraph" w:styleId="affd">
    <w:name w:val="Title"/>
    <w:basedOn w:val="a"/>
    <w:link w:val="affe"/>
    <w:qFormat/>
    <w:rsid w:val="004232BB"/>
    <w:pPr>
      <w:suppressAutoHyphens w:val="0"/>
      <w:jc w:val="center"/>
    </w:pPr>
    <w:rPr>
      <w:sz w:val="32"/>
      <w:szCs w:val="20"/>
      <w:lang w:eastAsia="ru-RU"/>
    </w:rPr>
  </w:style>
  <w:style w:type="character" w:customStyle="1" w:styleId="affe">
    <w:name w:val="Название Знак"/>
    <w:basedOn w:val="a0"/>
    <w:link w:val="affd"/>
    <w:rsid w:val="004232BB"/>
    <w:rPr>
      <w:sz w:val="32"/>
    </w:rPr>
  </w:style>
  <w:style w:type="paragraph" w:styleId="afff">
    <w:name w:val="List Bullet"/>
    <w:basedOn w:val="a"/>
    <w:link w:val="afff0"/>
    <w:rsid w:val="004232BB"/>
    <w:pPr>
      <w:tabs>
        <w:tab w:val="num" w:pos="360"/>
      </w:tabs>
      <w:suppressAutoHyphens w:val="0"/>
      <w:ind w:left="360" w:hanging="360"/>
    </w:pPr>
    <w:rPr>
      <w:lang w:eastAsia="ru-RU"/>
    </w:rPr>
  </w:style>
  <w:style w:type="character" w:customStyle="1" w:styleId="afff0">
    <w:name w:val="Маркированный список Знак"/>
    <w:link w:val="afff"/>
    <w:rsid w:val="004232BB"/>
    <w:rPr>
      <w:sz w:val="24"/>
      <w:szCs w:val="24"/>
    </w:rPr>
  </w:style>
  <w:style w:type="character" w:customStyle="1" w:styleId="41">
    <w:name w:val="Основной текст (4)_"/>
    <w:link w:val="42"/>
    <w:rsid w:val="004232BB"/>
    <w:rPr>
      <w:sz w:val="24"/>
      <w:szCs w:val="2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232BB"/>
    <w:pPr>
      <w:shd w:val="clear" w:color="auto" w:fill="FFFFFF"/>
      <w:suppressAutoHyphens w:val="0"/>
      <w:spacing w:line="0" w:lineRule="atLeast"/>
    </w:pPr>
    <w:rPr>
      <w:shd w:val="clear" w:color="auto" w:fill="FFFFFF"/>
      <w:lang w:eastAsia="ru-RU"/>
    </w:rPr>
  </w:style>
  <w:style w:type="character" w:customStyle="1" w:styleId="1c">
    <w:name w:val="Нижний колонтитул Знак1"/>
    <w:basedOn w:val="a0"/>
    <w:rsid w:val="004232BB"/>
    <w:rPr>
      <w:sz w:val="24"/>
      <w:szCs w:val="24"/>
    </w:rPr>
  </w:style>
  <w:style w:type="character" w:customStyle="1" w:styleId="1d">
    <w:name w:val="Текст выноски Знак1"/>
    <w:basedOn w:val="a0"/>
    <w:rsid w:val="004232BB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basedOn w:val="a0"/>
    <w:rsid w:val="004232BB"/>
    <w:rPr>
      <w:sz w:val="24"/>
      <w:szCs w:val="24"/>
    </w:rPr>
  </w:style>
  <w:style w:type="character" w:customStyle="1" w:styleId="1e">
    <w:name w:val="Текст примечания Знак1"/>
    <w:basedOn w:val="a0"/>
    <w:rsid w:val="004232BB"/>
  </w:style>
  <w:style w:type="character" w:customStyle="1" w:styleId="1f">
    <w:name w:val="Тема примечания Знак1"/>
    <w:basedOn w:val="1e"/>
    <w:rsid w:val="004232BB"/>
    <w:rPr>
      <w:b/>
      <w:bCs/>
    </w:rPr>
  </w:style>
  <w:style w:type="character" w:customStyle="1" w:styleId="1f0">
    <w:name w:val="Текст концевой сноски Знак1"/>
    <w:basedOn w:val="a0"/>
    <w:rsid w:val="004232BB"/>
  </w:style>
  <w:style w:type="character" w:styleId="afff1">
    <w:name w:val="Emphasis"/>
    <w:basedOn w:val="a0"/>
    <w:qFormat/>
    <w:rsid w:val="004232BB"/>
    <w:rPr>
      <w:rFonts w:cs="Times New Roman"/>
      <w:i/>
    </w:rPr>
  </w:style>
  <w:style w:type="character" w:customStyle="1" w:styleId="afff2">
    <w:name w:val="Гипертекстовая ссылка"/>
    <w:rsid w:val="004232BB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3">
    <w:name w:val="Прижатый влево"/>
    <w:basedOn w:val="a"/>
    <w:next w:val="a"/>
    <w:rsid w:val="004232BB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HTML">
    <w:name w:val="HTML Preformatted"/>
    <w:basedOn w:val="a"/>
    <w:link w:val="HTML0"/>
    <w:rsid w:val="00423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rsid w:val="004232BB"/>
    <w:rPr>
      <w:rFonts w:ascii="Courier New" w:hAnsi="Courier New"/>
      <w:lang w:eastAsia="en-US"/>
    </w:rPr>
  </w:style>
  <w:style w:type="paragraph" w:styleId="2c">
    <w:name w:val="List 2"/>
    <w:basedOn w:val="a"/>
    <w:rsid w:val="003E6950"/>
    <w:pPr>
      <w:ind w:left="566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45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B031D20-4F27-4619-B067-BE10F95CF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13</Pages>
  <Words>2153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14403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KVU</cp:lastModifiedBy>
  <cp:revision>30</cp:revision>
  <cp:lastPrinted>2017-12-27T04:55:00Z</cp:lastPrinted>
  <dcterms:created xsi:type="dcterms:W3CDTF">2017-12-19T09:23:00Z</dcterms:created>
  <dcterms:modified xsi:type="dcterms:W3CDTF">2017-12-27T04:56:00Z</dcterms:modified>
</cp:coreProperties>
</file>