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F6" w:rsidRPr="00DD22F6" w:rsidRDefault="00DD22F6" w:rsidP="00DD22F6">
      <w:pPr>
        <w:pStyle w:val="a4"/>
        <w:jc w:val="center"/>
        <w:rPr>
          <w:rFonts w:ascii="Times New Roman" w:hAnsi="Times New Roman"/>
        </w:rPr>
      </w:pPr>
      <w:r w:rsidRPr="00DD22F6">
        <w:rPr>
          <w:rFonts w:ascii="Times New Roman" w:hAnsi="Times New Roman"/>
          <w:noProof/>
          <w:lang w:eastAsia="ru-RU"/>
        </w:rPr>
        <w:drawing>
          <wp:inline distT="0" distB="0" distL="0" distR="0" wp14:anchorId="6701F652" wp14:editId="51538539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F6" w:rsidRPr="00DD22F6" w:rsidRDefault="00DD22F6" w:rsidP="00DD22F6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DD22F6" w:rsidRPr="00DD22F6" w:rsidTr="00DD22F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F6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DD22F6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D22F6" w:rsidRPr="00DD22F6" w:rsidTr="00DD22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rPr>
                <w:rFonts w:ascii="Times New Roman" w:hAnsi="Times New Roman"/>
                <w:sz w:val="20"/>
              </w:rPr>
            </w:pPr>
            <w:r w:rsidRPr="00DD22F6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11  </w:t>
            </w:r>
            <w:r w:rsidRPr="00DD22F6">
              <w:rPr>
                <w:rFonts w:ascii="Times New Roman" w:hAnsi="Times New Roman"/>
                <w:sz w:val="28"/>
              </w:rPr>
              <w:t xml:space="preserve">» </w:t>
            </w:r>
            <w:r w:rsidRPr="00DD22F6">
              <w:rPr>
                <w:rFonts w:ascii="Times New Roman" w:hAnsi="Times New Roman"/>
                <w:sz w:val="28"/>
                <w:u w:val="single"/>
              </w:rPr>
              <w:t xml:space="preserve">   июня  </w:t>
            </w:r>
            <w:r w:rsidRPr="00DD22F6">
              <w:rPr>
                <w:rFonts w:ascii="Times New Roman" w:hAnsi="Times New Roman"/>
                <w:sz w:val="28"/>
              </w:rPr>
              <w:t xml:space="preserve"> 2015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  <w:r w:rsidRPr="00DD22F6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274-п</w:t>
            </w:r>
          </w:p>
        </w:tc>
      </w:tr>
      <w:tr w:rsidR="00DD22F6" w:rsidRPr="00DD22F6" w:rsidTr="00DD22F6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2F6" w:rsidRPr="00DD22F6" w:rsidRDefault="00DD22F6" w:rsidP="00DD22F6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DD22F6">
              <w:rPr>
                <w:rFonts w:ascii="Times New Roman" w:hAnsi="Times New Roman"/>
              </w:rPr>
              <w:t>гп</w:t>
            </w:r>
            <w:proofErr w:type="spellEnd"/>
            <w:r w:rsidRPr="00DD22F6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1C7BEE" w:rsidRPr="00A25081" w:rsidRDefault="001C7BEE" w:rsidP="001C7BEE">
      <w:pPr>
        <w:pStyle w:val="a4"/>
        <w:rPr>
          <w:rFonts w:ascii="Times New Roman" w:hAnsi="Times New Roman"/>
          <w:sz w:val="28"/>
          <w:szCs w:val="28"/>
        </w:rPr>
      </w:pPr>
    </w:p>
    <w:p w:rsidR="001C7BEE" w:rsidRPr="00A25081" w:rsidRDefault="001C7BEE" w:rsidP="001C7BE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2508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Порядка конкурсного распределения </w:t>
      </w:r>
      <w:r w:rsidR="00D37ADB">
        <w:rPr>
          <w:rFonts w:ascii="Times New Roman" w:hAnsi="Times New Roman"/>
          <w:b/>
          <w:sz w:val="28"/>
          <w:szCs w:val="28"/>
        </w:rPr>
        <w:t xml:space="preserve">принимаемых </w:t>
      </w:r>
      <w:r>
        <w:rPr>
          <w:rFonts w:ascii="Times New Roman" w:hAnsi="Times New Roman"/>
          <w:b/>
          <w:sz w:val="28"/>
          <w:szCs w:val="28"/>
        </w:rPr>
        <w:t>расходных обязательств Северо-Енисейского района согласно эффективности планируемых мероприятий</w:t>
      </w:r>
    </w:p>
    <w:p w:rsidR="001C7BEE" w:rsidRPr="00A25081" w:rsidRDefault="001C7BEE" w:rsidP="001C7BEE">
      <w:pPr>
        <w:pStyle w:val="a4"/>
        <w:rPr>
          <w:rFonts w:ascii="Times New Roman" w:hAnsi="Times New Roman"/>
          <w:sz w:val="28"/>
          <w:szCs w:val="28"/>
        </w:rPr>
      </w:pPr>
    </w:p>
    <w:p w:rsidR="001C7BEE" w:rsidRPr="001C7BEE" w:rsidRDefault="001C7BEE" w:rsidP="001C7BEE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7BEE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0F313C">
          <w:rPr>
            <w:rFonts w:ascii="Times New Roman" w:hAnsi="Times New Roman"/>
            <w:color w:val="000000"/>
            <w:sz w:val="28"/>
            <w:szCs w:val="28"/>
          </w:rPr>
          <w:t>статьей 174.2</w:t>
        </w:r>
      </w:hyperlink>
      <w:r w:rsidRPr="001C7BE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целях повышения эффективности и результативности расходования средств бюджета Северо-Енисейского района, руководствуясь </w:t>
      </w:r>
      <w:hyperlink r:id="rId8" w:history="1">
        <w:r w:rsidRPr="001C7BEE">
          <w:rPr>
            <w:rFonts w:ascii="Times New Roman" w:hAnsi="Times New Roman"/>
            <w:sz w:val="28"/>
            <w:szCs w:val="28"/>
          </w:rPr>
          <w:t>статьей 34</w:t>
        </w:r>
      </w:hyperlink>
      <w:r w:rsidRPr="001C7BEE">
        <w:rPr>
          <w:rFonts w:ascii="Times New Roman" w:hAnsi="Times New Roman"/>
          <w:sz w:val="28"/>
          <w:szCs w:val="28"/>
        </w:rPr>
        <w:t xml:space="preserve"> Устава Северо-Енисейского района, </w:t>
      </w:r>
      <w:r w:rsidRPr="001C7BEE">
        <w:rPr>
          <w:rFonts w:ascii="Times New Roman" w:hAnsi="Times New Roman"/>
          <w:b/>
          <w:sz w:val="28"/>
          <w:szCs w:val="28"/>
        </w:rPr>
        <w:t>ПОСТАНОВЛЯЮ:</w:t>
      </w:r>
    </w:p>
    <w:p w:rsidR="001C7BEE" w:rsidRPr="00A30108" w:rsidRDefault="001C7BEE" w:rsidP="001C7BEE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1C7BEE">
        <w:rPr>
          <w:rFonts w:ascii="Times New Roman" w:hAnsi="Times New Roman"/>
          <w:sz w:val="28"/>
          <w:szCs w:val="28"/>
        </w:rPr>
        <w:t xml:space="preserve">1. Утвердить Порядок конкурсного распределения </w:t>
      </w:r>
      <w:r w:rsidR="00817296">
        <w:rPr>
          <w:rFonts w:ascii="Times New Roman" w:hAnsi="Times New Roman"/>
          <w:sz w:val="28"/>
          <w:szCs w:val="28"/>
        </w:rPr>
        <w:t xml:space="preserve">принимаемых </w:t>
      </w:r>
      <w:r w:rsidRPr="001C7BEE">
        <w:rPr>
          <w:rFonts w:ascii="Times New Roman" w:hAnsi="Times New Roman"/>
          <w:sz w:val="28"/>
          <w:szCs w:val="28"/>
        </w:rPr>
        <w:t>расходных обязательств Северо-Енисейского района согласно эффективности планируемых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108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A30108">
        <w:rPr>
          <w:rFonts w:ascii="Times New Roman" w:hAnsi="Times New Roman"/>
          <w:sz w:val="28"/>
          <w:szCs w:val="28"/>
        </w:rPr>
        <w:t>.</w:t>
      </w:r>
    </w:p>
    <w:p w:rsidR="001C7BEE" w:rsidRDefault="001C7BEE" w:rsidP="001C7B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010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1639EC" w:rsidRPr="00D650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39EC" w:rsidRPr="00D650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экономике, анализу и прогнозированию (О. Н. Овчар)</w:t>
      </w:r>
      <w:r>
        <w:rPr>
          <w:rFonts w:ascii="Times New Roman" w:hAnsi="Times New Roman"/>
          <w:sz w:val="28"/>
          <w:szCs w:val="28"/>
        </w:rPr>
        <w:t>.</w:t>
      </w:r>
    </w:p>
    <w:p w:rsidR="00F86DE6" w:rsidRDefault="000F313C" w:rsidP="00F86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его </w:t>
      </w:r>
      <w:r w:rsidR="002C5CC0">
        <w:rPr>
          <w:rFonts w:ascii="Times New Roman" w:hAnsi="Times New Roman"/>
          <w:sz w:val="28"/>
          <w:szCs w:val="28"/>
        </w:rPr>
        <w:t>официального</w:t>
      </w:r>
      <w:r w:rsidR="00F86DE6">
        <w:rPr>
          <w:rFonts w:ascii="Times New Roman" w:hAnsi="Times New Roman"/>
          <w:sz w:val="28"/>
          <w:szCs w:val="28"/>
        </w:rPr>
        <w:t xml:space="preserve"> опубликовани</w:t>
      </w:r>
      <w:r w:rsidR="002C5CC0">
        <w:rPr>
          <w:rFonts w:ascii="Times New Roman" w:hAnsi="Times New Roman"/>
          <w:sz w:val="28"/>
          <w:szCs w:val="28"/>
        </w:rPr>
        <w:t>я</w:t>
      </w:r>
      <w:r w:rsidR="00F86DE6">
        <w:rPr>
          <w:rFonts w:ascii="Times New Roman" w:hAnsi="Times New Roman"/>
          <w:sz w:val="28"/>
          <w:szCs w:val="28"/>
        </w:rPr>
        <w:t xml:space="preserve"> в газете «Северо-Енисейский ВЕСТНИК» и </w:t>
      </w:r>
      <w:r w:rsidR="002C5CC0"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F86DE6">
        <w:rPr>
          <w:rFonts w:ascii="Times New Roman" w:hAnsi="Times New Roman"/>
          <w:sz w:val="28"/>
          <w:szCs w:val="28"/>
        </w:rPr>
        <w:t xml:space="preserve">на официальном сайте Северо-Енисейского района </w:t>
      </w:r>
      <w:hyperlink r:id="rId9" w:history="1">
        <w:r w:rsidR="00F86DE6" w:rsidRPr="00EE7505">
          <w:rPr>
            <w:rStyle w:val="a7"/>
            <w:rFonts w:ascii="Times New Roman" w:hAnsi="Times New Roman"/>
            <w:bCs/>
            <w:sz w:val="28"/>
            <w:szCs w:val="28"/>
            <w:lang w:eastAsia="ru-RU"/>
          </w:rPr>
          <w:t>www.admse.ru</w:t>
        </w:r>
      </w:hyperlink>
      <w:r w:rsidR="00F86DE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F86DE6" w:rsidRPr="00F86DE6" w:rsidRDefault="00F86DE6" w:rsidP="00F86D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C7BEE" w:rsidRDefault="001C7BEE" w:rsidP="00D82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9EC" w:rsidRPr="001639EC" w:rsidRDefault="002C5CC0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639EC" w:rsidRPr="001639EC">
        <w:rPr>
          <w:rFonts w:ascii="Times New Roman" w:hAnsi="Times New Roman"/>
          <w:sz w:val="28"/>
          <w:szCs w:val="28"/>
        </w:rPr>
        <w:t xml:space="preserve">.о. Главы администрации </w:t>
      </w:r>
    </w:p>
    <w:p w:rsidR="001639EC" w:rsidRPr="001639EC" w:rsidRDefault="001639EC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>Северо-Енисейского района,</w:t>
      </w:r>
    </w:p>
    <w:p w:rsidR="001639EC" w:rsidRPr="001639EC" w:rsidRDefault="001639EC" w:rsidP="001639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1C7BEE" w:rsidRPr="001639EC" w:rsidRDefault="001639EC" w:rsidP="00163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9EC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</w:r>
      <w:r w:rsidRPr="001639EC">
        <w:rPr>
          <w:rFonts w:ascii="Times New Roman" w:hAnsi="Times New Roman"/>
          <w:sz w:val="28"/>
          <w:szCs w:val="28"/>
        </w:rPr>
        <w:tab/>
        <w:t>А. Н. Рябце</w:t>
      </w:r>
      <w:r>
        <w:rPr>
          <w:rFonts w:ascii="Times New Roman" w:hAnsi="Times New Roman"/>
          <w:sz w:val="28"/>
          <w:szCs w:val="28"/>
        </w:rPr>
        <w:t>в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96CB5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96CB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96CB5">
        <w:rPr>
          <w:rFonts w:ascii="Times New Roman" w:hAnsi="Times New Roman"/>
          <w:sz w:val="24"/>
          <w:szCs w:val="24"/>
        </w:rPr>
        <w:t xml:space="preserve">Северо-Енисейского района от </w:t>
      </w:r>
      <w:r w:rsidR="00DD22F6" w:rsidRPr="00DD22F6">
        <w:rPr>
          <w:rFonts w:ascii="Times New Roman" w:hAnsi="Times New Roman"/>
          <w:sz w:val="24"/>
          <w:szCs w:val="24"/>
          <w:u w:val="single"/>
        </w:rPr>
        <w:t>11.06.</w:t>
      </w:r>
      <w:r w:rsidRPr="00DD22F6">
        <w:rPr>
          <w:rFonts w:ascii="Times New Roman" w:hAnsi="Times New Roman"/>
          <w:sz w:val="24"/>
          <w:szCs w:val="24"/>
          <w:u w:val="single"/>
        </w:rPr>
        <w:t>2015</w:t>
      </w:r>
      <w:r w:rsidRPr="00B96CB5">
        <w:rPr>
          <w:rFonts w:ascii="Times New Roman" w:hAnsi="Times New Roman"/>
          <w:sz w:val="24"/>
          <w:szCs w:val="24"/>
        </w:rPr>
        <w:t xml:space="preserve"> г. № </w:t>
      </w:r>
      <w:r w:rsidR="00DD22F6" w:rsidRPr="00DD22F6">
        <w:rPr>
          <w:rFonts w:ascii="Times New Roman" w:hAnsi="Times New Roman"/>
          <w:sz w:val="24"/>
          <w:szCs w:val="24"/>
          <w:u w:val="single"/>
        </w:rPr>
        <w:t>274-п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 xml:space="preserve">КОНКУРСНОГО РАСПРЕДЕЛЕНИЯ </w:t>
      </w:r>
      <w:proofErr w:type="gramStart"/>
      <w:r w:rsidRPr="00B96CB5">
        <w:rPr>
          <w:rFonts w:ascii="Times New Roman" w:hAnsi="Times New Roman"/>
          <w:b/>
          <w:bCs/>
          <w:sz w:val="28"/>
          <w:szCs w:val="28"/>
        </w:rPr>
        <w:t>ПРИНИМАЕМЫХ</w:t>
      </w:r>
      <w:proofErr w:type="gramEnd"/>
      <w:r w:rsidRPr="00B96CB5">
        <w:rPr>
          <w:rFonts w:ascii="Times New Roman" w:hAnsi="Times New Roman"/>
          <w:b/>
          <w:bCs/>
          <w:sz w:val="28"/>
          <w:szCs w:val="28"/>
        </w:rPr>
        <w:t xml:space="preserve"> РАСХОДНЫХ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CB5">
        <w:rPr>
          <w:rFonts w:ascii="Times New Roman" w:hAnsi="Times New Roman"/>
          <w:b/>
          <w:bCs/>
          <w:sz w:val="28"/>
          <w:szCs w:val="28"/>
        </w:rPr>
        <w:t>ОБЯЗАТЕЛЬСТВ СЕВЕРО-ЕНИСЕЙСКОГО РАЙОНА СОГЛАСНО ЭФФЕКТИВНОСТИ ПЛАНИРУЕМЫХ МЕРОПРИЯТИЙ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8522DF">
        <w:rPr>
          <w:rFonts w:ascii="Times New Roman" w:hAnsi="Times New Roman"/>
          <w:sz w:val="28"/>
          <w:szCs w:val="28"/>
        </w:rPr>
        <w:t xml:space="preserve">устанавливает процедуру </w:t>
      </w:r>
      <w:r w:rsidRPr="00B96CB5">
        <w:rPr>
          <w:rFonts w:ascii="Times New Roman" w:hAnsi="Times New Roman"/>
          <w:sz w:val="28"/>
          <w:szCs w:val="28"/>
        </w:rPr>
        <w:t xml:space="preserve">конкурсного распределения </w:t>
      </w:r>
      <w:r w:rsidR="008522DF">
        <w:rPr>
          <w:rFonts w:ascii="Times New Roman" w:hAnsi="Times New Roman"/>
          <w:sz w:val="28"/>
          <w:szCs w:val="28"/>
        </w:rPr>
        <w:t>бюджетных ассигнований</w:t>
      </w:r>
      <w:r w:rsidR="005C36B0">
        <w:rPr>
          <w:rFonts w:ascii="Times New Roman" w:hAnsi="Times New Roman"/>
          <w:sz w:val="28"/>
          <w:szCs w:val="28"/>
        </w:rPr>
        <w:t xml:space="preserve"> на принимаемые расходные обязательства Северо-Енисейского района</w:t>
      </w:r>
      <w:r w:rsidRPr="00B96CB5">
        <w:rPr>
          <w:rFonts w:ascii="Times New Roman" w:hAnsi="Times New Roman"/>
          <w:sz w:val="28"/>
          <w:szCs w:val="28"/>
        </w:rPr>
        <w:t xml:space="preserve"> (далее - Порядок)</w:t>
      </w:r>
      <w:r w:rsidR="008522DF">
        <w:rPr>
          <w:rFonts w:ascii="Times New Roman" w:hAnsi="Times New Roman"/>
          <w:sz w:val="28"/>
          <w:szCs w:val="28"/>
        </w:rPr>
        <w:t xml:space="preserve"> </w:t>
      </w:r>
      <w:r w:rsidR="005C36B0">
        <w:rPr>
          <w:rFonts w:ascii="Times New Roman" w:hAnsi="Times New Roman"/>
          <w:sz w:val="28"/>
          <w:szCs w:val="28"/>
        </w:rPr>
        <w:t xml:space="preserve">в </w:t>
      </w:r>
      <w:r w:rsidR="008522DF">
        <w:rPr>
          <w:rFonts w:ascii="Times New Roman" w:hAnsi="Times New Roman"/>
          <w:sz w:val="28"/>
          <w:szCs w:val="28"/>
        </w:rPr>
        <w:t>соответствии с эффективностью планируемых мероп</w:t>
      </w:r>
      <w:bookmarkStart w:id="0" w:name="_GoBack"/>
      <w:bookmarkEnd w:id="0"/>
      <w:r w:rsidR="008522DF">
        <w:rPr>
          <w:rFonts w:ascii="Times New Roman" w:hAnsi="Times New Roman"/>
          <w:sz w:val="28"/>
          <w:szCs w:val="28"/>
        </w:rPr>
        <w:t xml:space="preserve">риятий на этапе подготовки проекта бюджета </w:t>
      </w:r>
      <w:r w:rsidR="00E04FD0">
        <w:rPr>
          <w:rFonts w:ascii="Times New Roman" w:hAnsi="Times New Roman"/>
          <w:sz w:val="28"/>
          <w:szCs w:val="28"/>
        </w:rPr>
        <w:t xml:space="preserve">района </w:t>
      </w:r>
      <w:r w:rsidR="008522DF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5C36B0">
        <w:rPr>
          <w:rFonts w:ascii="Times New Roman" w:hAnsi="Times New Roman"/>
          <w:sz w:val="28"/>
          <w:szCs w:val="28"/>
        </w:rPr>
        <w:t xml:space="preserve">, и </w:t>
      </w:r>
      <w:r w:rsidR="00AC2C22">
        <w:rPr>
          <w:rFonts w:ascii="Times New Roman" w:hAnsi="Times New Roman"/>
          <w:sz w:val="28"/>
          <w:szCs w:val="28"/>
        </w:rPr>
        <w:t>подлежащих отражению в бюджете Северо-Енисейского района (далее – бюджет района)</w:t>
      </w:r>
      <w:r w:rsidRPr="00B96CB5">
        <w:rPr>
          <w:rFonts w:ascii="Times New Roman" w:hAnsi="Times New Roman"/>
          <w:sz w:val="28"/>
          <w:szCs w:val="28"/>
        </w:rPr>
        <w:t>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96CB5">
        <w:rPr>
          <w:rFonts w:ascii="Times New Roman" w:hAnsi="Times New Roman"/>
          <w:sz w:val="28"/>
          <w:szCs w:val="28"/>
        </w:rPr>
        <w:t>Проведение конкурсного распределения принимаемых расходных обязательств Северо-Енисейского района в соответствии с эффективностью планируемых мероприятий (далее - конкурсное распределение) осуществляется</w:t>
      </w:r>
      <w:r w:rsidR="00252FC5">
        <w:rPr>
          <w:rFonts w:ascii="Times New Roman" w:hAnsi="Times New Roman"/>
          <w:sz w:val="28"/>
          <w:szCs w:val="28"/>
        </w:rPr>
        <w:t xml:space="preserve"> </w:t>
      </w:r>
      <w:r w:rsidR="007756F9">
        <w:rPr>
          <w:rFonts w:ascii="Times New Roman" w:hAnsi="Times New Roman"/>
          <w:sz w:val="28"/>
          <w:szCs w:val="28"/>
        </w:rPr>
        <w:t xml:space="preserve">Финансовым управлением администрации Северо-Енисейского района </w:t>
      </w:r>
      <w:r w:rsidR="00DD01B3">
        <w:rPr>
          <w:rFonts w:ascii="Times New Roman" w:hAnsi="Times New Roman"/>
          <w:sz w:val="28"/>
          <w:szCs w:val="28"/>
        </w:rPr>
        <w:t xml:space="preserve">(далее – Финансовое управление) </w:t>
      </w:r>
      <w:r w:rsidR="00124D84">
        <w:rPr>
          <w:rFonts w:ascii="Times New Roman" w:hAnsi="Times New Roman"/>
          <w:sz w:val="28"/>
          <w:szCs w:val="28"/>
        </w:rPr>
        <w:t xml:space="preserve">в сроки, предусмотренные графиком составления проекта районного бюджета на очередной финансовый год и плановый период, </w:t>
      </w:r>
      <w:r w:rsidR="007756F9">
        <w:rPr>
          <w:rFonts w:ascii="Times New Roman" w:hAnsi="Times New Roman"/>
          <w:sz w:val="28"/>
          <w:szCs w:val="28"/>
        </w:rPr>
        <w:t xml:space="preserve">и направляются на рассмотрение в </w:t>
      </w:r>
      <w:r w:rsidRPr="00B96CB5">
        <w:rPr>
          <w:rFonts w:ascii="Times New Roman" w:hAnsi="Times New Roman"/>
          <w:sz w:val="28"/>
          <w:szCs w:val="28"/>
        </w:rPr>
        <w:t>межведомственн</w:t>
      </w:r>
      <w:r w:rsidR="007756F9">
        <w:rPr>
          <w:rFonts w:ascii="Times New Roman" w:hAnsi="Times New Roman"/>
          <w:sz w:val="28"/>
          <w:szCs w:val="28"/>
        </w:rPr>
        <w:t>ую</w:t>
      </w:r>
      <w:r w:rsidRPr="00B96CB5">
        <w:rPr>
          <w:rFonts w:ascii="Times New Roman" w:hAnsi="Times New Roman"/>
          <w:sz w:val="28"/>
          <w:szCs w:val="28"/>
        </w:rPr>
        <w:t xml:space="preserve"> координационн</w:t>
      </w:r>
      <w:r w:rsidR="007756F9">
        <w:rPr>
          <w:rFonts w:ascii="Times New Roman" w:hAnsi="Times New Roman"/>
          <w:sz w:val="28"/>
          <w:szCs w:val="28"/>
        </w:rPr>
        <w:t>ую</w:t>
      </w:r>
      <w:r w:rsidRPr="00B96CB5">
        <w:rPr>
          <w:rFonts w:ascii="Times New Roman" w:hAnsi="Times New Roman"/>
          <w:sz w:val="28"/>
          <w:szCs w:val="28"/>
        </w:rPr>
        <w:t xml:space="preserve"> комисси</w:t>
      </w:r>
      <w:r w:rsidR="007756F9">
        <w:rPr>
          <w:rFonts w:ascii="Times New Roman" w:hAnsi="Times New Roman"/>
          <w:sz w:val="28"/>
          <w:szCs w:val="28"/>
        </w:rPr>
        <w:t>ю</w:t>
      </w:r>
      <w:r w:rsidRPr="00B96CB5">
        <w:rPr>
          <w:rFonts w:ascii="Times New Roman" w:hAnsi="Times New Roman"/>
          <w:sz w:val="28"/>
          <w:szCs w:val="28"/>
        </w:rPr>
        <w:t xml:space="preserve"> по укреплению налоговой, бюджетной и платежной дисциплины, состав которой утвержден распоряжением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Start"/>
      <w:r w:rsidRPr="00B96CB5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района от 26.08.2011 № 703-ос «О создании районной межведомственной комиссии по укреплению налоговой, бюджетной и платежной дисциплины» (далее – бюджетная комиссия).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29"/>
      <w:bookmarkEnd w:id="1"/>
      <w:r w:rsidRPr="00B96CB5">
        <w:rPr>
          <w:rFonts w:ascii="Times New Roman" w:hAnsi="Times New Roman"/>
          <w:sz w:val="28"/>
          <w:szCs w:val="28"/>
        </w:rPr>
        <w:t xml:space="preserve">3. Конкурсное распределение принимаемых расходных обязательств районного бюджета осуществляется при наличии бюджетных </w:t>
      </w:r>
      <w:r w:rsidR="003210A7">
        <w:rPr>
          <w:rFonts w:ascii="Times New Roman" w:hAnsi="Times New Roman"/>
          <w:sz w:val="28"/>
          <w:szCs w:val="28"/>
        </w:rPr>
        <w:t>средств</w:t>
      </w:r>
      <w:r w:rsidRPr="00B96CB5">
        <w:rPr>
          <w:rFonts w:ascii="Times New Roman" w:hAnsi="Times New Roman"/>
          <w:sz w:val="28"/>
          <w:szCs w:val="28"/>
        </w:rPr>
        <w:t xml:space="preserve"> на реализацию вновь принимаемых обязательств.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4. Конкурсному распределению не подлежат: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расходные обязательства, возникающие в случае передачи государственных полномочий на уровень муниципального образования;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принимаемые расходные обязательства на обслуживание муниципального долга района, управление муниципальным имуществом, исполнение требований контролирующих органов и решений суда.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96CB5">
        <w:rPr>
          <w:rFonts w:ascii="Times New Roman" w:hAnsi="Times New Roman"/>
          <w:sz w:val="28"/>
          <w:szCs w:val="28"/>
        </w:rPr>
        <w:t>. Бюджетные ассигнования на исполнение принимаемых расходных обязатель</w:t>
      </w:r>
      <w:proofErr w:type="gramStart"/>
      <w:r w:rsidRPr="00B96CB5">
        <w:rPr>
          <w:rFonts w:ascii="Times New Roman" w:hAnsi="Times New Roman"/>
          <w:sz w:val="28"/>
          <w:szCs w:val="28"/>
        </w:rPr>
        <w:t>ств вкл</w:t>
      </w:r>
      <w:proofErr w:type="gramEnd"/>
      <w:r w:rsidRPr="00B96CB5">
        <w:rPr>
          <w:rFonts w:ascii="Times New Roman" w:hAnsi="Times New Roman"/>
          <w:sz w:val="28"/>
          <w:szCs w:val="28"/>
        </w:rPr>
        <w:t>ючаются в проект бюджета района при условии обеспечения доходами бюджета района и источниками финансирования дефицита бюджета района.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96CB5">
        <w:rPr>
          <w:rFonts w:ascii="Times New Roman" w:hAnsi="Times New Roman"/>
          <w:sz w:val="28"/>
          <w:szCs w:val="28"/>
        </w:rPr>
        <w:t>. Конкурсное распределение осуществляется исходя из следующих целей: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улучшение показателей социально-экономического развития района;</w:t>
      </w:r>
    </w:p>
    <w:p w:rsidR="003210A7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lastRenderedPageBreak/>
        <w:t xml:space="preserve">оптимизация действующих расходных обязательств, 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сокращение неэффективных расходов по действующим расходным обязательствам.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96CB5">
        <w:rPr>
          <w:rFonts w:ascii="Times New Roman" w:hAnsi="Times New Roman"/>
          <w:sz w:val="28"/>
          <w:szCs w:val="28"/>
        </w:rPr>
        <w:t xml:space="preserve">. В целях проведения конкурсного распределения главные распорядители бюджетных средств (далее - ГРБС) </w:t>
      </w:r>
      <w:r w:rsidR="00E97F00" w:rsidRPr="00E97F00">
        <w:rPr>
          <w:rFonts w:ascii="Times New Roman" w:hAnsi="Times New Roman"/>
          <w:b/>
          <w:sz w:val="28"/>
          <w:szCs w:val="28"/>
        </w:rPr>
        <w:t>ежегодно, не позднее 1 октября</w:t>
      </w:r>
      <w:r w:rsidR="00E97F00">
        <w:rPr>
          <w:rFonts w:ascii="Times New Roman" w:hAnsi="Times New Roman"/>
          <w:sz w:val="28"/>
          <w:szCs w:val="28"/>
        </w:rPr>
        <w:t xml:space="preserve">, </w:t>
      </w:r>
      <w:r w:rsidRPr="00B96CB5">
        <w:rPr>
          <w:rFonts w:ascii="Times New Roman" w:hAnsi="Times New Roman"/>
          <w:sz w:val="28"/>
          <w:szCs w:val="28"/>
        </w:rPr>
        <w:t>направляют в Финансовое управление материалы, содержащие: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а) нормативный правовой акт (проект нормативного правового акта), устанавливающий новое (изменяющий действующее) расходное обязательство;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б) расчеты объемов затрат на реализацию принимаемого расходного обязательства на очередной финансовый год и плановый период;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в) расчет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К3 конкурсного распределения в соответствии с приложением к настоящему Порядку (согласованный с отделом экономического развития и прогнозирования администрации Северо-Енисейского района);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г) расчет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4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в соответствии с приложением к настоящему Порядку;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д) пояснительную записку, которая должна содержать: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цели и сроки реализации мероприятий, для осуществления которых требуется принятие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обоснование эффективности планируемых мероприятий, включая показатели экономической и социальной эффективности;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6CB5">
        <w:rPr>
          <w:rFonts w:ascii="Times New Roman" w:hAnsi="Times New Roman"/>
          <w:sz w:val="28"/>
          <w:szCs w:val="28"/>
        </w:rPr>
        <w:t>информацию о количественных (включая контингент и численность граждан, которые смогут воспользоваться результатами планируемых мероприятий) и качественных показателях, которые должны быть достигнуты в ходе реализации планируемых мероприятий;</w:t>
      </w:r>
      <w:proofErr w:type="gramEnd"/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анализ возможности оптимизации действующих расходных обязатель</w:t>
      </w:r>
      <w:proofErr w:type="gramStart"/>
      <w:r w:rsidRPr="00B96CB5">
        <w:rPr>
          <w:rFonts w:ascii="Times New Roman" w:hAnsi="Times New Roman"/>
          <w:sz w:val="28"/>
          <w:szCs w:val="28"/>
        </w:rPr>
        <w:t>ств в св</w:t>
      </w:r>
      <w:proofErr w:type="gramEnd"/>
      <w:r w:rsidRPr="00B96CB5">
        <w:rPr>
          <w:rFonts w:ascii="Times New Roman" w:hAnsi="Times New Roman"/>
          <w:sz w:val="28"/>
          <w:szCs w:val="28"/>
        </w:rPr>
        <w:t>язи с реализацией принимаемых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описание возможных рисков реализации мероприятий (факторов, которые потенциально могут повлиять на успешность и эффективность реализации мероприятий), а также мероприятий по минимизации соответствующих рисков.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96CB5">
        <w:rPr>
          <w:rFonts w:ascii="Times New Roman" w:hAnsi="Times New Roman"/>
          <w:sz w:val="28"/>
          <w:szCs w:val="28"/>
        </w:rPr>
        <w:t>. По запросу Финансового управления ГРБС представляют иные материалы и расчеты, подтверждающие правильность предварительного расчета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и исчисления бюджетных проектировок на очередной финансовый год и плановый период.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96CB5">
        <w:rPr>
          <w:rFonts w:ascii="Times New Roman" w:hAnsi="Times New Roman"/>
          <w:sz w:val="28"/>
          <w:szCs w:val="28"/>
        </w:rPr>
        <w:t>. Финансовое управление</w:t>
      </w:r>
      <w:r w:rsidR="00AC2C22">
        <w:rPr>
          <w:rFonts w:ascii="Times New Roman" w:hAnsi="Times New Roman"/>
          <w:sz w:val="28"/>
          <w:szCs w:val="28"/>
        </w:rPr>
        <w:t xml:space="preserve"> осуществляет свод представленной информации</w:t>
      </w:r>
      <w:r w:rsidRPr="00B96CB5">
        <w:rPr>
          <w:rFonts w:ascii="Times New Roman" w:hAnsi="Times New Roman"/>
          <w:sz w:val="28"/>
          <w:szCs w:val="28"/>
        </w:rPr>
        <w:t>: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анализирует и проводит проверку обоснованности объемов бюджетных ассигнований, необходимых для исполнения принимаемых расходных обязательств;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проводит проверку расчетов значений критериев К</w:t>
      </w:r>
      <w:proofErr w:type="gramStart"/>
      <w:r w:rsidRPr="00B96CB5">
        <w:rPr>
          <w:rFonts w:ascii="Times New Roman" w:hAnsi="Times New Roman"/>
          <w:sz w:val="28"/>
          <w:szCs w:val="28"/>
        </w:rPr>
        <w:t>4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конкурсного распределения в соответствии с </w:t>
      </w:r>
      <w:hyperlink w:anchor="Par75" w:history="1">
        <w:r w:rsidRPr="00B96CB5">
          <w:rPr>
            <w:rFonts w:ascii="Times New Roman" w:hAnsi="Times New Roman"/>
            <w:color w:val="0000FF"/>
            <w:sz w:val="28"/>
            <w:szCs w:val="28"/>
          </w:rPr>
          <w:t>приложением</w:t>
        </w:r>
      </w:hyperlink>
      <w:r w:rsidRPr="00B96CB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>проводит ранжирование путем суммирования баллов, полученных по каждому критерию К</w:t>
      </w:r>
      <w:proofErr w:type="gramStart"/>
      <w:r w:rsidRPr="00B96CB5">
        <w:rPr>
          <w:rFonts w:ascii="Times New Roman" w:hAnsi="Times New Roman"/>
          <w:sz w:val="28"/>
          <w:szCs w:val="28"/>
        </w:rPr>
        <w:t>1</w:t>
      </w:r>
      <w:proofErr w:type="gramEnd"/>
      <w:r w:rsidRPr="00B96CB5">
        <w:rPr>
          <w:rFonts w:ascii="Times New Roman" w:hAnsi="Times New Roman"/>
          <w:sz w:val="28"/>
          <w:szCs w:val="28"/>
        </w:rPr>
        <w:t xml:space="preserve"> - К7 в соответствии с </w:t>
      </w:r>
      <w:hyperlink w:anchor="Par75" w:history="1">
        <w:r w:rsidRPr="00B96CB5">
          <w:rPr>
            <w:rFonts w:ascii="Times New Roman" w:hAnsi="Times New Roman"/>
            <w:color w:val="0000FF"/>
            <w:sz w:val="28"/>
            <w:szCs w:val="28"/>
          </w:rPr>
          <w:t>приложением</w:t>
        </w:r>
      </w:hyperlink>
      <w:r w:rsidRPr="00B96CB5">
        <w:rPr>
          <w:rFonts w:ascii="Times New Roman" w:hAnsi="Times New Roman"/>
          <w:sz w:val="28"/>
          <w:szCs w:val="28"/>
        </w:rPr>
        <w:t xml:space="preserve"> к настоящему Порядку в порядке убывания баллов (первое место занимает предлагаемое к </w:t>
      </w:r>
      <w:r w:rsidRPr="00B96CB5">
        <w:rPr>
          <w:rFonts w:ascii="Times New Roman" w:hAnsi="Times New Roman"/>
          <w:sz w:val="28"/>
          <w:szCs w:val="28"/>
        </w:rPr>
        <w:lastRenderedPageBreak/>
        <w:t>принятию расходное обязательство, набравшее наибольшее количество баллов);</w:t>
      </w:r>
    </w:p>
    <w:p w:rsidR="00B96CB5" w:rsidRP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CB5">
        <w:rPr>
          <w:rFonts w:ascii="Times New Roman" w:hAnsi="Times New Roman"/>
          <w:sz w:val="28"/>
          <w:szCs w:val="28"/>
        </w:rPr>
        <w:t xml:space="preserve">формирует на основе проведенного ранжирования сводный перечень предлагаемых к принятию расходных обязательств и представляет его </w:t>
      </w:r>
      <w:r w:rsidR="00E97F00" w:rsidRPr="00E97F00">
        <w:rPr>
          <w:rFonts w:ascii="Times New Roman" w:hAnsi="Times New Roman"/>
          <w:b/>
          <w:sz w:val="28"/>
          <w:szCs w:val="28"/>
        </w:rPr>
        <w:t>не позднее 20 октября</w:t>
      </w:r>
      <w:r w:rsidR="00E97F00">
        <w:rPr>
          <w:rFonts w:ascii="Times New Roman" w:hAnsi="Times New Roman"/>
          <w:sz w:val="28"/>
          <w:szCs w:val="28"/>
        </w:rPr>
        <w:t xml:space="preserve"> </w:t>
      </w:r>
      <w:r w:rsidR="003F28DB" w:rsidRPr="00B96CB5">
        <w:rPr>
          <w:rFonts w:ascii="Times New Roman" w:hAnsi="Times New Roman"/>
          <w:sz w:val="28"/>
          <w:szCs w:val="28"/>
        </w:rPr>
        <w:t>в бюджетную комиссию</w:t>
      </w:r>
      <w:r w:rsidR="003F28DB">
        <w:rPr>
          <w:rFonts w:ascii="Times New Roman" w:hAnsi="Times New Roman"/>
          <w:sz w:val="28"/>
          <w:szCs w:val="28"/>
        </w:rPr>
        <w:t xml:space="preserve"> </w:t>
      </w:r>
      <w:r w:rsidRPr="00B96CB5">
        <w:rPr>
          <w:rFonts w:ascii="Times New Roman" w:hAnsi="Times New Roman"/>
          <w:sz w:val="28"/>
          <w:szCs w:val="28"/>
        </w:rPr>
        <w:t>для проведения конкурсного распределения</w:t>
      </w:r>
      <w:r w:rsidR="00633925">
        <w:rPr>
          <w:rFonts w:ascii="Times New Roman" w:hAnsi="Times New Roman"/>
          <w:sz w:val="28"/>
          <w:szCs w:val="28"/>
        </w:rPr>
        <w:t>,</w:t>
      </w:r>
      <w:r w:rsidRPr="00B96CB5">
        <w:rPr>
          <w:rFonts w:ascii="Times New Roman" w:hAnsi="Times New Roman"/>
          <w:sz w:val="28"/>
          <w:szCs w:val="28"/>
        </w:rPr>
        <w:t xml:space="preserve"> </w:t>
      </w:r>
      <w:r w:rsidR="003F28DB">
        <w:rPr>
          <w:rFonts w:ascii="Times New Roman" w:hAnsi="Times New Roman"/>
          <w:sz w:val="28"/>
          <w:szCs w:val="28"/>
        </w:rPr>
        <w:t>с указанием предельного объема бюджетных ассигнований</w:t>
      </w:r>
      <w:r w:rsidR="00633925">
        <w:rPr>
          <w:rFonts w:ascii="Times New Roman" w:hAnsi="Times New Roman"/>
          <w:sz w:val="28"/>
          <w:szCs w:val="28"/>
        </w:rPr>
        <w:t xml:space="preserve"> </w:t>
      </w:r>
      <w:r w:rsidR="003F28DB">
        <w:rPr>
          <w:rFonts w:ascii="Times New Roman" w:hAnsi="Times New Roman"/>
          <w:sz w:val="28"/>
          <w:szCs w:val="28"/>
        </w:rPr>
        <w:t>бюджета района на исполнение принимаемых расходных обязатель</w:t>
      </w:r>
      <w:proofErr w:type="gramStart"/>
      <w:r w:rsidR="003F28DB">
        <w:rPr>
          <w:rFonts w:ascii="Times New Roman" w:hAnsi="Times New Roman"/>
          <w:sz w:val="28"/>
          <w:szCs w:val="28"/>
        </w:rPr>
        <w:t>ств</w:t>
      </w:r>
      <w:r w:rsidR="00633925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="00633925">
        <w:rPr>
          <w:rFonts w:ascii="Times New Roman" w:hAnsi="Times New Roman"/>
          <w:sz w:val="28"/>
          <w:szCs w:val="28"/>
        </w:rPr>
        <w:t>я проведения конкурсного распределения</w:t>
      </w:r>
      <w:r w:rsidR="003F28DB">
        <w:rPr>
          <w:rFonts w:ascii="Times New Roman" w:hAnsi="Times New Roman"/>
          <w:sz w:val="28"/>
          <w:szCs w:val="28"/>
        </w:rPr>
        <w:t>.</w:t>
      </w:r>
    </w:p>
    <w:p w:rsidR="00B96CB5" w:rsidRDefault="00B96CB5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96CB5">
        <w:rPr>
          <w:rFonts w:ascii="Times New Roman" w:hAnsi="Times New Roman"/>
          <w:sz w:val="28"/>
          <w:szCs w:val="28"/>
        </w:rPr>
        <w:t xml:space="preserve">. Бюджетная комиссия рассматривает представленный сводный перечень предлагаемых к принятию расходных обязательств и </w:t>
      </w:r>
      <w:r w:rsidR="00E97F00" w:rsidRPr="00E97F00">
        <w:rPr>
          <w:rFonts w:ascii="Times New Roman" w:hAnsi="Times New Roman"/>
          <w:b/>
          <w:sz w:val="28"/>
          <w:szCs w:val="28"/>
        </w:rPr>
        <w:t>в срок до 30 октября</w:t>
      </w:r>
      <w:r w:rsidR="00E97F00">
        <w:rPr>
          <w:rFonts w:ascii="Times New Roman" w:hAnsi="Times New Roman"/>
          <w:sz w:val="28"/>
          <w:szCs w:val="28"/>
        </w:rPr>
        <w:t xml:space="preserve"> </w:t>
      </w:r>
      <w:r w:rsidRPr="00B96CB5">
        <w:rPr>
          <w:rFonts w:ascii="Times New Roman" w:hAnsi="Times New Roman"/>
          <w:sz w:val="28"/>
          <w:szCs w:val="28"/>
        </w:rPr>
        <w:t xml:space="preserve">готовит предложения о включении бюджетных ассигнований на исполнение предлагаемых к принятию расходных обязательств района в </w:t>
      </w:r>
      <w:r w:rsidR="00172C4B">
        <w:rPr>
          <w:rFonts w:ascii="Times New Roman" w:hAnsi="Times New Roman"/>
          <w:sz w:val="28"/>
          <w:szCs w:val="28"/>
        </w:rPr>
        <w:t xml:space="preserve">проект бюджета </w:t>
      </w:r>
      <w:r w:rsidR="00E04FD0">
        <w:rPr>
          <w:rFonts w:ascii="Times New Roman" w:hAnsi="Times New Roman"/>
          <w:sz w:val="28"/>
          <w:szCs w:val="28"/>
        </w:rPr>
        <w:t xml:space="preserve">района </w:t>
      </w:r>
      <w:r w:rsidR="00172C4B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B96CB5">
        <w:rPr>
          <w:rFonts w:ascii="Times New Roman" w:hAnsi="Times New Roman"/>
          <w:sz w:val="28"/>
          <w:szCs w:val="28"/>
        </w:rPr>
        <w:t>.</w:t>
      </w:r>
    </w:p>
    <w:p w:rsidR="00172C4B" w:rsidRPr="00B96CB5" w:rsidRDefault="00172C4B" w:rsidP="00B96C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</w:t>
      </w:r>
      <w:r w:rsidRPr="00B96CB5">
        <w:rPr>
          <w:rFonts w:ascii="Times New Roman" w:hAnsi="Times New Roman"/>
          <w:sz w:val="28"/>
          <w:szCs w:val="28"/>
        </w:rPr>
        <w:t>перечень предлагаемых к принятию расходных обязательств</w:t>
      </w:r>
      <w:r>
        <w:rPr>
          <w:rFonts w:ascii="Times New Roman" w:hAnsi="Times New Roman"/>
          <w:sz w:val="28"/>
          <w:szCs w:val="28"/>
        </w:rPr>
        <w:t xml:space="preserve"> Северо-Енисейского района, сформированный по результатам конкурсного распределения</w:t>
      </w:r>
      <w:r w:rsidR="00E97F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включается Финансовым управлением в проект бюджета района на очередной финансовый год и плановый период</w:t>
      </w:r>
      <w:r w:rsidR="00E04FD0">
        <w:rPr>
          <w:rFonts w:ascii="Times New Roman" w:hAnsi="Times New Roman"/>
          <w:sz w:val="28"/>
          <w:szCs w:val="28"/>
        </w:rPr>
        <w:t>.</w:t>
      </w:r>
    </w:p>
    <w:p w:rsidR="00CC0D52" w:rsidRDefault="00CC0D52" w:rsidP="00B9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3925" w:rsidRDefault="00633925" w:rsidP="00B9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3925" w:rsidSect="00B96CB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640C68">
        <w:rPr>
          <w:rFonts w:ascii="Times New Roman" w:hAnsi="Times New Roman"/>
        </w:rPr>
        <w:lastRenderedPageBreak/>
        <w:t>Приложение № 1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к Порядку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конкурсного распределения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принимаемых расходных</w:t>
      </w:r>
    </w:p>
    <w:p w:rsidR="00CC0D52" w:rsidRPr="00640C68" w:rsidRDefault="00CC0D52" w:rsidP="004A58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40C68">
        <w:rPr>
          <w:rFonts w:ascii="Times New Roman" w:hAnsi="Times New Roman"/>
        </w:rPr>
        <w:t>обязательств Северо-Енисейского района</w:t>
      </w:r>
    </w:p>
    <w:p w:rsidR="00CC0D52" w:rsidRPr="007D58AB" w:rsidRDefault="00CC0D52" w:rsidP="004A5893">
      <w:pPr>
        <w:spacing w:after="0" w:line="240" w:lineRule="auto"/>
        <w:jc w:val="right"/>
        <w:rPr>
          <w:sz w:val="28"/>
          <w:szCs w:val="28"/>
        </w:rPr>
      </w:pP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 xml:space="preserve">Предложения по принятию </w:t>
      </w:r>
      <w:proofErr w:type="gramStart"/>
      <w:r w:rsidRPr="0019246C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19246C">
        <w:rPr>
          <w:rFonts w:ascii="Times New Roman" w:hAnsi="Times New Roman" w:cs="Times New Roman"/>
          <w:sz w:val="24"/>
          <w:szCs w:val="24"/>
        </w:rPr>
        <w:t xml:space="preserve"> (изменению действующих)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>
        <w:rPr>
          <w:rFonts w:ascii="Times New Roman" w:hAnsi="Times New Roman" w:cs="Times New Roman"/>
          <w:sz w:val="24"/>
          <w:szCs w:val="24"/>
        </w:rPr>
        <w:t>Северо-Енисейского</w:t>
      </w:r>
      <w:r w:rsidRPr="0019246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на ____ год и плановый период ______________ годов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C0D52" w:rsidRPr="0019246C" w:rsidRDefault="00CC0D52" w:rsidP="00CC0D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246C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 районного бюджета)</w:t>
      </w:r>
    </w:p>
    <w:p w:rsidR="00CC0D52" w:rsidRPr="0019246C" w:rsidRDefault="00CC0D52" w:rsidP="00CC0D5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710"/>
        <w:gridCol w:w="1710"/>
        <w:gridCol w:w="1596"/>
        <w:gridCol w:w="1482"/>
        <w:gridCol w:w="1368"/>
        <w:gridCol w:w="1254"/>
        <w:gridCol w:w="1254"/>
        <w:gridCol w:w="1482"/>
        <w:gridCol w:w="1596"/>
        <w:gridCol w:w="1482"/>
      </w:tblGrid>
      <w:tr w:rsidR="00CC0D52" w:rsidRPr="0019246C" w:rsidTr="00CC0D52">
        <w:trPr>
          <w:trHeight w:val="1440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N </w:t>
            </w:r>
            <w:r w:rsidRPr="0019246C">
              <w:br/>
            </w:r>
            <w:proofErr w:type="gramStart"/>
            <w:r w:rsidRPr="0019246C">
              <w:t>п</w:t>
            </w:r>
            <w:proofErr w:type="gramEnd"/>
            <w:r w:rsidRPr="0019246C">
              <w:t>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Наименование </w:t>
            </w:r>
            <w:r w:rsidRPr="0019246C">
              <w:br/>
              <w:t xml:space="preserve"> расходного  </w:t>
            </w:r>
            <w:r w:rsidRPr="0019246C">
              <w:br/>
              <w:t>обязательства</w:t>
            </w:r>
            <w:r w:rsidRPr="0019246C">
              <w:br/>
            </w:r>
            <w:r>
              <w:t>Северо-Енисейского</w:t>
            </w:r>
            <w:r w:rsidRPr="0019246C">
              <w:t xml:space="preserve"> </w:t>
            </w:r>
            <w:r w:rsidRPr="0019246C">
              <w:br/>
              <w:t xml:space="preserve">   района   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Показатели  </w:t>
            </w:r>
            <w:r w:rsidRPr="0019246C">
              <w:br/>
              <w:t>эффективности</w:t>
            </w:r>
            <w:r w:rsidRPr="0019246C">
              <w:br/>
              <w:t xml:space="preserve">планируемых  </w:t>
            </w:r>
            <w:r w:rsidRPr="0019246C">
              <w:br/>
              <w:t xml:space="preserve">мероприятий 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Контингент граждан,   </w:t>
            </w:r>
            <w:r w:rsidRPr="0019246C">
              <w:br/>
              <w:t xml:space="preserve">     которые смогут     </w:t>
            </w:r>
            <w:r w:rsidRPr="0019246C">
              <w:br/>
              <w:t xml:space="preserve">    воспользоваться     </w:t>
            </w:r>
            <w:r w:rsidRPr="0019246C">
              <w:br/>
              <w:t>результатами планируемых</w:t>
            </w:r>
            <w:r w:rsidRPr="0019246C">
              <w:br/>
              <w:t xml:space="preserve">      мероприятий       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Сумма расходов по годам на  </w:t>
            </w:r>
            <w:r w:rsidRPr="0019246C">
              <w:br/>
              <w:t>реализацию каждого мероприятия</w:t>
            </w:r>
            <w:r w:rsidRPr="0019246C">
              <w:br/>
              <w:t xml:space="preserve">    (дополнительно к сумме    </w:t>
            </w:r>
            <w:r w:rsidRPr="0019246C">
              <w:br/>
              <w:t xml:space="preserve">    расходов на реализацию    </w:t>
            </w:r>
            <w:r w:rsidRPr="0019246C">
              <w:br/>
              <w:t xml:space="preserve">   действующего расходного    </w:t>
            </w:r>
            <w:r w:rsidRPr="0019246C">
              <w:br/>
              <w:t xml:space="preserve">  обязательства </w:t>
            </w:r>
            <w:r>
              <w:t>Северо-Енисейского района</w:t>
            </w:r>
            <w:r w:rsidRPr="0019246C">
              <w:t xml:space="preserve">), тыс. рублей   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23"/>
            </w:pPr>
            <w:r w:rsidRPr="0019246C">
              <w:t>Обоснование</w:t>
            </w:r>
            <w:r w:rsidRPr="0019246C">
              <w:br/>
              <w:t xml:space="preserve">   суммы   </w:t>
            </w:r>
            <w:r w:rsidRPr="0019246C">
              <w:br/>
              <w:t xml:space="preserve"> расходов  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bookmarkStart w:id="2" w:name="Par76"/>
            <w:bookmarkEnd w:id="2"/>
            <w:r w:rsidRPr="0019246C">
              <w:t xml:space="preserve">       Показатели       </w:t>
            </w:r>
            <w:r w:rsidRPr="0019246C">
              <w:br/>
              <w:t xml:space="preserve">   (количественные и    </w:t>
            </w:r>
            <w:r w:rsidRPr="0019246C">
              <w:br/>
              <w:t xml:space="preserve"> качественные), которые </w:t>
            </w:r>
            <w:r w:rsidRPr="0019246C">
              <w:br/>
              <w:t xml:space="preserve"> планируется достичь в  </w:t>
            </w:r>
            <w:r w:rsidRPr="0019246C">
              <w:br/>
              <w:t xml:space="preserve">    ходе реализации     </w:t>
            </w:r>
            <w:r w:rsidRPr="0019246C">
              <w:br/>
              <w:t xml:space="preserve">планируемых мероприятий </w:t>
            </w:r>
          </w:p>
        </w:tc>
      </w:tr>
      <w:tr w:rsidR="00CC0D52" w:rsidRPr="0019246C" w:rsidTr="00CC0D52">
        <w:trPr>
          <w:trHeight w:val="720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59"/>
            </w:pPr>
            <w:r w:rsidRPr="0019246C">
              <w:t>наименование</w:t>
            </w:r>
            <w:r w:rsidRPr="0019246C">
              <w:br/>
              <w:t xml:space="preserve"> категории  </w:t>
            </w:r>
            <w:r w:rsidRPr="0019246C">
              <w:br/>
              <w:t>потребителей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>численность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144"/>
            </w:pPr>
            <w:r w:rsidRPr="0019246C">
              <w:t xml:space="preserve">очередной </w:t>
            </w:r>
            <w:r w:rsidRPr="0019246C">
              <w:br/>
              <w:t>финансовый</w:t>
            </w:r>
            <w:r w:rsidRPr="0019246C">
              <w:br/>
              <w:t xml:space="preserve">   год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первый  </w:t>
            </w:r>
            <w:r w:rsidRPr="0019246C">
              <w:br/>
              <w:t xml:space="preserve">   год   </w:t>
            </w:r>
            <w:r w:rsidRPr="0019246C">
              <w:br/>
              <w:t>планового</w:t>
            </w:r>
            <w:r w:rsidRPr="0019246C">
              <w:br/>
              <w:t xml:space="preserve"> периода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второй  </w:t>
            </w:r>
            <w:r w:rsidRPr="0019246C">
              <w:br/>
              <w:t xml:space="preserve">   год   </w:t>
            </w:r>
            <w:r w:rsidRPr="0019246C">
              <w:br/>
              <w:t>планового</w:t>
            </w:r>
            <w:r w:rsidRPr="0019246C">
              <w:br/>
              <w:t xml:space="preserve"> периода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87"/>
            </w:pPr>
            <w:r w:rsidRPr="0019246C">
              <w:t>наименование</w:t>
            </w:r>
            <w:r w:rsidRPr="0019246C">
              <w:br/>
              <w:t xml:space="preserve"> показателя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  <w:ind w:right="-22"/>
            </w:pPr>
            <w:r w:rsidRPr="0019246C">
              <w:t>планируемое</w:t>
            </w:r>
            <w:r w:rsidRPr="0019246C">
              <w:br/>
              <w:t xml:space="preserve"> значение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 1     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 2    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3  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4    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5 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6    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7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8     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 9     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    10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1  </w:t>
            </w:r>
          </w:p>
        </w:tc>
        <w:tc>
          <w:tcPr>
            <w:tcW w:w="149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Мероприятия, требующие выделения бюджетных ассигнований в очередном финансовом году                                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rHeight w:val="360"/>
          <w:tblCellSpacing w:w="5" w:type="nil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2  </w:t>
            </w:r>
          </w:p>
        </w:tc>
        <w:tc>
          <w:tcPr>
            <w:tcW w:w="1493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  <w:r w:rsidRPr="0019246C">
              <w:t xml:space="preserve">Мероприятия, включаемые в состав действующих обязательств и (или) приводящие к увеличению объема действующих            </w:t>
            </w:r>
            <w:r w:rsidRPr="0019246C">
              <w:br/>
              <w:t xml:space="preserve">обязательств последующих лет планового периода                                                                          </w:t>
            </w: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  <w:tr w:rsidR="00CC0D52" w:rsidRPr="0019246C" w:rsidTr="00CC0D52">
        <w:trPr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52" w:rsidRPr="0019246C" w:rsidRDefault="00CC0D52" w:rsidP="00CC0D52">
            <w:pPr>
              <w:pStyle w:val="ConsPlusCell"/>
            </w:pPr>
          </w:p>
        </w:tc>
      </w:tr>
    </w:tbl>
    <w:p w:rsidR="00CC0D52" w:rsidRPr="0019246C" w:rsidRDefault="00CC0D52" w:rsidP="00CC0D52">
      <w:pPr>
        <w:widowControl w:val="0"/>
        <w:autoSpaceDE w:val="0"/>
        <w:autoSpaceDN w:val="0"/>
        <w:adjustRightInd w:val="0"/>
        <w:ind w:firstLine="540"/>
        <w:jc w:val="both"/>
      </w:pPr>
    </w:p>
    <w:p w:rsidR="00CC0D52" w:rsidRPr="00124D84" w:rsidRDefault="00CC0D52" w:rsidP="00CC0D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4D84">
        <w:rPr>
          <w:rFonts w:ascii="Times New Roman" w:hAnsi="Times New Roman" w:cs="Times New Roman"/>
          <w:sz w:val="24"/>
          <w:szCs w:val="24"/>
        </w:rPr>
        <w:t>Руководитель главного распорядителя</w:t>
      </w:r>
    </w:p>
    <w:p w:rsidR="002D12EA" w:rsidRDefault="00CC0D52" w:rsidP="004A5893">
      <w:pPr>
        <w:pStyle w:val="ConsPlusNonformat"/>
        <w:sectPr w:rsidR="002D12EA" w:rsidSect="00CC0D52">
          <w:pgSz w:w="16838" w:h="11906" w:orient="landscape"/>
          <w:pgMar w:top="1134" w:right="624" w:bottom="624" w:left="624" w:header="709" w:footer="709" w:gutter="0"/>
          <w:cols w:space="708"/>
          <w:docGrid w:linePitch="360"/>
        </w:sectPr>
      </w:pPr>
      <w:r w:rsidRPr="00124D84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124D84" w:rsidRPr="00124D84">
        <w:rPr>
          <w:rFonts w:ascii="Times New Roman" w:hAnsi="Times New Roman" w:cs="Times New Roman"/>
          <w:sz w:val="24"/>
          <w:szCs w:val="24"/>
        </w:rPr>
        <w:t>района</w:t>
      </w:r>
      <w:r w:rsidRPr="0019246C">
        <w:t xml:space="preserve">                            _____________________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к Порядку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конкурсного распределения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принимаемых расходных</w:t>
      </w:r>
    </w:p>
    <w:p w:rsidR="002D12EA" w:rsidRPr="00EB03D4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03D4">
        <w:rPr>
          <w:rFonts w:ascii="Times New Roman" w:hAnsi="Times New Roman"/>
          <w:sz w:val="24"/>
          <w:szCs w:val="24"/>
        </w:rPr>
        <w:t>обязательств Северо-Енисейского района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2EA">
        <w:rPr>
          <w:rFonts w:ascii="Times New Roman" w:hAnsi="Times New Roman"/>
          <w:b/>
          <w:sz w:val="28"/>
          <w:szCs w:val="28"/>
        </w:rPr>
        <w:t>Критерии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2D12EA">
        <w:rPr>
          <w:rFonts w:ascii="Times New Roman" w:hAnsi="Times New Roman"/>
          <w:b/>
          <w:sz w:val="28"/>
          <w:szCs w:val="28"/>
        </w:rPr>
        <w:t>онкурсного распределения принимаемых расходных обязательств на очередной финансовый год и плановый период</w:t>
      </w:r>
    </w:p>
    <w:p w:rsidR="002D12EA" w:rsidRPr="002D12EA" w:rsidRDefault="002D12EA" w:rsidP="002D1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2994"/>
        <w:gridCol w:w="5015"/>
        <w:gridCol w:w="1222"/>
      </w:tblGrid>
      <w:tr w:rsidR="002D12EA" w:rsidTr="00B94A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Формулировка критерия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Градации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Система балльных оценок</w:t>
            </w:r>
          </w:p>
        </w:tc>
      </w:tr>
      <w:tr w:rsidR="002D12EA" w:rsidTr="00B94A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цели направления расходного обязательства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соответствует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="00EB03D4" w:rsidRPr="002D1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не соответствует приоритетам и целям, определенным в прогнозах и программах социально-экономического развития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и (или) основным направлениям бюджетной политики Красноярского края и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нового расходного обязательства целям и задачам, изложенным в муниципальных программах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показатели (количественные и качественные), которых планируется достичь в результате реализации мероприятий в рамках нового расходного обязательства, включены в действующие муниципальные программы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показатели (количественные и качественные), которых планируется достичь в результате реализации мероприятий в рамках нового расходного обязательства, не включены в перечень целевых показателей и показателей результативности действующих муниципальных программ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К3 - наличие и качество количественных показателей результатов </w:t>
            </w:r>
            <w:r w:rsidRPr="002D12E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принятых расходных обязательств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в полной мере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показатели не в полной мере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показатели отсутствуют либо не отражают результаты реализации принятых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наличие обоснования объемов затрат на реализацию принимаемого расходного обязательства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есть полное обоснование объемов затрат на реализацию принимаемого расходного обязательства, приведены расчеты объемов финансирования; в пояснительной записке раскрыты расчеты, подтверждающие правильность исчисления бюджетных ассигнований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неполное обоснование объемов затрат на реализацию принимаемого расходного обязательства, наличие пояснительной записки с неполным раскрытием соответствующей информации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К5 - наличие возможности оптимизации действующих расходных обязатель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ств в св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язи с планируемой реализацией принимаемых расходных обязательств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содержит возможность оптимизации действующих расходных обязательств &gt;= 50% в связи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содержит возможность оптимизации действующих расходных обязательств &gt;= 25% в связи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не содержит возможности оптимизации действующих расходных обязатель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ств в св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>язи с планируемой реализацией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наличие возможности привлечения в бюджет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2D12EA">
              <w:rPr>
                <w:rFonts w:ascii="Times New Roman" w:hAnsi="Times New Roman"/>
                <w:sz w:val="24"/>
                <w:szCs w:val="24"/>
              </w:rPr>
              <w:t xml:space="preserve"> межбюджетных трансфертов из федерального и краевого бюджетов на софинансирование вопросов местного значения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привлечение межбюджетных трансфертов из федерального и краевого бюджетов &gt;=90% объема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привлечение межбюджетных трансфертов из федерального и краевого бюджетов &lt; 90% объема принимаемых расходных обязательств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D12EA" w:rsidTr="00B94A1F"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2D12EA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D12EA">
              <w:rPr>
                <w:rFonts w:ascii="Times New Roman" w:hAnsi="Times New Roman"/>
                <w:sz w:val="24"/>
                <w:szCs w:val="24"/>
              </w:rPr>
              <w:t xml:space="preserve"> - соответствие принимаемого расходного обязательства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EB0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соответствует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12EA" w:rsidTr="00B94A1F"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 xml:space="preserve">принимаемое расходное обязательство не соответствует полномочиям муниципального образования </w:t>
            </w:r>
            <w:r w:rsidR="00EB03D4">
              <w:rPr>
                <w:rFonts w:ascii="Times New Roman" w:hAnsi="Times New Roman"/>
                <w:sz w:val="24"/>
                <w:szCs w:val="24"/>
              </w:rPr>
              <w:t>Северо-Енисейский район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2EA" w:rsidRPr="002D12EA" w:rsidRDefault="002D12EA" w:rsidP="002D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2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39EC" w:rsidRPr="002D12EA" w:rsidRDefault="001639EC" w:rsidP="002D1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1639EC" w:rsidRPr="002D12EA" w:rsidSect="00EB03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BEE"/>
    <w:rsid w:val="00003A8D"/>
    <w:rsid w:val="000166FD"/>
    <w:rsid w:val="00020314"/>
    <w:rsid w:val="000229FB"/>
    <w:rsid w:val="00032F52"/>
    <w:rsid w:val="00037564"/>
    <w:rsid w:val="00042A59"/>
    <w:rsid w:val="00044DE9"/>
    <w:rsid w:val="000557E9"/>
    <w:rsid w:val="00060C4B"/>
    <w:rsid w:val="00062359"/>
    <w:rsid w:val="0006493A"/>
    <w:rsid w:val="0007424A"/>
    <w:rsid w:val="00075CC1"/>
    <w:rsid w:val="00076526"/>
    <w:rsid w:val="00082625"/>
    <w:rsid w:val="000859A9"/>
    <w:rsid w:val="00090050"/>
    <w:rsid w:val="000909EC"/>
    <w:rsid w:val="00092C6D"/>
    <w:rsid w:val="000A3759"/>
    <w:rsid w:val="000A7879"/>
    <w:rsid w:val="000B1FDA"/>
    <w:rsid w:val="000B2A9C"/>
    <w:rsid w:val="000B5680"/>
    <w:rsid w:val="000C29BA"/>
    <w:rsid w:val="000E68E8"/>
    <w:rsid w:val="000F0729"/>
    <w:rsid w:val="000F313C"/>
    <w:rsid w:val="000F5B5E"/>
    <w:rsid w:val="000F5E4E"/>
    <w:rsid w:val="000F7EA0"/>
    <w:rsid w:val="001033CA"/>
    <w:rsid w:val="00117783"/>
    <w:rsid w:val="001179FF"/>
    <w:rsid w:val="0012222A"/>
    <w:rsid w:val="0012243F"/>
    <w:rsid w:val="00124D84"/>
    <w:rsid w:val="0013627F"/>
    <w:rsid w:val="001639EC"/>
    <w:rsid w:val="00164377"/>
    <w:rsid w:val="00166F37"/>
    <w:rsid w:val="00172C4B"/>
    <w:rsid w:val="001759C9"/>
    <w:rsid w:val="00176D99"/>
    <w:rsid w:val="00182ABC"/>
    <w:rsid w:val="00185F9C"/>
    <w:rsid w:val="001868BB"/>
    <w:rsid w:val="0019080C"/>
    <w:rsid w:val="00193B6E"/>
    <w:rsid w:val="001B1EC1"/>
    <w:rsid w:val="001B6606"/>
    <w:rsid w:val="001C4797"/>
    <w:rsid w:val="001C7BEE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6D58"/>
    <w:rsid w:val="002302C2"/>
    <w:rsid w:val="002366F3"/>
    <w:rsid w:val="00237A92"/>
    <w:rsid w:val="00250470"/>
    <w:rsid w:val="00252FC5"/>
    <w:rsid w:val="00253588"/>
    <w:rsid w:val="002613EA"/>
    <w:rsid w:val="00265081"/>
    <w:rsid w:val="002657CF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CC0"/>
    <w:rsid w:val="002C5FD1"/>
    <w:rsid w:val="002C73C9"/>
    <w:rsid w:val="002D12EA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10A7"/>
    <w:rsid w:val="003236C7"/>
    <w:rsid w:val="00330D7D"/>
    <w:rsid w:val="00331D9B"/>
    <w:rsid w:val="00333281"/>
    <w:rsid w:val="0033399E"/>
    <w:rsid w:val="003344E4"/>
    <w:rsid w:val="003352C5"/>
    <w:rsid w:val="003408F9"/>
    <w:rsid w:val="00353DCF"/>
    <w:rsid w:val="00353EF6"/>
    <w:rsid w:val="0037523E"/>
    <w:rsid w:val="00375C0D"/>
    <w:rsid w:val="00375F10"/>
    <w:rsid w:val="003770C8"/>
    <w:rsid w:val="00377E40"/>
    <w:rsid w:val="00377FC0"/>
    <w:rsid w:val="003867A3"/>
    <w:rsid w:val="00390A3E"/>
    <w:rsid w:val="00392762"/>
    <w:rsid w:val="003B7EFD"/>
    <w:rsid w:val="003C1007"/>
    <w:rsid w:val="003C6A5D"/>
    <w:rsid w:val="003C77D2"/>
    <w:rsid w:val="003D3747"/>
    <w:rsid w:val="003E6C9B"/>
    <w:rsid w:val="003E7F46"/>
    <w:rsid w:val="003F28DB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62017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5893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F3F97"/>
    <w:rsid w:val="004F6D20"/>
    <w:rsid w:val="00507D17"/>
    <w:rsid w:val="00513E6D"/>
    <w:rsid w:val="005230B3"/>
    <w:rsid w:val="0052386F"/>
    <w:rsid w:val="0054699E"/>
    <w:rsid w:val="00550592"/>
    <w:rsid w:val="005532B1"/>
    <w:rsid w:val="005611C0"/>
    <w:rsid w:val="005645DE"/>
    <w:rsid w:val="0056762F"/>
    <w:rsid w:val="005742DE"/>
    <w:rsid w:val="005909F7"/>
    <w:rsid w:val="0059354B"/>
    <w:rsid w:val="005A111D"/>
    <w:rsid w:val="005B3E5A"/>
    <w:rsid w:val="005B51FE"/>
    <w:rsid w:val="005B75F3"/>
    <w:rsid w:val="005C36B0"/>
    <w:rsid w:val="005C3D2D"/>
    <w:rsid w:val="005C7B6D"/>
    <w:rsid w:val="005D5A01"/>
    <w:rsid w:val="005F4639"/>
    <w:rsid w:val="00611100"/>
    <w:rsid w:val="006149B0"/>
    <w:rsid w:val="006170D4"/>
    <w:rsid w:val="00622A1B"/>
    <w:rsid w:val="00624216"/>
    <w:rsid w:val="00624FFB"/>
    <w:rsid w:val="00630881"/>
    <w:rsid w:val="00630D54"/>
    <w:rsid w:val="00633925"/>
    <w:rsid w:val="00640C68"/>
    <w:rsid w:val="00644ECE"/>
    <w:rsid w:val="006469B0"/>
    <w:rsid w:val="00647359"/>
    <w:rsid w:val="006525F6"/>
    <w:rsid w:val="00661A6E"/>
    <w:rsid w:val="00670350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D118E"/>
    <w:rsid w:val="006D7035"/>
    <w:rsid w:val="006E0D35"/>
    <w:rsid w:val="006E52A3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CD0"/>
    <w:rsid w:val="007756F9"/>
    <w:rsid w:val="0077676A"/>
    <w:rsid w:val="00776941"/>
    <w:rsid w:val="00782CB6"/>
    <w:rsid w:val="00785BA2"/>
    <w:rsid w:val="00793278"/>
    <w:rsid w:val="007940BC"/>
    <w:rsid w:val="00794948"/>
    <w:rsid w:val="00796DE9"/>
    <w:rsid w:val="007975AD"/>
    <w:rsid w:val="007A1BB9"/>
    <w:rsid w:val="007A224B"/>
    <w:rsid w:val="007A701A"/>
    <w:rsid w:val="007B39C3"/>
    <w:rsid w:val="007B749A"/>
    <w:rsid w:val="007C5A4A"/>
    <w:rsid w:val="007D40E5"/>
    <w:rsid w:val="007D5285"/>
    <w:rsid w:val="007E3844"/>
    <w:rsid w:val="00800BCE"/>
    <w:rsid w:val="00802728"/>
    <w:rsid w:val="008041FA"/>
    <w:rsid w:val="008132F1"/>
    <w:rsid w:val="00814DBA"/>
    <w:rsid w:val="00817296"/>
    <w:rsid w:val="00820E9A"/>
    <w:rsid w:val="008278AD"/>
    <w:rsid w:val="00831680"/>
    <w:rsid w:val="00834580"/>
    <w:rsid w:val="0084273B"/>
    <w:rsid w:val="00845331"/>
    <w:rsid w:val="0084633B"/>
    <w:rsid w:val="00850F66"/>
    <w:rsid w:val="008522DF"/>
    <w:rsid w:val="008624F6"/>
    <w:rsid w:val="0086447D"/>
    <w:rsid w:val="00864E9C"/>
    <w:rsid w:val="00873A83"/>
    <w:rsid w:val="0087650C"/>
    <w:rsid w:val="00877C8C"/>
    <w:rsid w:val="00881CBA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45"/>
    <w:rsid w:val="0094208C"/>
    <w:rsid w:val="00943628"/>
    <w:rsid w:val="009613C5"/>
    <w:rsid w:val="00963261"/>
    <w:rsid w:val="00972DAD"/>
    <w:rsid w:val="0098616D"/>
    <w:rsid w:val="0098661D"/>
    <w:rsid w:val="0099673B"/>
    <w:rsid w:val="009A106A"/>
    <w:rsid w:val="009A147E"/>
    <w:rsid w:val="009A7DFC"/>
    <w:rsid w:val="009B1E92"/>
    <w:rsid w:val="009B3D7E"/>
    <w:rsid w:val="009B553C"/>
    <w:rsid w:val="009B6DAB"/>
    <w:rsid w:val="009D4404"/>
    <w:rsid w:val="009D6339"/>
    <w:rsid w:val="009E6D3E"/>
    <w:rsid w:val="009F7908"/>
    <w:rsid w:val="00A05A4D"/>
    <w:rsid w:val="00A06143"/>
    <w:rsid w:val="00A218CC"/>
    <w:rsid w:val="00A21DF1"/>
    <w:rsid w:val="00A23D42"/>
    <w:rsid w:val="00A25A66"/>
    <w:rsid w:val="00A27A31"/>
    <w:rsid w:val="00A3249A"/>
    <w:rsid w:val="00A40269"/>
    <w:rsid w:val="00A52DBC"/>
    <w:rsid w:val="00A55A51"/>
    <w:rsid w:val="00A55BDF"/>
    <w:rsid w:val="00A75922"/>
    <w:rsid w:val="00A90273"/>
    <w:rsid w:val="00A93AEE"/>
    <w:rsid w:val="00A9503A"/>
    <w:rsid w:val="00AA4076"/>
    <w:rsid w:val="00AA56B0"/>
    <w:rsid w:val="00AB574B"/>
    <w:rsid w:val="00AC10B1"/>
    <w:rsid w:val="00AC2C22"/>
    <w:rsid w:val="00AD4087"/>
    <w:rsid w:val="00AD72E8"/>
    <w:rsid w:val="00B0665D"/>
    <w:rsid w:val="00B124A9"/>
    <w:rsid w:val="00B21331"/>
    <w:rsid w:val="00B22E97"/>
    <w:rsid w:val="00B2585F"/>
    <w:rsid w:val="00B30989"/>
    <w:rsid w:val="00B30AE3"/>
    <w:rsid w:val="00B51E85"/>
    <w:rsid w:val="00B5604C"/>
    <w:rsid w:val="00B65CD1"/>
    <w:rsid w:val="00B73CA8"/>
    <w:rsid w:val="00B81147"/>
    <w:rsid w:val="00B9378D"/>
    <w:rsid w:val="00B94A1F"/>
    <w:rsid w:val="00B95BC5"/>
    <w:rsid w:val="00B95F98"/>
    <w:rsid w:val="00B96CB5"/>
    <w:rsid w:val="00B9748D"/>
    <w:rsid w:val="00BB79F7"/>
    <w:rsid w:val="00BD328F"/>
    <w:rsid w:val="00BE047C"/>
    <w:rsid w:val="00BE18F8"/>
    <w:rsid w:val="00BE6334"/>
    <w:rsid w:val="00BF025B"/>
    <w:rsid w:val="00BF192B"/>
    <w:rsid w:val="00BF2DA9"/>
    <w:rsid w:val="00C01FE0"/>
    <w:rsid w:val="00C04E47"/>
    <w:rsid w:val="00C073E6"/>
    <w:rsid w:val="00C20474"/>
    <w:rsid w:val="00C205B6"/>
    <w:rsid w:val="00C241B8"/>
    <w:rsid w:val="00C25E2B"/>
    <w:rsid w:val="00C36206"/>
    <w:rsid w:val="00C4342A"/>
    <w:rsid w:val="00C43597"/>
    <w:rsid w:val="00C43965"/>
    <w:rsid w:val="00C47C3E"/>
    <w:rsid w:val="00C50471"/>
    <w:rsid w:val="00C60827"/>
    <w:rsid w:val="00C650A0"/>
    <w:rsid w:val="00C701EF"/>
    <w:rsid w:val="00C73897"/>
    <w:rsid w:val="00C76417"/>
    <w:rsid w:val="00C8348D"/>
    <w:rsid w:val="00C85DA8"/>
    <w:rsid w:val="00CB5537"/>
    <w:rsid w:val="00CC0D52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33C1F"/>
    <w:rsid w:val="00D37ADB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82C81"/>
    <w:rsid w:val="00D9072F"/>
    <w:rsid w:val="00D92E8C"/>
    <w:rsid w:val="00D94935"/>
    <w:rsid w:val="00DA1BF3"/>
    <w:rsid w:val="00DA7590"/>
    <w:rsid w:val="00DB40D2"/>
    <w:rsid w:val="00DB454F"/>
    <w:rsid w:val="00DC21B1"/>
    <w:rsid w:val="00DD01B3"/>
    <w:rsid w:val="00DD22F6"/>
    <w:rsid w:val="00DD263C"/>
    <w:rsid w:val="00DE3AC6"/>
    <w:rsid w:val="00DE681B"/>
    <w:rsid w:val="00DF4ADF"/>
    <w:rsid w:val="00DF517C"/>
    <w:rsid w:val="00DF72E2"/>
    <w:rsid w:val="00DF7B26"/>
    <w:rsid w:val="00E03B99"/>
    <w:rsid w:val="00E04FD0"/>
    <w:rsid w:val="00E208AE"/>
    <w:rsid w:val="00E26FD9"/>
    <w:rsid w:val="00E277D7"/>
    <w:rsid w:val="00E3442C"/>
    <w:rsid w:val="00E348EC"/>
    <w:rsid w:val="00E53874"/>
    <w:rsid w:val="00E55D7F"/>
    <w:rsid w:val="00E723F7"/>
    <w:rsid w:val="00E77447"/>
    <w:rsid w:val="00E81DA3"/>
    <w:rsid w:val="00E84391"/>
    <w:rsid w:val="00E87366"/>
    <w:rsid w:val="00E93D39"/>
    <w:rsid w:val="00E97F00"/>
    <w:rsid w:val="00EA1186"/>
    <w:rsid w:val="00EB03D4"/>
    <w:rsid w:val="00EB2474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C92"/>
    <w:rsid w:val="00F41D55"/>
    <w:rsid w:val="00F504E3"/>
    <w:rsid w:val="00F6514F"/>
    <w:rsid w:val="00F75D75"/>
    <w:rsid w:val="00F7604A"/>
    <w:rsid w:val="00F76EDF"/>
    <w:rsid w:val="00F77751"/>
    <w:rsid w:val="00F83AB3"/>
    <w:rsid w:val="00F84072"/>
    <w:rsid w:val="00F86DE6"/>
    <w:rsid w:val="00FA2974"/>
    <w:rsid w:val="00FB7831"/>
    <w:rsid w:val="00FC5E8D"/>
    <w:rsid w:val="00FD535F"/>
    <w:rsid w:val="00FF03E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C7BEE"/>
    <w:rPr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1C7BE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EE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86DE6"/>
    <w:rPr>
      <w:color w:val="0000FF"/>
      <w:u w:val="single"/>
    </w:rPr>
  </w:style>
  <w:style w:type="paragraph" w:customStyle="1" w:styleId="ConsPlusNonformat">
    <w:name w:val="ConsPlusNonformat"/>
    <w:rsid w:val="00CC0D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C0D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03FFB307A476D0CCC648887ABCDE61097285C8350454BE77DE1E3F5CAAF60F134E2BD12043CB51y3Y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14FB-FB94-4D07-8DC7-94E92460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Links>
    <vt:vector size="18" baseType="variant"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  <vt:variant>
        <vt:i4>7995450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consultantplus://offline/ref=3903FFB307A476D0CCC648887ABCDE61097285C8350454BE77DE1E3F5CAAF60F134E2BD12043CB51y3Y1H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24</cp:revision>
  <cp:lastPrinted>2015-06-05T10:15:00Z</cp:lastPrinted>
  <dcterms:created xsi:type="dcterms:W3CDTF">2015-05-14T07:41:00Z</dcterms:created>
  <dcterms:modified xsi:type="dcterms:W3CDTF">2015-06-11T07:12:00Z</dcterms:modified>
</cp:coreProperties>
</file>