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FF31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3313D5" w:rsidTr="00FF31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3313D5" w:rsidRDefault="00C77044" w:rsidP="00E41331">
            <w:pPr>
              <w:rPr>
                <w:sz w:val="20"/>
              </w:rPr>
            </w:pPr>
            <w:r w:rsidRPr="003313D5">
              <w:rPr>
                <w:sz w:val="28"/>
              </w:rPr>
              <w:t>«</w:t>
            </w:r>
            <w:r w:rsidR="00E41331">
              <w:rPr>
                <w:sz w:val="28"/>
                <w:u w:val="single"/>
              </w:rPr>
              <w:t>09</w:t>
            </w:r>
            <w:r w:rsidRPr="003313D5">
              <w:rPr>
                <w:sz w:val="28"/>
              </w:rPr>
              <w:t>»</w:t>
            </w:r>
            <w:r w:rsidR="000920B7" w:rsidRPr="003313D5">
              <w:rPr>
                <w:sz w:val="28"/>
              </w:rPr>
              <w:t xml:space="preserve"> </w:t>
            </w:r>
            <w:r w:rsidR="00E41331">
              <w:rPr>
                <w:sz w:val="28"/>
                <w:u w:val="single"/>
              </w:rPr>
              <w:t>апреля</w:t>
            </w:r>
            <w:r w:rsidR="00EA7565" w:rsidRPr="003313D5">
              <w:rPr>
                <w:sz w:val="28"/>
              </w:rPr>
              <w:t xml:space="preserve"> </w:t>
            </w:r>
            <w:r w:rsidR="00157A58" w:rsidRPr="003313D5">
              <w:rPr>
                <w:sz w:val="28"/>
              </w:rPr>
              <w:t>202</w:t>
            </w:r>
            <w:r w:rsidR="003313D5" w:rsidRPr="003313D5">
              <w:rPr>
                <w:sz w:val="28"/>
              </w:rPr>
              <w:t>1</w:t>
            </w:r>
            <w:r w:rsidRPr="003313D5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3313D5" w:rsidRDefault="00C77044" w:rsidP="00E41331">
            <w:pPr>
              <w:ind w:left="1962"/>
              <w:jc w:val="right"/>
              <w:rPr>
                <w:sz w:val="20"/>
              </w:rPr>
            </w:pPr>
            <w:r w:rsidRPr="003313D5">
              <w:rPr>
                <w:sz w:val="28"/>
              </w:rPr>
              <w:t xml:space="preserve">№ </w:t>
            </w:r>
            <w:r w:rsidR="00E41331">
              <w:rPr>
                <w:sz w:val="28"/>
                <w:u w:val="single"/>
              </w:rPr>
              <w:t>175-п</w:t>
            </w:r>
          </w:p>
        </w:tc>
      </w:tr>
      <w:tr w:rsidR="00C77044" w:rsidTr="00FF31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57593F" w:rsidRDefault="0057593F" w:rsidP="00640CCD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принятии решения о подготовке</w:t>
      </w:r>
      <w:r w:rsidR="00B923E6">
        <w:rPr>
          <w:sz w:val="28"/>
          <w:szCs w:val="28"/>
        </w:rPr>
        <w:t xml:space="preserve"> </w:t>
      </w:r>
      <w:r w:rsidR="00146415">
        <w:rPr>
          <w:sz w:val="28"/>
          <w:szCs w:val="28"/>
        </w:rPr>
        <w:t>документации по планировке территории для строительства</w:t>
      </w:r>
      <w:r w:rsidR="00640CCD">
        <w:rPr>
          <w:sz w:val="28"/>
          <w:szCs w:val="28"/>
        </w:rPr>
        <w:t xml:space="preserve"> линейн</w:t>
      </w:r>
      <w:r w:rsidR="0015253D">
        <w:rPr>
          <w:sz w:val="28"/>
          <w:szCs w:val="28"/>
        </w:rPr>
        <w:t>ого</w:t>
      </w:r>
      <w:r w:rsidR="00640CCD">
        <w:rPr>
          <w:sz w:val="28"/>
          <w:szCs w:val="28"/>
        </w:rPr>
        <w:t xml:space="preserve"> объект</w:t>
      </w:r>
      <w:r w:rsidR="0015253D">
        <w:rPr>
          <w:sz w:val="28"/>
          <w:szCs w:val="28"/>
        </w:rPr>
        <w:t>а</w:t>
      </w:r>
      <w:r w:rsidR="00146415">
        <w:rPr>
          <w:sz w:val="28"/>
          <w:szCs w:val="28"/>
        </w:rPr>
        <w:t xml:space="preserve"> с наименованием</w:t>
      </w:r>
      <w:r w:rsidR="00640CCD">
        <w:rPr>
          <w:sz w:val="28"/>
          <w:szCs w:val="28"/>
        </w:rPr>
        <w:t xml:space="preserve"> «</w:t>
      </w:r>
      <w:r w:rsidR="00C15453">
        <w:rPr>
          <w:sz w:val="28"/>
          <w:szCs w:val="28"/>
        </w:rPr>
        <w:t xml:space="preserve">Строительство участка </w:t>
      </w:r>
      <w:proofErr w:type="gramStart"/>
      <w:r w:rsidR="00C15453">
        <w:rPr>
          <w:sz w:val="28"/>
          <w:szCs w:val="28"/>
        </w:rPr>
        <w:t>ВЛ</w:t>
      </w:r>
      <w:proofErr w:type="gramEnd"/>
      <w:r w:rsidR="00C15453">
        <w:rPr>
          <w:sz w:val="28"/>
          <w:szCs w:val="28"/>
        </w:rPr>
        <w:t xml:space="preserve"> 110 кВ ПС «Тайга» − ПС «БИО-4</w:t>
      </w:r>
      <w:r w:rsidR="001A0806">
        <w:rPr>
          <w:sz w:val="28"/>
          <w:szCs w:val="28"/>
        </w:rPr>
        <w:t>»</w:t>
      </w:r>
    </w:p>
    <w:p w:rsidR="000F3798" w:rsidRDefault="000F3798" w:rsidP="000F3798">
      <w:pPr>
        <w:jc w:val="both"/>
        <w:rPr>
          <w:sz w:val="28"/>
          <w:szCs w:val="28"/>
        </w:rPr>
      </w:pPr>
    </w:p>
    <w:p w:rsidR="00146415" w:rsidRPr="00701ECA" w:rsidRDefault="00AC5648" w:rsidP="0014641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507561">
        <w:rPr>
          <w:sz w:val="28"/>
          <w:szCs w:val="28"/>
        </w:rPr>
        <w:t xml:space="preserve">о статьей </w:t>
      </w:r>
      <w:r>
        <w:rPr>
          <w:sz w:val="28"/>
          <w:szCs w:val="28"/>
        </w:rPr>
        <w:t>45</w:t>
      </w:r>
      <w:r w:rsidRPr="002B420C">
        <w:rPr>
          <w:sz w:val="28"/>
          <w:szCs w:val="28"/>
        </w:rPr>
        <w:t xml:space="preserve"> Градостроительного кодекса Российской Ф</w:t>
      </w:r>
      <w:r w:rsidRPr="002B420C">
        <w:rPr>
          <w:sz w:val="28"/>
          <w:szCs w:val="28"/>
        </w:rPr>
        <w:t>е</w:t>
      </w:r>
      <w:r w:rsidRPr="002B420C">
        <w:rPr>
          <w:sz w:val="28"/>
          <w:szCs w:val="28"/>
        </w:rPr>
        <w:t>дерации</w:t>
      </w:r>
      <w:r>
        <w:rPr>
          <w:sz w:val="28"/>
          <w:szCs w:val="28"/>
        </w:rPr>
        <w:t>,</w:t>
      </w:r>
      <w:r w:rsidRPr="0015059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CC4739">
        <w:rPr>
          <w:sz w:val="28"/>
          <w:szCs w:val="28"/>
        </w:rPr>
        <w:t>а основании</w:t>
      </w:r>
      <w:r w:rsidRPr="002B420C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Pr="00CC4739">
        <w:rPr>
          <w:sz w:val="28"/>
          <w:szCs w:val="28"/>
        </w:rPr>
        <w:t xml:space="preserve"> </w:t>
      </w:r>
      <w:r w:rsidR="00F7041E">
        <w:rPr>
          <w:sz w:val="28"/>
          <w:szCs w:val="28"/>
        </w:rPr>
        <w:t xml:space="preserve">акционерного общества </w:t>
      </w:r>
      <w:r w:rsidR="006930E9">
        <w:rPr>
          <w:sz w:val="28"/>
          <w:szCs w:val="28"/>
        </w:rPr>
        <w:t>«</w:t>
      </w:r>
      <w:r w:rsidR="00826AF5">
        <w:rPr>
          <w:sz w:val="28"/>
          <w:szCs w:val="28"/>
        </w:rPr>
        <w:t>Полюс Красноярск</w:t>
      </w:r>
      <w:r w:rsidR="006930E9">
        <w:rPr>
          <w:sz w:val="28"/>
          <w:szCs w:val="28"/>
        </w:rPr>
        <w:t>»</w:t>
      </w:r>
      <w:r w:rsidR="001E4363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1E4363">
        <w:rPr>
          <w:sz w:val="28"/>
          <w:szCs w:val="28"/>
        </w:rPr>
        <w:t xml:space="preserve"> </w:t>
      </w:r>
      <w:r w:rsidR="00C15453">
        <w:rPr>
          <w:sz w:val="28"/>
          <w:szCs w:val="28"/>
        </w:rPr>
        <w:t>23.03</w:t>
      </w:r>
      <w:r>
        <w:rPr>
          <w:sz w:val="28"/>
          <w:szCs w:val="28"/>
        </w:rPr>
        <w:t>.20</w:t>
      </w:r>
      <w:r w:rsidR="00B923E6">
        <w:rPr>
          <w:sz w:val="28"/>
          <w:szCs w:val="28"/>
        </w:rPr>
        <w:t>2</w:t>
      </w:r>
      <w:r w:rsidR="001A080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146415" w:rsidRPr="00701ECA">
        <w:rPr>
          <w:sz w:val="28"/>
          <w:szCs w:val="28"/>
        </w:rPr>
        <w:t>о принятии решения о подготовке документации по планировке терр</w:t>
      </w:r>
      <w:r w:rsidR="00146415" w:rsidRPr="00701ECA">
        <w:rPr>
          <w:sz w:val="28"/>
          <w:szCs w:val="28"/>
        </w:rPr>
        <w:t>и</w:t>
      </w:r>
      <w:r w:rsidR="00146415" w:rsidRPr="00701ECA">
        <w:rPr>
          <w:sz w:val="28"/>
          <w:szCs w:val="28"/>
        </w:rPr>
        <w:t>тории для строительства линейн</w:t>
      </w:r>
      <w:r w:rsidR="009D66F9">
        <w:rPr>
          <w:sz w:val="28"/>
          <w:szCs w:val="28"/>
        </w:rPr>
        <w:t>ого</w:t>
      </w:r>
      <w:r w:rsidR="00146415" w:rsidRPr="00701ECA">
        <w:rPr>
          <w:sz w:val="28"/>
          <w:szCs w:val="28"/>
        </w:rPr>
        <w:t xml:space="preserve"> объект</w:t>
      </w:r>
      <w:r w:rsidR="009D66F9">
        <w:rPr>
          <w:sz w:val="28"/>
          <w:szCs w:val="28"/>
        </w:rPr>
        <w:t>а</w:t>
      </w:r>
      <w:r w:rsidR="00146415" w:rsidRPr="00701ECA">
        <w:rPr>
          <w:sz w:val="28"/>
          <w:szCs w:val="28"/>
        </w:rPr>
        <w:t xml:space="preserve"> с целью определения местополож</w:t>
      </w:r>
      <w:r w:rsidR="00146415" w:rsidRPr="00701ECA">
        <w:rPr>
          <w:sz w:val="28"/>
          <w:szCs w:val="28"/>
        </w:rPr>
        <w:t>е</w:t>
      </w:r>
      <w:r w:rsidR="00146415" w:rsidRPr="00701ECA">
        <w:rPr>
          <w:sz w:val="28"/>
          <w:szCs w:val="28"/>
        </w:rPr>
        <w:t>ния границ образуемых и изменяемых земельных участков, в соответствии с пунктом 2.1 статьи 11.3 Земельного кодекса Российской Федерации, руководств</w:t>
      </w:r>
      <w:r w:rsidR="00146415" w:rsidRPr="00701ECA">
        <w:rPr>
          <w:sz w:val="28"/>
          <w:szCs w:val="28"/>
        </w:rPr>
        <w:t>у</w:t>
      </w:r>
      <w:r w:rsidR="00146415" w:rsidRPr="00701ECA">
        <w:rPr>
          <w:sz w:val="28"/>
          <w:szCs w:val="28"/>
        </w:rPr>
        <w:t>ясь статьей 34 Устава района, ПОСТАНОВЛЯЮ:</w:t>
      </w:r>
      <w:proofErr w:type="gramEnd"/>
    </w:p>
    <w:p w:rsidR="00146415" w:rsidRDefault="00146415" w:rsidP="00C15453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C15453">
        <w:rPr>
          <w:sz w:val="28"/>
          <w:szCs w:val="28"/>
        </w:rPr>
        <w:t xml:space="preserve">Принять решение о подготовке документации </w:t>
      </w:r>
      <w:r w:rsidR="009D66F9" w:rsidRPr="00C15453">
        <w:rPr>
          <w:sz w:val="28"/>
          <w:szCs w:val="28"/>
        </w:rPr>
        <w:t xml:space="preserve">по планировке территории для строительства линейного объекта </w:t>
      </w:r>
      <w:r w:rsidR="00C15453" w:rsidRPr="00C15453">
        <w:rPr>
          <w:sz w:val="28"/>
          <w:szCs w:val="28"/>
        </w:rPr>
        <w:t xml:space="preserve">с наименованием «Строительство участка </w:t>
      </w:r>
      <w:proofErr w:type="gramStart"/>
      <w:r w:rsidR="00C15453" w:rsidRPr="00C15453">
        <w:rPr>
          <w:sz w:val="28"/>
          <w:szCs w:val="28"/>
        </w:rPr>
        <w:t>ВЛ</w:t>
      </w:r>
      <w:proofErr w:type="gramEnd"/>
      <w:r w:rsidR="00C15453" w:rsidRPr="00C15453">
        <w:rPr>
          <w:sz w:val="28"/>
          <w:szCs w:val="28"/>
        </w:rPr>
        <w:t xml:space="preserve"> 110 кВ ПС «Тайга» − ПС «БИО-4»</w:t>
      </w:r>
      <w:r w:rsidRPr="00C15453">
        <w:rPr>
          <w:sz w:val="28"/>
          <w:szCs w:val="28"/>
        </w:rPr>
        <w:t xml:space="preserve">, расположенной: </w:t>
      </w:r>
      <w:proofErr w:type="gramStart"/>
      <w:r w:rsidR="009D66F9" w:rsidRPr="00C15453">
        <w:rPr>
          <w:sz w:val="28"/>
          <w:szCs w:val="28"/>
        </w:rPr>
        <w:t>Р</w:t>
      </w:r>
      <w:r w:rsidR="006B4E8F">
        <w:rPr>
          <w:sz w:val="28"/>
          <w:szCs w:val="28"/>
        </w:rPr>
        <w:t xml:space="preserve">оссийская </w:t>
      </w:r>
      <w:r w:rsidR="00C15453" w:rsidRPr="00C15453">
        <w:rPr>
          <w:sz w:val="28"/>
          <w:szCs w:val="28"/>
        </w:rPr>
        <w:t>Ф</w:t>
      </w:r>
      <w:r w:rsidR="006B4E8F">
        <w:rPr>
          <w:sz w:val="28"/>
          <w:szCs w:val="28"/>
        </w:rPr>
        <w:t>едерация</w:t>
      </w:r>
      <w:r w:rsidR="009D66F9" w:rsidRPr="00C15453">
        <w:rPr>
          <w:sz w:val="28"/>
          <w:szCs w:val="28"/>
        </w:rPr>
        <w:t xml:space="preserve">, </w:t>
      </w:r>
      <w:r w:rsidRPr="00C15453">
        <w:rPr>
          <w:sz w:val="28"/>
          <w:szCs w:val="28"/>
        </w:rPr>
        <w:t>Красноярский край, Северо-Енисейский район,</w:t>
      </w:r>
      <w:r w:rsidR="009D66F9" w:rsidRPr="00C15453">
        <w:rPr>
          <w:sz w:val="28"/>
          <w:szCs w:val="28"/>
        </w:rPr>
        <w:t xml:space="preserve"> </w:t>
      </w:r>
      <w:r w:rsidR="00C15453" w:rsidRPr="00C15453">
        <w:rPr>
          <w:sz w:val="28"/>
          <w:szCs w:val="28"/>
        </w:rPr>
        <w:t xml:space="preserve">на восток от горнодобывающего и перерабатывающего предприятия на базе месторождения «Благодатное», Северо-Енисейское лесничество, </w:t>
      </w:r>
      <w:proofErr w:type="spellStart"/>
      <w:r w:rsidR="00C15453" w:rsidRPr="00C15453">
        <w:rPr>
          <w:sz w:val="28"/>
          <w:szCs w:val="28"/>
        </w:rPr>
        <w:t>Новокаламинское</w:t>
      </w:r>
      <w:proofErr w:type="spellEnd"/>
      <w:r w:rsidR="00C15453" w:rsidRPr="00C15453">
        <w:rPr>
          <w:sz w:val="28"/>
          <w:szCs w:val="28"/>
        </w:rPr>
        <w:t xml:space="preserve"> участковое лесничество, в кварталах: 472 (части выделов 42, 43, 44, 46, 47, 50, 51, 56, 57, 62), 473 (части выделов 12, 15, 17, 20, 24, 27, 28, 30, 31, 32, 35, 41, 43)</w:t>
      </w:r>
      <w:r w:rsidR="009D66F9" w:rsidRPr="00C15453">
        <w:rPr>
          <w:sz w:val="28"/>
          <w:szCs w:val="28"/>
        </w:rPr>
        <w:t>, на земельных участках с кадастровыми номерами</w:t>
      </w:r>
      <w:r w:rsidR="002071AF" w:rsidRPr="00C15453">
        <w:rPr>
          <w:sz w:val="28"/>
          <w:szCs w:val="28"/>
        </w:rPr>
        <w:t xml:space="preserve"> 24</w:t>
      </w:r>
      <w:proofErr w:type="gramEnd"/>
      <w:r w:rsidR="002071AF" w:rsidRPr="00C15453">
        <w:rPr>
          <w:sz w:val="28"/>
          <w:szCs w:val="28"/>
        </w:rPr>
        <w:t>:</w:t>
      </w:r>
      <w:proofErr w:type="gramStart"/>
      <w:r w:rsidR="002071AF" w:rsidRPr="00C15453">
        <w:rPr>
          <w:sz w:val="28"/>
          <w:szCs w:val="28"/>
        </w:rPr>
        <w:t>34:0080401:</w:t>
      </w:r>
      <w:r w:rsidR="00C15453">
        <w:rPr>
          <w:sz w:val="28"/>
          <w:szCs w:val="28"/>
        </w:rPr>
        <w:t>1594</w:t>
      </w:r>
      <w:r w:rsidR="002071AF" w:rsidRPr="00C15453">
        <w:rPr>
          <w:sz w:val="28"/>
          <w:szCs w:val="28"/>
        </w:rPr>
        <w:t>, 24:34:</w:t>
      </w:r>
      <w:r w:rsidR="00C15453">
        <w:rPr>
          <w:sz w:val="28"/>
          <w:szCs w:val="28"/>
        </w:rPr>
        <w:t>0000000</w:t>
      </w:r>
      <w:r w:rsidR="002071AF" w:rsidRPr="00C15453">
        <w:rPr>
          <w:sz w:val="28"/>
          <w:szCs w:val="28"/>
        </w:rPr>
        <w:t>:</w:t>
      </w:r>
      <w:r w:rsidR="00C15453">
        <w:rPr>
          <w:sz w:val="28"/>
          <w:szCs w:val="28"/>
        </w:rPr>
        <w:t>2727 из состава земель лесного фо</w:t>
      </w:r>
      <w:r w:rsidR="00C15453">
        <w:rPr>
          <w:sz w:val="28"/>
          <w:szCs w:val="28"/>
        </w:rPr>
        <w:t>н</w:t>
      </w:r>
      <w:r w:rsidR="00C15453">
        <w:rPr>
          <w:sz w:val="28"/>
          <w:szCs w:val="28"/>
        </w:rPr>
        <w:t>да</w:t>
      </w:r>
      <w:r w:rsidR="00D70EEC">
        <w:rPr>
          <w:sz w:val="28"/>
          <w:szCs w:val="28"/>
        </w:rPr>
        <w:t>,</w:t>
      </w:r>
      <w:r w:rsidR="00C15453">
        <w:rPr>
          <w:sz w:val="28"/>
          <w:szCs w:val="28"/>
        </w:rPr>
        <w:t xml:space="preserve"> </w:t>
      </w:r>
      <w:r w:rsidR="00C15453" w:rsidRPr="00C15453">
        <w:rPr>
          <w:sz w:val="28"/>
          <w:szCs w:val="28"/>
        </w:rPr>
        <w:t>на земельном участке с кадастровым номером 24:34:0080401:444 из состава земель промышленности, энергетики, транспорта, связи, радиовещания, телев</w:t>
      </w:r>
      <w:r w:rsidR="00C15453" w:rsidRPr="00C15453">
        <w:rPr>
          <w:sz w:val="28"/>
          <w:szCs w:val="28"/>
        </w:rPr>
        <w:t>и</w:t>
      </w:r>
      <w:r w:rsidR="00C15453" w:rsidRPr="00C15453">
        <w:rPr>
          <w:sz w:val="28"/>
          <w:szCs w:val="28"/>
        </w:rPr>
        <w:t>дения, информатики, земли для обеспечения космической деятельности, земли обороны, безопасности и земл</w:t>
      </w:r>
      <w:r w:rsidR="00C15453">
        <w:rPr>
          <w:sz w:val="28"/>
          <w:szCs w:val="28"/>
        </w:rPr>
        <w:t>и иного специального назначения</w:t>
      </w:r>
      <w:r w:rsidR="00D70EEC">
        <w:rPr>
          <w:sz w:val="28"/>
          <w:szCs w:val="28"/>
        </w:rPr>
        <w:t xml:space="preserve"> согласно прил</w:t>
      </w:r>
      <w:r w:rsidR="00D70EEC">
        <w:rPr>
          <w:sz w:val="28"/>
          <w:szCs w:val="28"/>
        </w:rPr>
        <w:t>о</w:t>
      </w:r>
      <w:r w:rsidR="00D70EEC">
        <w:rPr>
          <w:sz w:val="28"/>
          <w:szCs w:val="28"/>
        </w:rPr>
        <w:t>жению к настоящему постановлению</w:t>
      </w:r>
      <w:r w:rsidR="002071AF" w:rsidRPr="00C15453">
        <w:rPr>
          <w:sz w:val="28"/>
          <w:szCs w:val="28"/>
        </w:rPr>
        <w:t xml:space="preserve">, </w:t>
      </w:r>
      <w:r w:rsidR="007C4CA3" w:rsidRPr="00C15453">
        <w:rPr>
          <w:sz w:val="28"/>
          <w:szCs w:val="28"/>
        </w:rPr>
        <w:t xml:space="preserve"> </w:t>
      </w:r>
      <w:r w:rsidR="002071AF" w:rsidRPr="00C15453">
        <w:rPr>
          <w:sz w:val="28"/>
          <w:szCs w:val="28"/>
        </w:rPr>
        <w:t>общей ориентировочной площадью терр</w:t>
      </w:r>
      <w:r w:rsidR="002071AF" w:rsidRPr="00C15453">
        <w:rPr>
          <w:sz w:val="28"/>
          <w:szCs w:val="28"/>
        </w:rPr>
        <w:t>и</w:t>
      </w:r>
      <w:r w:rsidR="002071AF" w:rsidRPr="00C15453">
        <w:rPr>
          <w:sz w:val="28"/>
          <w:szCs w:val="28"/>
        </w:rPr>
        <w:t>тории, в отношении которой планируется подготовка документации</w:t>
      </w:r>
      <w:proofErr w:type="gramEnd"/>
      <w:r w:rsidR="002071AF" w:rsidRPr="00C15453">
        <w:rPr>
          <w:sz w:val="28"/>
          <w:szCs w:val="28"/>
        </w:rPr>
        <w:t xml:space="preserve"> по планиро</w:t>
      </w:r>
      <w:r w:rsidR="002071AF" w:rsidRPr="00C15453">
        <w:rPr>
          <w:sz w:val="28"/>
          <w:szCs w:val="28"/>
        </w:rPr>
        <w:t>в</w:t>
      </w:r>
      <w:r w:rsidR="002071AF" w:rsidRPr="00C15453">
        <w:rPr>
          <w:sz w:val="28"/>
          <w:szCs w:val="28"/>
        </w:rPr>
        <w:t xml:space="preserve">ке территории – </w:t>
      </w:r>
      <w:r w:rsidR="00C15453">
        <w:rPr>
          <w:sz w:val="28"/>
          <w:szCs w:val="28"/>
        </w:rPr>
        <w:t>42,7</w:t>
      </w:r>
      <w:r w:rsidR="002071AF" w:rsidRPr="00C15453">
        <w:rPr>
          <w:sz w:val="28"/>
          <w:szCs w:val="28"/>
        </w:rPr>
        <w:t xml:space="preserve"> га</w:t>
      </w:r>
      <w:r w:rsidRPr="00C15453">
        <w:rPr>
          <w:sz w:val="28"/>
          <w:szCs w:val="28"/>
        </w:rPr>
        <w:t>.</w:t>
      </w:r>
      <w:bookmarkStart w:id="0" w:name="_GoBack"/>
      <w:bookmarkEnd w:id="0"/>
    </w:p>
    <w:p w:rsidR="00953DC8" w:rsidRPr="00953DC8" w:rsidRDefault="00953DC8" w:rsidP="002921A9">
      <w:pPr>
        <w:pStyle w:val="a5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953DC8">
        <w:rPr>
          <w:sz w:val="28"/>
        </w:rPr>
        <w:t>Линейный объект, указанный в пункте 1 настоящего постановления, не является объектом капитального строительства и не соответствует характерист</w:t>
      </w:r>
      <w:r w:rsidRPr="00953DC8">
        <w:rPr>
          <w:sz w:val="28"/>
        </w:rPr>
        <w:t>и</w:t>
      </w:r>
      <w:r w:rsidRPr="00953DC8">
        <w:rPr>
          <w:sz w:val="28"/>
        </w:rPr>
        <w:t>кам сооружения, предусмотренным Федеральным законом от 30.12.2009 № 384-ФЗ «Технический регламент о безопасности зданий и сооружений», а также не является объектом федерального, регионального или местного значения.</w:t>
      </w:r>
    </w:p>
    <w:p w:rsidR="00146415" w:rsidRPr="00701ECA" w:rsidRDefault="00146415" w:rsidP="00146415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01ECA">
        <w:rPr>
          <w:sz w:val="28"/>
          <w:szCs w:val="28"/>
        </w:rPr>
        <w:t>Подготовка документации по планировке территории для размещения линейного объекта, указанного в пункте 1 настоящего постановления, может осуществляться физическими и юридическими лицами за счет их средств.</w:t>
      </w:r>
    </w:p>
    <w:p w:rsidR="00146415" w:rsidRPr="00FD391D" w:rsidRDefault="00146415" w:rsidP="00146415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lastRenderedPageBreak/>
        <w:t>Подготовка документации по планировке территории для размещения линейного объекта, указанного в пункте 1 настоящего постановления, должна осуществляться в соответствии с требованиями части 10 статьи 45 Градостро</w:t>
      </w:r>
      <w:r w:rsidRPr="00FD391D">
        <w:rPr>
          <w:sz w:val="28"/>
          <w:szCs w:val="28"/>
        </w:rPr>
        <w:t>и</w:t>
      </w:r>
      <w:r w:rsidRPr="00FD391D">
        <w:rPr>
          <w:sz w:val="28"/>
          <w:szCs w:val="28"/>
        </w:rPr>
        <w:t>тельного кодекса Российской Федерации, в том числе на основании схемы терр</w:t>
      </w:r>
      <w:r w:rsidRPr="00FD391D">
        <w:rPr>
          <w:sz w:val="28"/>
          <w:szCs w:val="28"/>
        </w:rPr>
        <w:t>и</w:t>
      </w:r>
      <w:r w:rsidRPr="00FD391D">
        <w:rPr>
          <w:sz w:val="28"/>
          <w:szCs w:val="28"/>
        </w:rPr>
        <w:t>ториального планирования Северо-Енисейского района, утвержденной решением Северо-Енисейского районного Совета депутатов от 30.11.2009 № 654-57 «Об у</w:t>
      </w:r>
      <w:r w:rsidRPr="00FD391D">
        <w:rPr>
          <w:sz w:val="28"/>
          <w:szCs w:val="28"/>
        </w:rPr>
        <w:t>т</w:t>
      </w:r>
      <w:r w:rsidRPr="00FD391D">
        <w:rPr>
          <w:sz w:val="28"/>
          <w:szCs w:val="28"/>
        </w:rPr>
        <w:t>верждении схемы территориального планирования Северо-Енисейского муниц</w:t>
      </w:r>
      <w:r w:rsidRPr="00FD391D">
        <w:rPr>
          <w:sz w:val="28"/>
          <w:szCs w:val="28"/>
        </w:rPr>
        <w:t>и</w:t>
      </w:r>
      <w:r w:rsidRPr="00FD391D">
        <w:rPr>
          <w:sz w:val="28"/>
          <w:szCs w:val="28"/>
        </w:rPr>
        <w:t>пального района», лесохозяйственного регламента, положения об особо охраня</w:t>
      </w:r>
      <w:r w:rsidRPr="00FD391D">
        <w:rPr>
          <w:sz w:val="28"/>
          <w:szCs w:val="28"/>
        </w:rPr>
        <w:t>е</w:t>
      </w:r>
      <w:r w:rsidRPr="00FD391D">
        <w:rPr>
          <w:sz w:val="28"/>
          <w:szCs w:val="28"/>
        </w:rPr>
        <w:t>мой природной территории, в соответствии с нормативами градостроительного проектирования Красноярского края и Северо-Енисейского района, с требовани</w:t>
      </w:r>
      <w:r w:rsidRPr="00FD391D">
        <w:rPr>
          <w:sz w:val="28"/>
          <w:szCs w:val="28"/>
        </w:rPr>
        <w:t>я</w:t>
      </w:r>
      <w:r w:rsidRPr="00FD391D">
        <w:rPr>
          <w:sz w:val="28"/>
          <w:szCs w:val="28"/>
        </w:rPr>
        <w:t>ми технических регламентов, сводов правил с учетом материалов и результатов инженерных изысканий, границ зон с особыми условиями использования терр</w:t>
      </w:r>
      <w:r w:rsidRPr="00FD391D">
        <w:rPr>
          <w:sz w:val="28"/>
          <w:szCs w:val="28"/>
        </w:rPr>
        <w:t>и</w:t>
      </w:r>
      <w:r w:rsidRPr="00FD391D">
        <w:rPr>
          <w:sz w:val="28"/>
          <w:szCs w:val="28"/>
        </w:rPr>
        <w:t>торий.</w:t>
      </w:r>
    </w:p>
    <w:p w:rsidR="00146415" w:rsidRPr="00FD391D" w:rsidRDefault="00146415" w:rsidP="00146415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Документация по планировке территории для размещения линейного объекта, указанного в пункте 1 настоящего постановления, до ее утверждения подлежит согласованию с органами государственной власти, осуществляющими предоставление лесных участков в границах земель лесного фонда.</w:t>
      </w:r>
    </w:p>
    <w:p w:rsidR="00146415" w:rsidRPr="00FD391D" w:rsidRDefault="00146415" w:rsidP="00146415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 xml:space="preserve">Настоящее постановление подлежит опубликованию в газете «Северо-Енисейский </w:t>
      </w:r>
      <w:r w:rsidR="00C15453">
        <w:rPr>
          <w:sz w:val="28"/>
          <w:szCs w:val="28"/>
        </w:rPr>
        <w:t>ВЕСТНИК</w:t>
      </w:r>
      <w:r w:rsidRPr="00FD391D">
        <w:rPr>
          <w:sz w:val="28"/>
          <w:szCs w:val="28"/>
        </w:rPr>
        <w:t>» в течение трех дней со дня его принятия и размещению на официальном сайте Северо-Енисейского района</w:t>
      </w:r>
      <w:r w:rsidR="00C15453">
        <w:rPr>
          <w:sz w:val="28"/>
          <w:szCs w:val="28"/>
        </w:rPr>
        <w:t xml:space="preserve"> (</w:t>
      </w:r>
      <w:r w:rsidR="00C15453">
        <w:rPr>
          <w:sz w:val="28"/>
          <w:szCs w:val="28"/>
          <w:lang w:val="en-US"/>
        </w:rPr>
        <w:t>www</w:t>
      </w:r>
      <w:r w:rsidR="00C15453" w:rsidRPr="00C15453">
        <w:rPr>
          <w:sz w:val="28"/>
          <w:szCs w:val="28"/>
        </w:rPr>
        <w:t>.</w:t>
      </w:r>
      <w:r w:rsidR="00C15453">
        <w:rPr>
          <w:sz w:val="28"/>
          <w:szCs w:val="28"/>
          <w:lang w:val="en-US"/>
        </w:rPr>
        <w:t>admse</w:t>
      </w:r>
      <w:r w:rsidR="00C15453" w:rsidRPr="00C15453">
        <w:rPr>
          <w:sz w:val="28"/>
          <w:szCs w:val="28"/>
        </w:rPr>
        <w:t>.</w:t>
      </w:r>
      <w:r w:rsidR="00C15453">
        <w:rPr>
          <w:sz w:val="28"/>
          <w:szCs w:val="28"/>
          <w:lang w:val="en-US"/>
        </w:rPr>
        <w:t>ru</w:t>
      </w:r>
      <w:r w:rsidR="00C15453">
        <w:rPr>
          <w:sz w:val="28"/>
          <w:szCs w:val="28"/>
        </w:rPr>
        <w:t>)</w:t>
      </w:r>
      <w:r w:rsidRPr="00FD391D">
        <w:rPr>
          <w:sz w:val="28"/>
          <w:szCs w:val="28"/>
        </w:rPr>
        <w:t>.</w:t>
      </w:r>
    </w:p>
    <w:p w:rsidR="00146415" w:rsidRPr="00FD391D" w:rsidRDefault="00146415" w:rsidP="00146415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Со дня опубликования настоящего постановления до дня поступления в администрацию Северо-Енисейского района проекта документации по планиро</w:t>
      </w:r>
      <w:r w:rsidRPr="00FD391D">
        <w:rPr>
          <w:sz w:val="28"/>
          <w:szCs w:val="28"/>
        </w:rPr>
        <w:t>в</w:t>
      </w:r>
      <w:r w:rsidRPr="00FD391D">
        <w:rPr>
          <w:sz w:val="28"/>
          <w:szCs w:val="28"/>
        </w:rPr>
        <w:t>ке территории для размещения линейного объекта, указанного в пун</w:t>
      </w:r>
      <w:r>
        <w:rPr>
          <w:sz w:val="28"/>
          <w:szCs w:val="28"/>
        </w:rPr>
        <w:t>кте 1 насто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щего постановления,</w:t>
      </w:r>
      <w:r w:rsidRPr="00FD391D">
        <w:rPr>
          <w:sz w:val="28"/>
          <w:szCs w:val="28"/>
        </w:rPr>
        <w:t xml:space="preserve"> физические и юридические лица вправе представить в адм</w:t>
      </w:r>
      <w:r w:rsidRPr="00FD391D">
        <w:rPr>
          <w:sz w:val="28"/>
          <w:szCs w:val="28"/>
        </w:rPr>
        <w:t>и</w:t>
      </w:r>
      <w:r w:rsidRPr="00FD391D">
        <w:rPr>
          <w:sz w:val="28"/>
          <w:szCs w:val="28"/>
        </w:rPr>
        <w:t>нистрацию Северо-Енисейского района свои предложения о порядке, сроках по</w:t>
      </w:r>
      <w:r w:rsidRPr="00FD391D">
        <w:rPr>
          <w:sz w:val="28"/>
          <w:szCs w:val="28"/>
        </w:rPr>
        <w:t>д</w:t>
      </w:r>
      <w:r w:rsidRPr="00FD391D">
        <w:rPr>
          <w:sz w:val="28"/>
          <w:szCs w:val="28"/>
        </w:rPr>
        <w:t>готовки и содержанию документации по планировке территории в составе прое</w:t>
      </w:r>
      <w:r w:rsidRPr="00FD391D">
        <w:rPr>
          <w:sz w:val="28"/>
          <w:szCs w:val="28"/>
        </w:rPr>
        <w:t>к</w:t>
      </w:r>
      <w:r w:rsidRPr="00FD391D">
        <w:rPr>
          <w:sz w:val="28"/>
          <w:szCs w:val="28"/>
        </w:rPr>
        <w:t>та межевания территории для размещения линейного объекта, указанного в пун</w:t>
      </w:r>
      <w:r w:rsidRPr="00FD391D">
        <w:rPr>
          <w:sz w:val="28"/>
          <w:szCs w:val="28"/>
        </w:rPr>
        <w:t>к</w:t>
      </w:r>
      <w:r w:rsidRPr="00FD391D">
        <w:rPr>
          <w:sz w:val="28"/>
          <w:szCs w:val="28"/>
        </w:rPr>
        <w:t>те 1 настоящего постановления.</w:t>
      </w:r>
    </w:p>
    <w:p w:rsidR="00146415" w:rsidRPr="00FD391D" w:rsidRDefault="00146415" w:rsidP="00146415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Настоящее постановление вступает в силу со дня его подписания.</w:t>
      </w:r>
    </w:p>
    <w:p w:rsidR="00146415" w:rsidRPr="00FD391D" w:rsidRDefault="00146415" w:rsidP="00146415">
      <w:pPr>
        <w:jc w:val="both"/>
        <w:rPr>
          <w:sz w:val="28"/>
          <w:szCs w:val="28"/>
        </w:rPr>
      </w:pPr>
    </w:p>
    <w:p w:rsidR="00146415" w:rsidRPr="00FD391D" w:rsidRDefault="00146415" w:rsidP="00146415">
      <w:pPr>
        <w:jc w:val="both"/>
        <w:rPr>
          <w:sz w:val="28"/>
          <w:szCs w:val="28"/>
        </w:rPr>
      </w:pPr>
    </w:p>
    <w:p w:rsidR="00146415" w:rsidRPr="00146415" w:rsidRDefault="00146415" w:rsidP="00146415">
      <w:pPr>
        <w:jc w:val="both"/>
        <w:rPr>
          <w:sz w:val="28"/>
          <w:szCs w:val="28"/>
        </w:rPr>
      </w:pPr>
      <w:r w:rsidRPr="00146415">
        <w:rPr>
          <w:sz w:val="28"/>
          <w:szCs w:val="28"/>
        </w:rPr>
        <w:t>Временно исполняющий полномочия</w:t>
      </w:r>
    </w:p>
    <w:p w:rsidR="00146415" w:rsidRPr="00146415" w:rsidRDefault="00146415" w:rsidP="00146415">
      <w:pPr>
        <w:jc w:val="both"/>
        <w:rPr>
          <w:sz w:val="28"/>
          <w:szCs w:val="28"/>
        </w:rPr>
      </w:pPr>
      <w:r w:rsidRPr="00146415">
        <w:rPr>
          <w:sz w:val="28"/>
          <w:szCs w:val="28"/>
        </w:rPr>
        <w:t>Главы Северо-Енисейского района,</w:t>
      </w:r>
    </w:p>
    <w:p w:rsidR="00C3452E" w:rsidRDefault="00146415" w:rsidP="0014641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6415">
        <w:rPr>
          <w:sz w:val="28"/>
          <w:szCs w:val="28"/>
        </w:rPr>
        <w:t>первый заместитель главы района</w:t>
      </w:r>
      <w:r w:rsidRPr="00146415">
        <w:rPr>
          <w:sz w:val="28"/>
          <w:szCs w:val="28"/>
        </w:rPr>
        <w:tab/>
      </w:r>
      <w:r w:rsidRPr="00146415">
        <w:rPr>
          <w:sz w:val="28"/>
          <w:szCs w:val="28"/>
        </w:rPr>
        <w:tab/>
      </w:r>
      <w:r w:rsidRPr="00146415">
        <w:rPr>
          <w:sz w:val="28"/>
          <w:szCs w:val="28"/>
        </w:rPr>
        <w:tab/>
      </w:r>
      <w:r w:rsidRPr="00146415">
        <w:rPr>
          <w:sz w:val="28"/>
          <w:szCs w:val="28"/>
        </w:rPr>
        <w:tab/>
      </w:r>
      <w:r w:rsidRPr="00146415">
        <w:rPr>
          <w:sz w:val="28"/>
          <w:szCs w:val="28"/>
        </w:rPr>
        <w:tab/>
      </w:r>
      <w:r w:rsidRPr="00146415">
        <w:rPr>
          <w:sz w:val="28"/>
          <w:szCs w:val="28"/>
        </w:rPr>
        <w:tab/>
        <w:t xml:space="preserve">     </w:t>
      </w:r>
      <w:r w:rsidR="002071AF">
        <w:rPr>
          <w:sz w:val="28"/>
          <w:szCs w:val="28"/>
        </w:rPr>
        <w:t xml:space="preserve">   </w:t>
      </w:r>
      <w:r w:rsidRPr="00146415">
        <w:rPr>
          <w:sz w:val="28"/>
          <w:szCs w:val="28"/>
        </w:rPr>
        <w:t xml:space="preserve">  А.Н.Рябцев</w:t>
      </w:r>
    </w:p>
    <w:p w:rsidR="001A0806" w:rsidRDefault="001A080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46415" w:rsidRPr="00FC0EA9" w:rsidRDefault="00146415" w:rsidP="00146415">
      <w:pPr>
        <w:tabs>
          <w:tab w:val="left" w:pos="6096"/>
        </w:tabs>
        <w:ind w:left="5954"/>
      </w:pPr>
      <w:r w:rsidRPr="00FC0EA9">
        <w:lastRenderedPageBreak/>
        <w:t xml:space="preserve">Приложение </w:t>
      </w:r>
    </w:p>
    <w:p w:rsidR="00146415" w:rsidRPr="00FC0EA9" w:rsidRDefault="00146415" w:rsidP="00146415">
      <w:pPr>
        <w:tabs>
          <w:tab w:val="left" w:pos="6096"/>
        </w:tabs>
        <w:ind w:left="5954"/>
      </w:pPr>
      <w:r w:rsidRPr="00FC0EA9">
        <w:t xml:space="preserve">к постановлению администрации </w:t>
      </w:r>
    </w:p>
    <w:p w:rsidR="00146415" w:rsidRPr="003313D5" w:rsidRDefault="00146415" w:rsidP="00146415">
      <w:pPr>
        <w:tabs>
          <w:tab w:val="left" w:pos="6096"/>
        </w:tabs>
        <w:ind w:left="5954"/>
      </w:pPr>
      <w:r w:rsidRPr="003313D5">
        <w:t>Северо-Енисейского района</w:t>
      </w:r>
    </w:p>
    <w:p w:rsidR="00146415" w:rsidRPr="003313D5" w:rsidRDefault="00146415" w:rsidP="00146415">
      <w:pPr>
        <w:tabs>
          <w:tab w:val="left" w:pos="6096"/>
        </w:tabs>
        <w:ind w:left="5954"/>
      </w:pPr>
      <w:r w:rsidRPr="003313D5">
        <w:t xml:space="preserve">от </w:t>
      </w:r>
      <w:r w:rsidR="00E41331">
        <w:rPr>
          <w:u w:val="single"/>
        </w:rPr>
        <w:t>09.04.2021</w:t>
      </w:r>
      <w:r w:rsidRPr="003313D5">
        <w:t xml:space="preserve"> № </w:t>
      </w:r>
      <w:r w:rsidR="00925236" w:rsidRPr="003313D5">
        <w:t xml:space="preserve"> </w:t>
      </w:r>
      <w:r w:rsidR="00E41331">
        <w:rPr>
          <w:u w:val="single"/>
        </w:rPr>
        <w:t>175-п</w:t>
      </w:r>
    </w:p>
    <w:p w:rsidR="00146415" w:rsidRPr="00165A96" w:rsidRDefault="00146415" w:rsidP="00146415">
      <w:pPr>
        <w:ind w:left="-142"/>
        <w:jc w:val="center"/>
        <w:rPr>
          <w:b/>
          <w:sz w:val="28"/>
          <w:szCs w:val="28"/>
        </w:rPr>
      </w:pPr>
    </w:p>
    <w:p w:rsidR="00146415" w:rsidRPr="00165A96" w:rsidRDefault="00146415" w:rsidP="00146415">
      <w:pPr>
        <w:ind w:left="-142"/>
        <w:jc w:val="center"/>
        <w:rPr>
          <w:b/>
          <w:sz w:val="28"/>
          <w:szCs w:val="28"/>
        </w:rPr>
      </w:pPr>
      <w:r w:rsidRPr="00165A96">
        <w:rPr>
          <w:b/>
          <w:sz w:val="28"/>
          <w:szCs w:val="28"/>
        </w:rPr>
        <w:t>Схема расположения проектируемого линейного объекта</w:t>
      </w:r>
    </w:p>
    <w:p w:rsidR="00146415" w:rsidRDefault="00010506" w:rsidP="00146415">
      <w:pPr>
        <w:jc w:val="center"/>
      </w:pPr>
      <w:r>
        <w:rPr>
          <w:noProof/>
        </w:rPr>
        <w:drawing>
          <wp:inline distT="0" distB="0" distL="0" distR="0">
            <wp:extent cx="5469443" cy="7591646"/>
            <wp:effectExtent l="38100" t="19050" r="16957" b="28354"/>
            <wp:docPr id="3" name="Рисунок 1" descr="U:\ОТДЕЛ АРХИТЕКТУРЫ\МУНИЦИПАЛЬНЫЕ УСЛУГИ\ПРИНЯТИЕ РЕШЕНИЯ О ПОДГОТОВКЕ ДОКУМЕНТАЦИИ ПО ПЛАНИРОВКЕ ТЕРРИТОРИИ\2021\48-ар Полюс\Приложение 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ОТДЕЛ АРХИТЕКТУРЫ\МУНИЦИПАЛЬНЫЕ УСЛУГИ\ПРИНЯТИЕ РЕШЕНИЯ О ПОДГОТОВКЕ ДОКУМЕНТАЦИИ ПО ПЛАНИРОВКЕ ТЕРРИТОРИИ\2021\48-ар Полюс\Приложение 2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820" t="6913" r="5233" b="9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389" cy="760128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415" w:rsidRDefault="00146415" w:rsidP="00146415">
      <w:pPr>
        <w:ind w:hanging="709"/>
        <w:jc w:val="right"/>
      </w:pPr>
    </w:p>
    <w:p w:rsidR="00D70EEC" w:rsidRPr="00953DC8" w:rsidRDefault="003B354D" w:rsidP="00146415">
      <w:pPr>
        <w:ind w:left="993" w:hanging="283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7" style="position:absolute;left:0;text-align:left;margin-left:3.55pt;margin-top:.7pt;width:30.65pt;height:15.65pt;z-index:251660288" fillcolor="white [3201]" strokecolor="black [3213]">
            <v:shadow color="#868686"/>
          </v:rect>
        </w:pict>
      </w:r>
      <w:r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6.7pt;margin-top:9.1pt;width:24.45pt;height:0;z-index:251661312" o:connectortype="straight" strokecolor="#c00000" strokeweight="3pt"/>
        </w:pict>
      </w:r>
      <w:r w:rsidR="00146415">
        <w:rPr>
          <w:sz w:val="26"/>
          <w:szCs w:val="26"/>
        </w:rPr>
        <w:t xml:space="preserve"> </w:t>
      </w:r>
      <w:r w:rsidR="00146415" w:rsidRPr="00113B68">
        <w:rPr>
          <w:sz w:val="26"/>
          <w:szCs w:val="26"/>
        </w:rPr>
        <w:t xml:space="preserve"> </w:t>
      </w:r>
      <w:r w:rsidR="00146415" w:rsidRPr="00793FD6">
        <w:rPr>
          <w:sz w:val="26"/>
          <w:szCs w:val="26"/>
        </w:rPr>
        <w:t xml:space="preserve">- </w:t>
      </w:r>
      <w:r w:rsidR="003313D5">
        <w:rPr>
          <w:sz w:val="26"/>
          <w:szCs w:val="26"/>
        </w:rPr>
        <w:t>граница</w:t>
      </w:r>
      <w:r w:rsidR="00146415" w:rsidRPr="00793FD6">
        <w:rPr>
          <w:sz w:val="26"/>
          <w:szCs w:val="26"/>
        </w:rPr>
        <w:t xml:space="preserve"> проектируемо</w:t>
      </w:r>
      <w:r w:rsidR="00323346">
        <w:rPr>
          <w:sz w:val="26"/>
          <w:szCs w:val="26"/>
        </w:rPr>
        <w:t>й</w:t>
      </w:r>
      <w:r w:rsidR="00146415" w:rsidRPr="00793FD6">
        <w:rPr>
          <w:sz w:val="26"/>
          <w:szCs w:val="26"/>
        </w:rPr>
        <w:t xml:space="preserve"> </w:t>
      </w:r>
      <w:r w:rsidR="00323346">
        <w:rPr>
          <w:sz w:val="26"/>
          <w:szCs w:val="26"/>
        </w:rPr>
        <w:t xml:space="preserve">территории </w:t>
      </w:r>
      <w:r w:rsidR="001A0806" w:rsidRPr="001A0806">
        <w:rPr>
          <w:sz w:val="26"/>
          <w:szCs w:val="26"/>
        </w:rPr>
        <w:t xml:space="preserve">для строительства </w:t>
      </w:r>
      <w:r w:rsidR="00010506" w:rsidRPr="00010506">
        <w:rPr>
          <w:sz w:val="26"/>
          <w:szCs w:val="26"/>
        </w:rPr>
        <w:t xml:space="preserve">линейного объекта </w:t>
      </w:r>
    </w:p>
    <w:p w:rsidR="00FF250C" w:rsidRPr="00146415" w:rsidRDefault="00D70EEC" w:rsidP="00146415">
      <w:pPr>
        <w:ind w:left="993" w:hanging="283"/>
        <w:jc w:val="both"/>
        <w:rPr>
          <w:sz w:val="26"/>
          <w:szCs w:val="26"/>
        </w:rPr>
      </w:pPr>
      <w:r w:rsidRPr="00D70EEC">
        <w:rPr>
          <w:sz w:val="26"/>
          <w:szCs w:val="26"/>
        </w:rPr>
        <w:t xml:space="preserve">   </w:t>
      </w:r>
      <w:r w:rsidR="00010506" w:rsidRPr="00010506">
        <w:rPr>
          <w:sz w:val="26"/>
          <w:szCs w:val="26"/>
        </w:rPr>
        <w:t xml:space="preserve">с наименованием «Строительство участка </w:t>
      </w:r>
      <w:proofErr w:type="gramStart"/>
      <w:r w:rsidR="00010506" w:rsidRPr="00010506">
        <w:rPr>
          <w:sz w:val="26"/>
          <w:szCs w:val="26"/>
        </w:rPr>
        <w:t>ВЛ</w:t>
      </w:r>
      <w:proofErr w:type="gramEnd"/>
      <w:r w:rsidR="00010506" w:rsidRPr="00010506">
        <w:rPr>
          <w:sz w:val="26"/>
          <w:szCs w:val="26"/>
        </w:rPr>
        <w:t xml:space="preserve"> 110 кВ ПС «Тайга» − ПС «БИО-4»</w:t>
      </w:r>
    </w:p>
    <w:sectPr w:rsidR="00FF250C" w:rsidRPr="00146415" w:rsidSect="00640CCD">
      <w:pgSz w:w="11906" w:h="16838" w:code="9"/>
      <w:pgMar w:top="851" w:right="566" w:bottom="1135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06098"/>
    <w:rsid w:val="00010506"/>
    <w:rsid w:val="00011757"/>
    <w:rsid w:val="00020B02"/>
    <w:rsid w:val="00021761"/>
    <w:rsid w:val="00026785"/>
    <w:rsid w:val="00035B80"/>
    <w:rsid w:val="00035D6C"/>
    <w:rsid w:val="000406ED"/>
    <w:rsid w:val="00050A45"/>
    <w:rsid w:val="00052AE7"/>
    <w:rsid w:val="00054352"/>
    <w:rsid w:val="000553D6"/>
    <w:rsid w:val="00063B96"/>
    <w:rsid w:val="000920B7"/>
    <w:rsid w:val="00092EE9"/>
    <w:rsid w:val="000A29B7"/>
    <w:rsid w:val="000A3FBC"/>
    <w:rsid w:val="000A5CB3"/>
    <w:rsid w:val="000A6A27"/>
    <w:rsid w:val="000B2C3A"/>
    <w:rsid w:val="000B5DAE"/>
    <w:rsid w:val="000C7F23"/>
    <w:rsid w:val="000D371A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4345"/>
    <w:rsid w:val="00136E51"/>
    <w:rsid w:val="00141E9F"/>
    <w:rsid w:val="001430F5"/>
    <w:rsid w:val="001457A6"/>
    <w:rsid w:val="00146415"/>
    <w:rsid w:val="00150592"/>
    <w:rsid w:val="00151F6B"/>
    <w:rsid w:val="0015253D"/>
    <w:rsid w:val="001542D8"/>
    <w:rsid w:val="00157A58"/>
    <w:rsid w:val="00163CA4"/>
    <w:rsid w:val="00173AFE"/>
    <w:rsid w:val="00174FF0"/>
    <w:rsid w:val="00181916"/>
    <w:rsid w:val="00185DA8"/>
    <w:rsid w:val="00186350"/>
    <w:rsid w:val="00190195"/>
    <w:rsid w:val="001937DF"/>
    <w:rsid w:val="0019671E"/>
    <w:rsid w:val="001A0806"/>
    <w:rsid w:val="001A4BC1"/>
    <w:rsid w:val="001A673A"/>
    <w:rsid w:val="001B15DE"/>
    <w:rsid w:val="001B255A"/>
    <w:rsid w:val="001B3295"/>
    <w:rsid w:val="001C1D16"/>
    <w:rsid w:val="001C78F7"/>
    <w:rsid w:val="001E4363"/>
    <w:rsid w:val="001F25E3"/>
    <w:rsid w:val="001F556A"/>
    <w:rsid w:val="001F5DA0"/>
    <w:rsid w:val="00201D22"/>
    <w:rsid w:val="002045C8"/>
    <w:rsid w:val="002071AF"/>
    <w:rsid w:val="00224A8C"/>
    <w:rsid w:val="0023016F"/>
    <w:rsid w:val="00235F18"/>
    <w:rsid w:val="00240552"/>
    <w:rsid w:val="00242CF2"/>
    <w:rsid w:val="00244E42"/>
    <w:rsid w:val="00251856"/>
    <w:rsid w:val="002661DB"/>
    <w:rsid w:val="00266B32"/>
    <w:rsid w:val="00272D59"/>
    <w:rsid w:val="00273B87"/>
    <w:rsid w:val="002740E0"/>
    <w:rsid w:val="0027583C"/>
    <w:rsid w:val="00276E64"/>
    <w:rsid w:val="00280B41"/>
    <w:rsid w:val="0028503D"/>
    <w:rsid w:val="00290946"/>
    <w:rsid w:val="002915A6"/>
    <w:rsid w:val="002921A9"/>
    <w:rsid w:val="00293539"/>
    <w:rsid w:val="00293E93"/>
    <w:rsid w:val="002940EE"/>
    <w:rsid w:val="00294341"/>
    <w:rsid w:val="00296167"/>
    <w:rsid w:val="00296184"/>
    <w:rsid w:val="002A5259"/>
    <w:rsid w:val="002A7100"/>
    <w:rsid w:val="002B35D7"/>
    <w:rsid w:val="002B60D8"/>
    <w:rsid w:val="002C22CD"/>
    <w:rsid w:val="002C2783"/>
    <w:rsid w:val="002C542F"/>
    <w:rsid w:val="002C7934"/>
    <w:rsid w:val="002D09B8"/>
    <w:rsid w:val="002D256B"/>
    <w:rsid w:val="002D456C"/>
    <w:rsid w:val="003004F9"/>
    <w:rsid w:val="003043DC"/>
    <w:rsid w:val="00317E7E"/>
    <w:rsid w:val="00320B18"/>
    <w:rsid w:val="003210BA"/>
    <w:rsid w:val="00323346"/>
    <w:rsid w:val="00326FCD"/>
    <w:rsid w:val="003313D5"/>
    <w:rsid w:val="00343CFC"/>
    <w:rsid w:val="00344FF7"/>
    <w:rsid w:val="00347CA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B354D"/>
    <w:rsid w:val="003B3AE9"/>
    <w:rsid w:val="003B5ACF"/>
    <w:rsid w:val="003B7319"/>
    <w:rsid w:val="003C078D"/>
    <w:rsid w:val="003C1812"/>
    <w:rsid w:val="003C25EB"/>
    <w:rsid w:val="003C4CB7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139AF"/>
    <w:rsid w:val="00414DE9"/>
    <w:rsid w:val="004325F3"/>
    <w:rsid w:val="00432820"/>
    <w:rsid w:val="004450FE"/>
    <w:rsid w:val="004455FE"/>
    <w:rsid w:val="00456918"/>
    <w:rsid w:val="004641E9"/>
    <w:rsid w:val="004701C5"/>
    <w:rsid w:val="0048311D"/>
    <w:rsid w:val="004956F4"/>
    <w:rsid w:val="004960F1"/>
    <w:rsid w:val="004A1224"/>
    <w:rsid w:val="004A1B50"/>
    <w:rsid w:val="004A281D"/>
    <w:rsid w:val="004A5575"/>
    <w:rsid w:val="004A5CA1"/>
    <w:rsid w:val="004A75EE"/>
    <w:rsid w:val="004B167D"/>
    <w:rsid w:val="004B75A7"/>
    <w:rsid w:val="004D130D"/>
    <w:rsid w:val="004D17B4"/>
    <w:rsid w:val="004D27F1"/>
    <w:rsid w:val="004E4E61"/>
    <w:rsid w:val="0050488A"/>
    <w:rsid w:val="00507561"/>
    <w:rsid w:val="00513B86"/>
    <w:rsid w:val="00544B8B"/>
    <w:rsid w:val="005572E9"/>
    <w:rsid w:val="00566984"/>
    <w:rsid w:val="00567B37"/>
    <w:rsid w:val="0057593F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D1449"/>
    <w:rsid w:val="005D156B"/>
    <w:rsid w:val="005D1DD2"/>
    <w:rsid w:val="005D2F4A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2705E"/>
    <w:rsid w:val="0063409C"/>
    <w:rsid w:val="00635779"/>
    <w:rsid w:val="00640CCD"/>
    <w:rsid w:val="006433F8"/>
    <w:rsid w:val="00644615"/>
    <w:rsid w:val="006453D0"/>
    <w:rsid w:val="00647789"/>
    <w:rsid w:val="006516D6"/>
    <w:rsid w:val="006559B6"/>
    <w:rsid w:val="006575C5"/>
    <w:rsid w:val="00657DE3"/>
    <w:rsid w:val="00662958"/>
    <w:rsid w:val="0067060F"/>
    <w:rsid w:val="00670812"/>
    <w:rsid w:val="006758EA"/>
    <w:rsid w:val="00675CD3"/>
    <w:rsid w:val="006915FD"/>
    <w:rsid w:val="006929CB"/>
    <w:rsid w:val="006930E9"/>
    <w:rsid w:val="006978BC"/>
    <w:rsid w:val="006A6D33"/>
    <w:rsid w:val="006B101B"/>
    <w:rsid w:val="006B4E8F"/>
    <w:rsid w:val="006D2CC8"/>
    <w:rsid w:val="006E28B6"/>
    <w:rsid w:val="00706563"/>
    <w:rsid w:val="00710532"/>
    <w:rsid w:val="00711D74"/>
    <w:rsid w:val="00712C1F"/>
    <w:rsid w:val="00733AF2"/>
    <w:rsid w:val="0075005F"/>
    <w:rsid w:val="0075068B"/>
    <w:rsid w:val="00755812"/>
    <w:rsid w:val="00771FC2"/>
    <w:rsid w:val="00773F35"/>
    <w:rsid w:val="007756A4"/>
    <w:rsid w:val="00780BBF"/>
    <w:rsid w:val="00782322"/>
    <w:rsid w:val="00782E14"/>
    <w:rsid w:val="00784BE4"/>
    <w:rsid w:val="00784DC6"/>
    <w:rsid w:val="0079793A"/>
    <w:rsid w:val="007A2963"/>
    <w:rsid w:val="007A4513"/>
    <w:rsid w:val="007A6CEB"/>
    <w:rsid w:val="007B2524"/>
    <w:rsid w:val="007C4CA3"/>
    <w:rsid w:val="007C647E"/>
    <w:rsid w:val="007D1AFE"/>
    <w:rsid w:val="007D6D86"/>
    <w:rsid w:val="007E30A2"/>
    <w:rsid w:val="007E6A17"/>
    <w:rsid w:val="007F1F8A"/>
    <w:rsid w:val="007F4F50"/>
    <w:rsid w:val="00802FB3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22E9"/>
    <w:rsid w:val="008A5E9E"/>
    <w:rsid w:val="008B00D4"/>
    <w:rsid w:val="008B186E"/>
    <w:rsid w:val="008B5C88"/>
    <w:rsid w:val="008C1A24"/>
    <w:rsid w:val="008C2057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25236"/>
    <w:rsid w:val="00940A4C"/>
    <w:rsid w:val="00944F5F"/>
    <w:rsid w:val="00947A5F"/>
    <w:rsid w:val="009525AE"/>
    <w:rsid w:val="00953DC8"/>
    <w:rsid w:val="00962231"/>
    <w:rsid w:val="00963807"/>
    <w:rsid w:val="0097631C"/>
    <w:rsid w:val="009803B6"/>
    <w:rsid w:val="009856A7"/>
    <w:rsid w:val="0099131D"/>
    <w:rsid w:val="00993378"/>
    <w:rsid w:val="009A3EE9"/>
    <w:rsid w:val="009A6E71"/>
    <w:rsid w:val="009B36A9"/>
    <w:rsid w:val="009B5EF7"/>
    <w:rsid w:val="009B7284"/>
    <w:rsid w:val="009C079A"/>
    <w:rsid w:val="009C4630"/>
    <w:rsid w:val="009C5D3B"/>
    <w:rsid w:val="009D56BA"/>
    <w:rsid w:val="009D66F9"/>
    <w:rsid w:val="009D6C4B"/>
    <w:rsid w:val="009E2575"/>
    <w:rsid w:val="009F6054"/>
    <w:rsid w:val="009F7D72"/>
    <w:rsid w:val="00A037E8"/>
    <w:rsid w:val="00A05509"/>
    <w:rsid w:val="00A05C8B"/>
    <w:rsid w:val="00A07BE8"/>
    <w:rsid w:val="00A142EB"/>
    <w:rsid w:val="00A22DAF"/>
    <w:rsid w:val="00A30383"/>
    <w:rsid w:val="00A30B51"/>
    <w:rsid w:val="00A339C4"/>
    <w:rsid w:val="00A41831"/>
    <w:rsid w:val="00A461E4"/>
    <w:rsid w:val="00A70774"/>
    <w:rsid w:val="00A734D4"/>
    <w:rsid w:val="00A74730"/>
    <w:rsid w:val="00A83F7E"/>
    <w:rsid w:val="00A86B0D"/>
    <w:rsid w:val="00A9011D"/>
    <w:rsid w:val="00A930F3"/>
    <w:rsid w:val="00AA63E5"/>
    <w:rsid w:val="00AB14B4"/>
    <w:rsid w:val="00AB1952"/>
    <w:rsid w:val="00AB2CC2"/>
    <w:rsid w:val="00AB4B95"/>
    <w:rsid w:val="00AB4C91"/>
    <w:rsid w:val="00AC3B48"/>
    <w:rsid w:val="00AC5648"/>
    <w:rsid w:val="00AC5871"/>
    <w:rsid w:val="00AD2E3B"/>
    <w:rsid w:val="00AD3A28"/>
    <w:rsid w:val="00AE0947"/>
    <w:rsid w:val="00AE1783"/>
    <w:rsid w:val="00AE78E7"/>
    <w:rsid w:val="00AF52E2"/>
    <w:rsid w:val="00B00BC9"/>
    <w:rsid w:val="00B03231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840B3"/>
    <w:rsid w:val="00B87733"/>
    <w:rsid w:val="00B91034"/>
    <w:rsid w:val="00B923E6"/>
    <w:rsid w:val="00B94ED5"/>
    <w:rsid w:val="00B957EF"/>
    <w:rsid w:val="00B96D39"/>
    <w:rsid w:val="00BA4909"/>
    <w:rsid w:val="00BA64BC"/>
    <w:rsid w:val="00BB0D6F"/>
    <w:rsid w:val="00BB1082"/>
    <w:rsid w:val="00BC06BE"/>
    <w:rsid w:val="00BC1B51"/>
    <w:rsid w:val="00BC6CC5"/>
    <w:rsid w:val="00BC6E31"/>
    <w:rsid w:val="00BC79EF"/>
    <w:rsid w:val="00BE254A"/>
    <w:rsid w:val="00BE5846"/>
    <w:rsid w:val="00BE7A89"/>
    <w:rsid w:val="00BF3772"/>
    <w:rsid w:val="00BF6C00"/>
    <w:rsid w:val="00BF7FA0"/>
    <w:rsid w:val="00C0010A"/>
    <w:rsid w:val="00C0212D"/>
    <w:rsid w:val="00C03188"/>
    <w:rsid w:val="00C03269"/>
    <w:rsid w:val="00C0407E"/>
    <w:rsid w:val="00C146C6"/>
    <w:rsid w:val="00C15453"/>
    <w:rsid w:val="00C15E21"/>
    <w:rsid w:val="00C31FC6"/>
    <w:rsid w:val="00C3452E"/>
    <w:rsid w:val="00C37D68"/>
    <w:rsid w:val="00C4129D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C4739"/>
    <w:rsid w:val="00CD2DFA"/>
    <w:rsid w:val="00CD6BEE"/>
    <w:rsid w:val="00CE18A0"/>
    <w:rsid w:val="00CE7200"/>
    <w:rsid w:val="00D03CC6"/>
    <w:rsid w:val="00D11D81"/>
    <w:rsid w:val="00D16E62"/>
    <w:rsid w:val="00D20522"/>
    <w:rsid w:val="00D26691"/>
    <w:rsid w:val="00D30CEA"/>
    <w:rsid w:val="00D318E5"/>
    <w:rsid w:val="00D34229"/>
    <w:rsid w:val="00D34A3D"/>
    <w:rsid w:val="00D36C4A"/>
    <w:rsid w:val="00D426E1"/>
    <w:rsid w:val="00D46D4F"/>
    <w:rsid w:val="00D54ABA"/>
    <w:rsid w:val="00D56872"/>
    <w:rsid w:val="00D57211"/>
    <w:rsid w:val="00D60371"/>
    <w:rsid w:val="00D609EF"/>
    <w:rsid w:val="00D627F9"/>
    <w:rsid w:val="00D62C2A"/>
    <w:rsid w:val="00D64ED6"/>
    <w:rsid w:val="00D70EEC"/>
    <w:rsid w:val="00D7123A"/>
    <w:rsid w:val="00D7467F"/>
    <w:rsid w:val="00D766B9"/>
    <w:rsid w:val="00D81BDA"/>
    <w:rsid w:val="00D83FC5"/>
    <w:rsid w:val="00D874CE"/>
    <w:rsid w:val="00D93719"/>
    <w:rsid w:val="00DA2257"/>
    <w:rsid w:val="00DA2802"/>
    <w:rsid w:val="00DA3626"/>
    <w:rsid w:val="00DC4FAB"/>
    <w:rsid w:val="00DD778C"/>
    <w:rsid w:val="00DF054B"/>
    <w:rsid w:val="00DF08E1"/>
    <w:rsid w:val="00DF12BD"/>
    <w:rsid w:val="00DF46AC"/>
    <w:rsid w:val="00DF486B"/>
    <w:rsid w:val="00E01393"/>
    <w:rsid w:val="00E0314C"/>
    <w:rsid w:val="00E07B39"/>
    <w:rsid w:val="00E17C14"/>
    <w:rsid w:val="00E31960"/>
    <w:rsid w:val="00E41331"/>
    <w:rsid w:val="00E44892"/>
    <w:rsid w:val="00E6265F"/>
    <w:rsid w:val="00E62689"/>
    <w:rsid w:val="00E637BF"/>
    <w:rsid w:val="00E66FDC"/>
    <w:rsid w:val="00E67F93"/>
    <w:rsid w:val="00E70C47"/>
    <w:rsid w:val="00E71AD7"/>
    <w:rsid w:val="00E72498"/>
    <w:rsid w:val="00E82B81"/>
    <w:rsid w:val="00E854E7"/>
    <w:rsid w:val="00E90BDE"/>
    <w:rsid w:val="00E93556"/>
    <w:rsid w:val="00E97088"/>
    <w:rsid w:val="00EA7565"/>
    <w:rsid w:val="00EA7E08"/>
    <w:rsid w:val="00EB0D6E"/>
    <w:rsid w:val="00EB26FB"/>
    <w:rsid w:val="00EB50D5"/>
    <w:rsid w:val="00EB5B49"/>
    <w:rsid w:val="00ED4B0E"/>
    <w:rsid w:val="00ED7598"/>
    <w:rsid w:val="00EE24BF"/>
    <w:rsid w:val="00EE3B4D"/>
    <w:rsid w:val="00EF0DB1"/>
    <w:rsid w:val="00EF1CA3"/>
    <w:rsid w:val="00EF2527"/>
    <w:rsid w:val="00EF5446"/>
    <w:rsid w:val="00EF6531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1518"/>
    <w:rsid w:val="00F42225"/>
    <w:rsid w:val="00F531C7"/>
    <w:rsid w:val="00F54898"/>
    <w:rsid w:val="00F7041E"/>
    <w:rsid w:val="00F7176A"/>
    <w:rsid w:val="00F7492A"/>
    <w:rsid w:val="00F80EE3"/>
    <w:rsid w:val="00F81E6A"/>
    <w:rsid w:val="00F83095"/>
    <w:rsid w:val="00F84659"/>
    <w:rsid w:val="00F92012"/>
    <w:rsid w:val="00F925B7"/>
    <w:rsid w:val="00F93069"/>
    <w:rsid w:val="00F95509"/>
    <w:rsid w:val="00F96027"/>
    <w:rsid w:val="00F9760B"/>
    <w:rsid w:val="00FA5636"/>
    <w:rsid w:val="00FB0059"/>
    <w:rsid w:val="00FB13CC"/>
    <w:rsid w:val="00FC05AA"/>
    <w:rsid w:val="00FC0EA9"/>
    <w:rsid w:val="00FC19B3"/>
    <w:rsid w:val="00FD02FA"/>
    <w:rsid w:val="00FD36EF"/>
    <w:rsid w:val="00FD39C5"/>
    <w:rsid w:val="00FD455A"/>
    <w:rsid w:val="00FD62EC"/>
    <w:rsid w:val="00FE262F"/>
    <w:rsid w:val="00FF250C"/>
    <w:rsid w:val="00FF31B2"/>
    <w:rsid w:val="00FF5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character" w:styleId="aa">
    <w:name w:val="Hyperlink"/>
    <w:basedOn w:val="a0"/>
    <w:unhideWhenUsed/>
    <w:rsid w:val="001A08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FCDDB-8C42-4004-9F9D-00EA0802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175</cp:revision>
  <cp:lastPrinted>2020-12-14T04:54:00Z</cp:lastPrinted>
  <dcterms:created xsi:type="dcterms:W3CDTF">2019-04-29T08:52:00Z</dcterms:created>
  <dcterms:modified xsi:type="dcterms:W3CDTF">2021-04-12T04:12:00Z</dcterms:modified>
</cp:coreProperties>
</file>