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F54229" w:rsidRDefault="0073458B" w:rsidP="008507AB">
      <w:pPr>
        <w:jc w:val="center"/>
        <w:rPr>
          <w:sz w:val="32"/>
        </w:rPr>
      </w:pPr>
      <w:r w:rsidRPr="00F54229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F54229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54229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29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54229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F5422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</w:tr>
      <w:tr w:rsidR="008507AB" w:rsidRPr="00F54229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4C4260">
            <w:pPr>
              <w:rPr>
                <w:rFonts w:ascii="Times New Roman" w:hAnsi="Times New Roman"/>
                <w:sz w:val="20"/>
              </w:rPr>
            </w:pPr>
            <w:r w:rsidRPr="00F54229">
              <w:rPr>
                <w:rFonts w:ascii="Times New Roman" w:hAnsi="Times New Roman"/>
                <w:sz w:val="28"/>
              </w:rPr>
              <w:t>«</w:t>
            </w:r>
            <w:r w:rsidR="001C106F">
              <w:rPr>
                <w:rFonts w:ascii="Times New Roman" w:hAnsi="Times New Roman"/>
                <w:sz w:val="28"/>
                <w:u w:val="single"/>
              </w:rPr>
              <w:t xml:space="preserve">  1</w:t>
            </w:r>
            <w:r w:rsidR="004C4260">
              <w:rPr>
                <w:rFonts w:ascii="Times New Roman" w:hAnsi="Times New Roman"/>
                <w:sz w:val="28"/>
                <w:u w:val="single"/>
              </w:rPr>
              <w:t>6</w:t>
            </w:r>
            <w:r w:rsidR="001C106F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Pr="00F54229">
              <w:rPr>
                <w:rFonts w:ascii="Times New Roman" w:hAnsi="Times New Roman"/>
                <w:sz w:val="28"/>
              </w:rPr>
              <w:t>»</w:t>
            </w:r>
            <w:r w:rsidR="00FB1235" w:rsidRPr="00F54229">
              <w:rPr>
                <w:rFonts w:ascii="Times New Roman" w:hAnsi="Times New Roman"/>
                <w:sz w:val="28"/>
              </w:rPr>
              <w:t xml:space="preserve"> </w:t>
            </w:r>
            <w:r w:rsidR="001C106F">
              <w:rPr>
                <w:rFonts w:ascii="Times New Roman" w:hAnsi="Times New Roman"/>
                <w:sz w:val="28"/>
                <w:u w:val="single"/>
              </w:rPr>
              <w:t xml:space="preserve">  сентября  </w:t>
            </w:r>
            <w:r w:rsidR="00FB1235" w:rsidRPr="00F54229">
              <w:rPr>
                <w:rFonts w:ascii="Times New Roman" w:hAnsi="Times New Roman"/>
                <w:sz w:val="28"/>
              </w:rPr>
              <w:t xml:space="preserve"> </w:t>
            </w:r>
            <w:r w:rsidRPr="00F54229">
              <w:rPr>
                <w:rFonts w:ascii="Times New Roman" w:hAnsi="Times New Roman"/>
                <w:sz w:val="28"/>
              </w:rPr>
              <w:t>20</w:t>
            </w:r>
            <w:r w:rsidR="00A329D0" w:rsidRPr="00F54229">
              <w:rPr>
                <w:rFonts w:ascii="Times New Roman" w:hAnsi="Times New Roman"/>
                <w:sz w:val="28"/>
              </w:rPr>
              <w:t>2</w:t>
            </w:r>
            <w:r w:rsidR="00384202" w:rsidRPr="00F54229">
              <w:rPr>
                <w:rFonts w:ascii="Times New Roman" w:hAnsi="Times New Roman"/>
                <w:sz w:val="28"/>
              </w:rPr>
              <w:t>2</w:t>
            </w:r>
            <w:r w:rsidRPr="00F54229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C5389" w:rsidRDefault="004C4260" w:rsidP="004C4260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 w:rsidR="008507AB" w:rsidRPr="00FC5389">
              <w:rPr>
                <w:rFonts w:ascii="Times New Roman" w:hAnsi="Times New Roman"/>
                <w:sz w:val="28"/>
              </w:rPr>
              <w:t>№</w:t>
            </w:r>
            <w:r w:rsidR="00B76788" w:rsidRPr="00FC5389">
              <w:rPr>
                <w:rFonts w:ascii="Times New Roman" w:hAnsi="Times New Roman"/>
                <w:sz w:val="28"/>
              </w:rPr>
              <w:t xml:space="preserve"> </w:t>
            </w:r>
            <w:r w:rsidR="001C106F">
              <w:rPr>
                <w:rFonts w:ascii="Times New Roman" w:hAnsi="Times New Roman"/>
                <w:sz w:val="28"/>
                <w:u w:val="single"/>
              </w:rPr>
              <w:t>39</w:t>
            </w:r>
            <w:r>
              <w:rPr>
                <w:rFonts w:ascii="Times New Roman" w:hAnsi="Times New Roman"/>
                <w:sz w:val="28"/>
                <w:u w:val="single"/>
              </w:rPr>
              <w:t>4</w:t>
            </w:r>
            <w:r w:rsidR="001C106F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8507AB" w:rsidRPr="00F54229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54229">
              <w:rPr>
                <w:rFonts w:ascii="Times New Roman" w:hAnsi="Times New Roman"/>
              </w:rPr>
              <w:t>гп</w:t>
            </w:r>
            <w:proofErr w:type="spellEnd"/>
            <w:r w:rsidRPr="00F54229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F54229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F54229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</w:t>
      </w:r>
      <w:bookmarkStart w:id="0" w:name="_GoBack"/>
      <w:bookmarkEnd w:id="0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ой Федерации, статьей 34 Устава Северо-Енисейского района</w:t>
      </w:r>
      <w:r w:rsidR="0081676F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23.04.2021 № 196-п</w:t>
      </w:r>
      <w:r w:rsidR="00FF631C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F54229">
        <w:t xml:space="preserve">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09.07.2021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№ 285-п, от 05.10.2021 № 359-п</w:t>
      </w:r>
      <w:proofErr w:type="gramEnd"/>
      <w:r w:rsidR="008B6AE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B6AE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28.10.2021 № 376-п</w:t>
      </w:r>
      <w:r w:rsidR="000E667B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10.12.2021 № 457-п</w:t>
      </w:r>
      <w:r w:rsidR="00384202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24.12.2021 № 496-п, от 24.12.2021 № 497-п</w:t>
      </w:r>
      <w:r w:rsidR="00FC53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</w:t>
      </w:r>
      <w:r w:rsidR="006D1179" w:rsidRPr="006D1179">
        <w:rPr>
          <w:rFonts w:ascii="Times New Roman" w:hAnsi="Times New Roman" w:cs="Times New Roman"/>
          <w:b w:val="0"/>
          <w:bCs w:val="0"/>
          <w:sz w:val="28"/>
          <w:szCs w:val="28"/>
        </w:rPr>
        <w:t>24.05.2022 № 230-п, от 28.07.2022 № 346-п, от 16.08.2022 № 365-п</w:t>
      </w:r>
      <w:r w:rsidR="006D117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806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07.09.2022 № 384-п</w:t>
      </w:r>
      <w:r w:rsidR="005C7E3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1C3430" w:rsidRPr="00F54229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F54229">
        <w:rPr>
          <w:rFonts w:ascii="Times New Roman" w:hAnsi="Times New Roman"/>
          <w:b w:val="0"/>
          <w:sz w:val="28"/>
          <w:szCs w:val="28"/>
        </w:rPr>
        <w:t>программа),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6729"/>
      </w:tblGrid>
      <w:tr w:rsidR="00FB2607" w:rsidRPr="00F54229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F54229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6D1179" w:rsidRPr="006D1179" w:rsidRDefault="009B0DEA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81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973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784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179" w:rsidRPr="006D1179">
              <w:rPr>
                <w:rFonts w:ascii="Times New Roman" w:hAnsi="Times New Roman"/>
                <w:sz w:val="20"/>
                <w:szCs w:val="20"/>
              </w:rPr>
              <w:t>рублей, в том числе по годам: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2020 год – 24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464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800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sz w:val="20"/>
                <w:szCs w:val="20"/>
              </w:rPr>
              <w:t>19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36 149 592,38</w:t>
            </w:r>
            <w:r w:rsidR="009B0DEA" w:rsidRPr="009B0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2023 год - 29 345 465,07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2024 год - 29 345 465,07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AE354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296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45</w:t>
            </w:r>
            <w:r w:rsidR="00AE354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9B0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13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годам: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2020 год – 2</w:t>
            </w:r>
            <w:r w:rsidR="00E806C3">
              <w:rPr>
                <w:rFonts w:ascii="Times New Roman" w:hAnsi="Times New Roman"/>
                <w:sz w:val="20"/>
                <w:szCs w:val="20"/>
              </w:rPr>
              <w:t>4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245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803">
              <w:rPr>
                <w:rFonts w:ascii="Times New Roman" w:hAnsi="Times New Roman"/>
                <w:sz w:val="20"/>
                <w:szCs w:val="20"/>
              </w:rPr>
              <w:t>38</w:t>
            </w:r>
            <w:r w:rsidR="00E806C3">
              <w:rPr>
                <w:rFonts w:ascii="Times New Roman" w:hAnsi="Times New Roman"/>
                <w:sz w:val="20"/>
                <w:szCs w:val="20"/>
              </w:rPr>
              <w:t>2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sz w:val="20"/>
                <w:szCs w:val="20"/>
              </w:rPr>
              <w:t>87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36 149 592,38</w:t>
            </w:r>
            <w:r w:rsidR="00AE354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2023 год - 29 345 465,07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2024 год - 29 345 465,07 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– 1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723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381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sz w:val="20"/>
                <w:szCs w:val="20"/>
              </w:rPr>
              <w:t>85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годам: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2020 год -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219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6C3">
              <w:rPr>
                <w:rFonts w:ascii="Times New Roman" w:hAnsi="Times New Roman"/>
                <w:sz w:val="20"/>
                <w:szCs w:val="20"/>
              </w:rPr>
              <w:t>417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>,</w:t>
            </w:r>
            <w:r w:rsidR="00E806C3">
              <w:rPr>
                <w:rFonts w:ascii="Times New Roman" w:hAnsi="Times New Roman"/>
                <w:sz w:val="20"/>
                <w:szCs w:val="20"/>
              </w:rPr>
              <w:t>32</w:t>
            </w: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6D1179" w:rsidRPr="006D117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B4E04" w:rsidRPr="00F54229" w:rsidRDefault="006D1179" w:rsidP="006D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F54229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2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>,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именуемо</w:t>
      </w:r>
      <w:r w:rsidR="0075085E">
        <w:rPr>
          <w:rFonts w:ascii="Times New Roman" w:hAnsi="Times New Roman" w:cs="Times New Roman"/>
          <w:b w:val="0"/>
          <w:sz w:val="28"/>
          <w:szCs w:val="28"/>
        </w:rPr>
        <w:t>е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Северо-Енисейского района»</w:t>
      </w:r>
      <w:r w:rsidR="0075085E">
        <w:rPr>
          <w:rFonts w:ascii="Times New Roman" w:hAnsi="Times New Roman"/>
          <w:b w:val="0"/>
          <w:sz w:val="28"/>
          <w:szCs w:val="28"/>
        </w:rPr>
        <w:t xml:space="preserve">, 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F54229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3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>, именуемо</w:t>
      </w:r>
      <w:r w:rsidR="0075085E">
        <w:rPr>
          <w:rFonts w:ascii="Times New Roman" w:hAnsi="Times New Roman"/>
          <w:b w:val="0"/>
          <w:sz w:val="28"/>
          <w:szCs w:val="28"/>
        </w:rPr>
        <w:t>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F54229">
        <w:rPr>
          <w:rFonts w:ascii="Times New Roman" w:hAnsi="Times New Roman"/>
          <w:b w:val="0"/>
          <w:sz w:val="28"/>
          <w:szCs w:val="28"/>
        </w:rPr>
        <w:lastRenderedPageBreak/>
        <w:t>«Информация об источниках финансирования программ, отдельных мероприятий</w:t>
      </w:r>
      <w:r w:rsidR="00FB1235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75085E">
        <w:rPr>
          <w:rFonts w:ascii="Times New Roman" w:hAnsi="Times New Roman"/>
          <w:b w:val="0"/>
          <w:sz w:val="28"/>
          <w:szCs w:val="28"/>
        </w:rPr>
        <w:t>,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F54229">
        <w:rPr>
          <w:rFonts w:ascii="Times New Roman" w:hAnsi="Times New Roman"/>
          <w:b w:val="0"/>
          <w:sz w:val="28"/>
          <w:szCs w:val="28"/>
        </w:rPr>
        <w:t>ю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2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F54229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F54229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4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и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F54229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>»</w:t>
      </w:r>
      <w:r w:rsidR="004D547A" w:rsidRPr="00F54229">
        <w:rPr>
          <w:rFonts w:ascii="Times New Roman" w:hAnsi="Times New Roman"/>
          <w:b w:val="0"/>
          <w:sz w:val="28"/>
          <w:szCs w:val="28"/>
        </w:rPr>
        <w:t>,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F54229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F54229">
        <w:rPr>
          <w:rFonts w:ascii="Times New Roman" w:hAnsi="Times New Roman"/>
          <w:b w:val="0"/>
          <w:sz w:val="28"/>
          <w:szCs w:val="28"/>
        </w:rPr>
        <w:t>под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F54229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F54229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F54229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F54229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6D1179" w:rsidRPr="00F54229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F54229" w:rsidRDefault="006D1179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6D1179" w:rsidRPr="00F54229" w:rsidRDefault="006D1179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9B0DEA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подпрограммы </w:t>
            </w:r>
            <w:r w:rsidRPr="009B0DEA">
              <w:rPr>
                <w:rFonts w:ascii="Times New Roman" w:hAnsi="Times New Roman"/>
                <w:sz w:val="24"/>
                <w:szCs w:val="24"/>
              </w:rPr>
              <w:t xml:space="preserve">составит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94 840 522,52</w:t>
            </w:r>
            <w:r w:rsidRPr="009B0DEA">
              <w:rPr>
                <w:rFonts w:ascii="Times New Roman" w:hAnsi="Times New Roman"/>
                <w:sz w:val="24"/>
                <w:szCs w:val="24"/>
              </w:rPr>
              <w:t xml:space="preserve"> рублей, в том числе:</w:t>
            </w:r>
          </w:p>
          <w:p w:rsidR="006D1179" w:rsidRPr="009B0DEA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DEA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Северо-Енисейского района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94 840 522,52</w:t>
            </w:r>
            <w:r w:rsidRPr="009B0DEA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</w:p>
          <w:p w:rsidR="006D1179" w:rsidRPr="009B0DEA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DEA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36 149 592,38</w:t>
            </w:r>
            <w:r w:rsidR="009B0DEA" w:rsidRPr="009B0DE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B0DEA">
              <w:rPr>
                <w:rFonts w:ascii="Times New Roman" w:hAnsi="Times New Roman"/>
                <w:sz w:val="24"/>
                <w:szCs w:val="24"/>
              </w:rPr>
              <w:t>рублей, в том числе:</w:t>
            </w:r>
          </w:p>
          <w:p w:rsidR="006D1179" w:rsidRPr="009B0DEA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DEA">
              <w:rPr>
                <w:rFonts w:ascii="Times New Roman" w:hAnsi="Times New Roman"/>
                <w:sz w:val="24"/>
                <w:szCs w:val="24"/>
              </w:rPr>
              <w:t xml:space="preserve">за счет средств бюджета Северо-Енисейского района </w:t>
            </w:r>
            <w:r w:rsidR="00AE354D" w:rsidRPr="00AE35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36 149 592,38</w:t>
            </w:r>
            <w:r w:rsidR="009B0DEA" w:rsidRPr="009B0DE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B0DEA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за счет сре</w:t>
            </w:r>
            <w:proofErr w:type="gramStart"/>
            <w:r w:rsidRPr="0003483D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03483D">
              <w:rPr>
                <w:rFonts w:ascii="Times New Roman" w:hAnsi="Times New Roman"/>
                <w:sz w:val="24"/>
                <w:szCs w:val="24"/>
              </w:rPr>
              <w:t>аевого бюджета 0,00 руб.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2023 год – 29 345 465,07 рублей, в том числе: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за счет средств бюджета Северо-Енисейского района 29 345 465,07 рублей.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за счет сре</w:t>
            </w:r>
            <w:proofErr w:type="gramStart"/>
            <w:r w:rsidRPr="0003483D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03483D">
              <w:rPr>
                <w:rFonts w:ascii="Times New Roman" w:hAnsi="Times New Roman"/>
                <w:sz w:val="24"/>
                <w:szCs w:val="24"/>
              </w:rPr>
              <w:t>аевого бюджета 0,00 руб.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2024 год – 29 345 465,07 рублей, в том числе: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за счет средств бюджета Северо-Енисейского района 29 345 465,07 рублей.</w:t>
            </w:r>
          </w:p>
          <w:p w:rsidR="006D1179" w:rsidRPr="0003483D" w:rsidRDefault="006D1179" w:rsidP="006D1179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83D">
              <w:rPr>
                <w:rFonts w:ascii="Times New Roman" w:hAnsi="Times New Roman"/>
                <w:sz w:val="24"/>
                <w:szCs w:val="24"/>
              </w:rPr>
              <w:t>за счет сре</w:t>
            </w:r>
            <w:proofErr w:type="gramStart"/>
            <w:r w:rsidRPr="0003483D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03483D">
              <w:rPr>
                <w:rFonts w:ascii="Times New Roman" w:hAnsi="Times New Roman"/>
                <w:sz w:val="24"/>
                <w:szCs w:val="24"/>
              </w:rPr>
              <w:t>аевого бюджета 0,00 руб.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F54229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F54229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F54229">
        <w:rPr>
          <w:rFonts w:ascii="Times New Roman" w:hAnsi="Times New Roman"/>
          <w:b w:val="0"/>
          <w:sz w:val="28"/>
          <w:szCs w:val="28"/>
        </w:rPr>
        <w:t>»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F54229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F54229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F54229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F54229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F54229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60F3" w:rsidRPr="00F54229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F54229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A94F72" w:rsidRPr="00A94F72" w:rsidRDefault="00A94F72" w:rsidP="00A94F72">
      <w:pPr>
        <w:pStyle w:val="a5"/>
        <w:rPr>
          <w:rFonts w:ascii="Times New Roman" w:hAnsi="Times New Roman"/>
          <w:sz w:val="28"/>
          <w:szCs w:val="28"/>
        </w:rPr>
      </w:pPr>
      <w:r w:rsidRPr="00A94F72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A94F72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94F72">
        <w:rPr>
          <w:rFonts w:ascii="Times New Roman" w:hAnsi="Times New Roman"/>
          <w:sz w:val="28"/>
          <w:szCs w:val="28"/>
        </w:rPr>
        <w:t xml:space="preserve"> полномочия</w:t>
      </w:r>
    </w:p>
    <w:p w:rsidR="00A94F72" w:rsidRPr="00A94F72" w:rsidRDefault="00A94F72" w:rsidP="00A94F72">
      <w:pPr>
        <w:pStyle w:val="a5"/>
        <w:rPr>
          <w:rFonts w:ascii="Times New Roman" w:hAnsi="Times New Roman"/>
          <w:sz w:val="28"/>
          <w:szCs w:val="28"/>
        </w:rPr>
      </w:pPr>
      <w:r w:rsidRPr="00A94F72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1723EA" w:rsidRPr="00A94F72" w:rsidRDefault="00A94F72" w:rsidP="00A94F72">
      <w:pPr>
        <w:pStyle w:val="a5"/>
        <w:rPr>
          <w:rFonts w:ascii="Times New Roman" w:hAnsi="Times New Roman"/>
          <w:sz w:val="28"/>
          <w:szCs w:val="28"/>
        </w:rPr>
        <w:sectPr w:rsidR="001723EA" w:rsidRPr="00A94F72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A94F72">
        <w:rPr>
          <w:rFonts w:ascii="Times New Roman" w:hAnsi="Times New Roman"/>
          <w:sz w:val="28"/>
          <w:szCs w:val="28"/>
        </w:rPr>
        <w:t>первый заместитель главы района</w:t>
      </w:r>
      <w:r w:rsidRPr="00A94F72">
        <w:rPr>
          <w:rFonts w:ascii="Times New Roman" w:hAnsi="Times New Roman"/>
          <w:sz w:val="28"/>
          <w:szCs w:val="28"/>
        </w:rPr>
        <w:tab/>
      </w:r>
      <w:r w:rsidRPr="00A94F72">
        <w:rPr>
          <w:rFonts w:ascii="Times New Roman" w:hAnsi="Times New Roman"/>
          <w:sz w:val="28"/>
          <w:szCs w:val="28"/>
        </w:rPr>
        <w:tab/>
      </w:r>
      <w:r w:rsidRPr="00A94F72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94F72">
        <w:rPr>
          <w:rFonts w:ascii="Times New Roman" w:hAnsi="Times New Roman"/>
          <w:sz w:val="28"/>
          <w:szCs w:val="28"/>
        </w:rPr>
        <w:t xml:space="preserve">  А.Э. Перепелица</w:t>
      </w:r>
      <w:r w:rsidR="0070283B" w:rsidRPr="00A94F72">
        <w:rPr>
          <w:rFonts w:ascii="Times New Roman" w:hAnsi="Times New Roman"/>
          <w:sz w:val="28"/>
          <w:szCs w:val="28"/>
        </w:rPr>
        <w:tab/>
      </w:r>
      <w:r w:rsidR="0070283B" w:rsidRPr="00A94F72">
        <w:rPr>
          <w:rFonts w:ascii="Times New Roman" w:hAnsi="Times New Roman"/>
          <w:sz w:val="28"/>
          <w:szCs w:val="28"/>
        </w:rPr>
        <w:tab/>
      </w:r>
      <w:r w:rsidR="0070283B" w:rsidRPr="00A94F72">
        <w:rPr>
          <w:rFonts w:ascii="Times New Roman" w:hAnsi="Times New Roman"/>
          <w:sz w:val="28"/>
          <w:szCs w:val="28"/>
        </w:rPr>
        <w:tab/>
      </w:r>
      <w:r w:rsidR="0070283B" w:rsidRPr="00A94F72">
        <w:rPr>
          <w:rFonts w:ascii="Times New Roman" w:hAnsi="Times New Roman"/>
          <w:sz w:val="28"/>
          <w:szCs w:val="28"/>
        </w:rPr>
        <w:tab/>
        <w:t xml:space="preserve">                </w:t>
      </w:r>
      <w:r w:rsidR="00986A43" w:rsidRPr="00A94F72">
        <w:rPr>
          <w:rFonts w:ascii="Times New Roman" w:hAnsi="Times New Roman"/>
          <w:sz w:val="28"/>
          <w:szCs w:val="28"/>
        </w:rPr>
        <w:t xml:space="preserve"> </w:t>
      </w:r>
    </w:p>
    <w:p w:rsidR="00223D9A" w:rsidRPr="00F54229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1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F54229" w:rsidRDefault="00F54229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="0070664E"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4C4260">
        <w:rPr>
          <w:rFonts w:ascii="Times New Roman" w:hAnsi="Times New Roman"/>
          <w:sz w:val="20"/>
          <w:szCs w:val="20"/>
          <w:u w:val="single"/>
        </w:rPr>
        <w:t>16.09.2022 г.</w:t>
      </w:r>
      <w:r w:rsidR="00A41A19" w:rsidRPr="00F54229">
        <w:rPr>
          <w:rFonts w:ascii="Times New Roman" w:hAnsi="Times New Roman"/>
          <w:sz w:val="20"/>
          <w:szCs w:val="20"/>
        </w:rPr>
        <w:t xml:space="preserve"> </w:t>
      </w:r>
      <w:r w:rsidR="0070664E" w:rsidRPr="00F54229">
        <w:rPr>
          <w:rFonts w:ascii="Times New Roman" w:hAnsi="Times New Roman"/>
          <w:sz w:val="20"/>
          <w:szCs w:val="20"/>
        </w:rPr>
        <w:t>№</w:t>
      </w:r>
      <w:r w:rsidR="004C4260">
        <w:rPr>
          <w:rFonts w:ascii="Times New Roman" w:hAnsi="Times New Roman"/>
          <w:sz w:val="20"/>
          <w:szCs w:val="20"/>
        </w:rPr>
        <w:t xml:space="preserve"> </w:t>
      </w:r>
      <w:r w:rsidR="004C4260">
        <w:rPr>
          <w:rFonts w:ascii="Times New Roman" w:hAnsi="Times New Roman"/>
          <w:sz w:val="20"/>
          <w:szCs w:val="20"/>
          <w:u w:val="single"/>
        </w:rPr>
        <w:t>394-п</w:t>
      </w:r>
      <w:r w:rsidR="00FC5389">
        <w:rPr>
          <w:rFonts w:ascii="Times New Roman" w:hAnsi="Times New Roman"/>
          <w:sz w:val="20"/>
          <w:szCs w:val="20"/>
          <w:u w:val="single"/>
        </w:rPr>
        <w:t xml:space="preserve">         </w:t>
      </w:r>
      <w:r w:rsidR="00F16EAD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272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</w:p>
    <w:p w:rsidR="00594E7F" w:rsidRPr="00F54229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54229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54229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6D1179" w:rsidRPr="006D1179" w:rsidTr="006D117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6D117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D117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2022-2024 года</w:t>
            </w:r>
          </w:p>
        </w:tc>
      </w:tr>
      <w:tr w:rsidR="006D1179" w:rsidRPr="006D1179" w:rsidTr="006D117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1179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6D1179" w:rsidRPr="006D1179" w:rsidTr="006D117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</w:tbl>
    <w:p w:rsidR="006D1179" w:rsidRPr="006D1179" w:rsidRDefault="006D1179" w:rsidP="006D1179">
      <w:pPr>
        <w:tabs>
          <w:tab w:val="left" w:pos="14884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594E7F" w:rsidRPr="00F54229" w:rsidRDefault="00594E7F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2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4C4260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16.09.2022 г.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394-п</w:t>
      </w:r>
      <w:r w:rsidR="009A49DC" w:rsidRPr="00F54229">
        <w:rPr>
          <w:rFonts w:ascii="Times New Roman" w:hAnsi="Times New Roman"/>
          <w:sz w:val="20"/>
          <w:szCs w:val="20"/>
        </w:rPr>
        <w:t xml:space="preserve">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594E7F" w:rsidRPr="00F54229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54229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54229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от 28.10.2013 № 560-п)</w:t>
      </w: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Информация</w:t>
      </w: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D1179" w:rsidRPr="006D1179" w:rsidRDefault="006D1179" w:rsidP="006D1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D117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6D1179" w:rsidRPr="006D1179" w:rsidTr="006D117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6D117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D117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</w:t>
            </w:r>
            <w:r w:rsidRPr="006D1179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6D1179">
              <w:rPr>
                <w:rFonts w:ascii="Times New Roman" w:hAnsi="Times New Roman"/>
                <w:sz w:val="16"/>
                <w:szCs w:val="16"/>
              </w:rPr>
              <w:t>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2022-2024 года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D1179" w:rsidRPr="006D1179" w:rsidTr="006D117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D1179" w:rsidRPr="006D1179" w:rsidTr="006D117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AE354D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E35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36 149 592,38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0430CF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94 840 522,52</w:t>
            </w:r>
          </w:p>
        </w:tc>
      </w:tr>
      <w:tr w:rsidR="006D1179" w:rsidRPr="006D1179" w:rsidTr="006D117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1EF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D11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54229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F54229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3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4C4260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16.09.2022 г.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394-п</w:t>
      </w:r>
      <w:r w:rsidR="009A49DC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35E2" w:rsidRPr="00F54229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54229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54229">
        <w:rPr>
          <w:rFonts w:ascii="Times New Roman" w:hAnsi="Times New Roman" w:cs="Arial"/>
          <w:sz w:val="20"/>
          <w:szCs w:val="20"/>
        </w:rPr>
        <w:t>Приложени</w:t>
      </w:r>
      <w:r w:rsidR="00233AF1" w:rsidRPr="00F54229">
        <w:rPr>
          <w:rFonts w:ascii="Times New Roman" w:hAnsi="Times New Roman" w:cs="Arial"/>
          <w:sz w:val="20"/>
          <w:szCs w:val="20"/>
        </w:rPr>
        <w:t>я</w:t>
      </w:r>
      <w:r w:rsidR="006435E2" w:rsidRPr="00F54229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54229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54229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54229">
        <w:rPr>
          <w:rFonts w:ascii="Times New Roman" w:hAnsi="Times New Roman"/>
          <w:sz w:val="20"/>
          <w:szCs w:val="20"/>
        </w:rPr>
        <w:t xml:space="preserve"> </w:t>
      </w:r>
      <w:r w:rsidR="00233AF1" w:rsidRPr="00F54229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54229">
        <w:rPr>
          <w:rFonts w:ascii="Times New Roman" w:hAnsi="Times New Roman"/>
          <w:sz w:val="20"/>
          <w:szCs w:val="20"/>
        </w:rPr>
        <w:t xml:space="preserve"> </w:t>
      </w:r>
      <w:r w:rsidRPr="00F54229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54229">
        <w:rPr>
          <w:rFonts w:ascii="Times New Roman" w:hAnsi="Times New Roman" w:cs="Arial"/>
          <w:sz w:val="20"/>
          <w:szCs w:val="20"/>
        </w:rPr>
        <w:t>)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54229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6D1179" w:rsidRPr="006D1179" w:rsidRDefault="006D1179" w:rsidP="006D1179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6D1179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5"/>
        <w:gridCol w:w="1644"/>
        <w:gridCol w:w="27"/>
        <w:gridCol w:w="34"/>
        <w:gridCol w:w="946"/>
        <w:gridCol w:w="9"/>
        <w:gridCol w:w="25"/>
        <w:gridCol w:w="12"/>
        <w:gridCol w:w="956"/>
        <w:gridCol w:w="25"/>
        <w:gridCol w:w="12"/>
        <w:gridCol w:w="955"/>
        <w:gridCol w:w="25"/>
        <w:gridCol w:w="12"/>
        <w:gridCol w:w="1661"/>
        <w:gridCol w:w="24"/>
        <w:gridCol w:w="13"/>
        <w:gridCol w:w="1131"/>
        <w:gridCol w:w="1384"/>
        <w:gridCol w:w="20"/>
        <w:gridCol w:w="19"/>
        <w:gridCol w:w="1401"/>
        <w:gridCol w:w="17"/>
        <w:gridCol w:w="1416"/>
        <w:gridCol w:w="1556"/>
        <w:gridCol w:w="11"/>
        <w:gridCol w:w="1694"/>
        <w:gridCol w:w="27"/>
      </w:tblGrid>
      <w:tr w:rsidR="006D1179" w:rsidRPr="006D1179" w:rsidTr="006D1179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1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7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D1179" w:rsidRPr="006D1179" w:rsidTr="006D1179">
        <w:trPr>
          <w:gridAfter w:val="1"/>
          <w:wAfter w:w="27" w:type="dxa"/>
          <w:trHeight w:val="1354"/>
          <w:tblHeader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117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6" w:type="dxa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2022-2024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26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D1179" w:rsidRPr="006D1179" w:rsidTr="006D1179">
        <w:trPr>
          <w:gridAfter w:val="1"/>
          <w:wAfter w:w="27" w:type="dxa"/>
          <w:trHeight w:val="360"/>
        </w:trPr>
        <w:tc>
          <w:tcPr>
            <w:tcW w:w="549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6D1179" w:rsidRPr="006D1179" w:rsidTr="006D1179">
        <w:trPr>
          <w:gridAfter w:val="1"/>
          <w:wAfter w:w="27" w:type="dxa"/>
          <w:trHeight w:val="360"/>
        </w:trPr>
        <w:tc>
          <w:tcPr>
            <w:tcW w:w="549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6D1179" w:rsidRPr="006D1179" w:rsidTr="006D1179">
        <w:trPr>
          <w:gridAfter w:val="1"/>
          <w:wAfter w:w="27" w:type="dxa"/>
          <w:trHeight w:val="3028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1 360 000,00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650 000,00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650 000,00</w:t>
            </w: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2 660 000,00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В  период с 2022 г. по 2024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6D1179" w:rsidRPr="006D1179" w:rsidTr="006D117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1 125 001,50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В периоды:  с 2022 г. - 1 734 954 страниц; 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2023 г.  – 1 735 154 страниц;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по 2024 г. -1 735 354 страниц, будет произведено и распространено  материалов о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:rsidR="006D1179" w:rsidRPr="006D1179" w:rsidRDefault="006D1179" w:rsidP="006D1179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6D1179" w:rsidRPr="006D1179" w:rsidRDefault="006D1179" w:rsidP="006D1179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Расходы,  связанные с подготовкой и проведению празднования  90-летия Северо-Енисейского района </w:t>
            </w:r>
          </w:p>
        </w:tc>
        <w:tc>
          <w:tcPr>
            <w:tcW w:w="946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2010080275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1 160 000,00</w:t>
            </w:r>
          </w:p>
        </w:tc>
        <w:tc>
          <w:tcPr>
            <w:tcW w:w="1401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1 160 000,00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Проведение в районе мероприятий общественно-политического и культурного характера, посвященных 90-летию образования Северо-Енисейского района с непосредственн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ым проведением праздничных мероприятий 16 июля 2022 года, совпадающим с традиционным празднованием в районе Дня металлурга</w:t>
            </w: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4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4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Выплата премии в связи с праздником «День металлурга» работникам муниципальных учреждений Северо-Енисейского района, финансовое обеспечение деятельности которых осуществляется за счет средств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1 295 625,45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1 295 625,45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Выплата премии в связи с праздником «День металлурга» работникам муниципальных учреждений Северо-Енисейского района</w:t>
            </w: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612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391 278,79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391 278,79</w:t>
            </w: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589"/>
        </w:trPr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6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5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Финансовое обеспечение распоряжения администрации Северо-Енисейского района от 20 мая 2022 года № 987-р «Об осуществлении закупки по информационному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сопровождению мероприятий, проводимых в рамках празднования 90-летия со дня образования Северо-Енисейского района, у единственного исполнителя»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2010080727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125 000,00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Создание обменного фонда социальных сюжетов и </w:t>
            </w:r>
            <w:proofErr w:type="gram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телепрограмм</w:t>
            </w:r>
            <w:proofErr w:type="gram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которые будут сняты на территории района во время работы выездной конференции АТТ «Енисей ТВ»,  участие в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реализации государственных контрактов и </w:t>
            </w:r>
            <w:proofErr w:type="spell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проектов, и реализации президентских </w:t>
            </w:r>
            <w:proofErr w:type="spell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программ</w:t>
            </w: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1" w:type="dxa"/>
            <w:gridSpan w:val="28"/>
            <w:shd w:val="clear" w:color="auto" w:fill="auto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6D11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6D1179" w:rsidRPr="006D1179" w:rsidTr="006D1179">
        <w:trPr>
          <w:trHeight w:val="43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vMerge w:val="restart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18 346 236,49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19 011 029,35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19 011 029,35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56 368 295,19</w:t>
            </w:r>
          </w:p>
        </w:tc>
        <w:tc>
          <w:tcPr>
            <w:tcW w:w="1732" w:type="dxa"/>
            <w:gridSpan w:val="3"/>
            <w:vMerge w:val="restart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проживающих на территории Северо-Енисейского района с органами местного самоуправления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5 540 563,28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5 741 330,72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5 741 330,72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17  023 224,72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633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28.10.2021 № 208-13 «О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327 459,50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327 459,50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104 530,52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104 530,52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764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32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360 200,00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1 068 800,00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0430CF" w:rsidRDefault="000430C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6D1179"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0430CF" w:rsidRDefault="000430C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6D1179"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0430C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808 604,10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0430CF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6D1179"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112</w:t>
            </w:r>
            <w:r w:rsidR="006D1179"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6D1179"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04,10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141 000,00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405 0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00</w:t>
            </w:r>
            <w:r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</w:t>
            </w:r>
            <w:r w:rsid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5 </w:t>
            </w:r>
            <w:r w:rsid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00</w:t>
            </w:r>
            <w:r w:rsidRPr="006D11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</w:t>
            </w:r>
            <w:r w:rsid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0 828,65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871EF9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3 </w:t>
            </w:r>
            <w:r w:rsid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905,95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871EF9" w:rsidRDefault="000430CF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149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592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D1179">
              <w:rPr>
                <w:rFonts w:ascii="Times New Roman" w:hAnsi="Times New Roman"/>
                <w:b/>
                <w:sz w:val="20"/>
                <w:szCs w:val="20"/>
              </w:rPr>
              <w:t>29 345 465,07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D117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871EF9" w:rsidRDefault="000430CF" w:rsidP="000430C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840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522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0430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1179" w:rsidRPr="006D1179" w:rsidRDefault="006D1179" w:rsidP="006D1179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6D1179" w:rsidRPr="006D1179" w:rsidRDefault="006D1179" w:rsidP="006D1179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EE73B7" w:rsidRPr="00F54229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F54229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77" w:rsidRDefault="00A22377">
      <w:pPr>
        <w:spacing w:after="0" w:line="240" w:lineRule="auto"/>
      </w:pPr>
      <w:r>
        <w:separator/>
      </w:r>
    </w:p>
  </w:endnote>
  <w:endnote w:type="continuationSeparator" w:id="0">
    <w:p w:rsidR="00A22377" w:rsidRDefault="00A2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77" w:rsidRDefault="00A22377">
      <w:pPr>
        <w:spacing w:after="0" w:line="240" w:lineRule="auto"/>
      </w:pPr>
      <w:r>
        <w:separator/>
      </w:r>
    </w:p>
  </w:footnote>
  <w:footnote w:type="continuationSeparator" w:id="0">
    <w:p w:rsidR="00A22377" w:rsidRDefault="00A2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28" w:rsidRPr="002612FF" w:rsidRDefault="00F36628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30CF"/>
    <w:rsid w:val="00044AA1"/>
    <w:rsid w:val="00053073"/>
    <w:rsid w:val="0005419A"/>
    <w:rsid w:val="000657E5"/>
    <w:rsid w:val="00066E13"/>
    <w:rsid w:val="00067929"/>
    <w:rsid w:val="00070E31"/>
    <w:rsid w:val="00072BAE"/>
    <w:rsid w:val="00073285"/>
    <w:rsid w:val="00076ADD"/>
    <w:rsid w:val="00077996"/>
    <w:rsid w:val="000846ED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2892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46458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60D"/>
    <w:rsid w:val="00190B4A"/>
    <w:rsid w:val="001949CD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106F"/>
    <w:rsid w:val="001C3430"/>
    <w:rsid w:val="001C55F1"/>
    <w:rsid w:val="001C7AC4"/>
    <w:rsid w:val="001D0E2E"/>
    <w:rsid w:val="001D1E72"/>
    <w:rsid w:val="001D27ED"/>
    <w:rsid w:val="001D5EFC"/>
    <w:rsid w:val="001D60AE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66750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04803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2A03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054CF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41F9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4260"/>
    <w:rsid w:val="004C5F35"/>
    <w:rsid w:val="004C6039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4F6863"/>
    <w:rsid w:val="00504C49"/>
    <w:rsid w:val="005078A6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91AF5"/>
    <w:rsid w:val="00693EFA"/>
    <w:rsid w:val="00696B17"/>
    <w:rsid w:val="00697147"/>
    <w:rsid w:val="006A0CF1"/>
    <w:rsid w:val="006A2D40"/>
    <w:rsid w:val="006B09C1"/>
    <w:rsid w:val="006B1FDB"/>
    <w:rsid w:val="006B4C22"/>
    <w:rsid w:val="006C0DCD"/>
    <w:rsid w:val="006C2729"/>
    <w:rsid w:val="006C3366"/>
    <w:rsid w:val="006C362A"/>
    <w:rsid w:val="006C39F6"/>
    <w:rsid w:val="006C3AC4"/>
    <w:rsid w:val="006C5FFB"/>
    <w:rsid w:val="006C78B6"/>
    <w:rsid w:val="006D1179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23194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085E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1EF9"/>
    <w:rsid w:val="00872619"/>
    <w:rsid w:val="0087471D"/>
    <w:rsid w:val="00880029"/>
    <w:rsid w:val="0088463C"/>
    <w:rsid w:val="008919D0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07338"/>
    <w:rsid w:val="00916C96"/>
    <w:rsid w:val="00925E4E"/>
    <w:rsid w:val="00932487"/>
    <w:rsid w:val="00932AE5"/>
    <w:rsid w:val="00935E91"/>
    <w:rsid w:val="009360C1"/>
    <w:rsid w:val="00950519"/>
    <w:rsid w:val="00950719"/>
    <w:rsid w:val="00950E9E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0DEA"/>
    <w:rsid w:val="009B62F5"/>
    <w:rsid w:val="009B6EB5"/>
    <w:rsid w:val="009B7A75"/>
    <w:rsid w:val="009C1EF0"/>
    <w:rsid w:val="009C2F05"/>
    <w:rsid w:val="009C3D26"/>
    <w:rsid w:val="009C6153"/>
    <w:rsid w:val="009D1056"/>
    <w:rsid w:val="009D3A1D"/>
    <w:rsid w:val="009D5D3B"/>
    <w:rsid w:val="009D5DC0"/>
    <w:rsid w:val="009E248D"/>
    <w:rsid w:val="009E427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22377"/>
    <w:rsid w:val="00A30363"/>
    <w:rsid w:val="00A30D41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94F72"/>
    <w:rsid w:val="00AA07BC"/>
    <w:rsid w:val="00AA1659"/>
    <w:rsid w:val="00AA3297"/>
    <w:rsid w:val="00AA4C9F"/>
    <w:rsid w:val="00AA55CE"/>
    <w:rsid w:val="00AA6451"/>
    <w:rsid w:val="00AA7A11"/>
    <w:rsid w:val="00AB0490"/>
    <w:rsid w:val="00AB1AF6"/>
    <w:rsid w:val="00AB2237"/>
    <w:rsid w:val="00AB60E1"/>
    <w:rsid w:val="00AC3478"/>
    <w:rsid w:val="00AC61E9"/>
    <w:rsid w:val="00AD3220"/>
    <w:rsid w:val="00AE354D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34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5BB2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62A37"/>
    <w:rsid w:val="00E713C4"/>
    <w:rsid w:val="00E72537"/>
    <w:rsid w:val="00E72F26"/>
    <w:rsid w:val="00E742BE"/>
    <w:rsid w:val="00E75AA3"/>
    <w:rsid w:val="00E806C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6628"/>
    <w:rsid w:val="00F37771"/>
    <w:rsid w:val="00F469D6"/>
    <w:rsid w:val="00F4790D"/>
    <w:rsid w:val="00F47B21"/>
    <w:rsid w:val="00F47FE7"/>
    <w:rsid w:val="00F51CAE"/>
    <w:rsid w:val="00F52FE9"/>
    <w:rsid w:val="00F53DBB"/>
    <w:rsid w:val="00F54229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389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D235-D484-49AA-9776-33520BB6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KVU</cp:lastModifiedBy>
  <cp:revision>2</cp:revision>
  <cp:lastPrinted>2022-09-13T07:42:00Z</cp:lastPrinted>
  <dcterms:created xsi:type="dcterms:W3CDTF">2022-09-16T05:04:00Z</dcterms:created>
  <dcterms:modified xsi:type="dcterms:W3CDTF">2022-09-16T05:04:00Z</dcterms:modified>
</cp:coreProperties>
</file>