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AD" w:rsidRPr="00E840AD" w:rsidRDefault="00E840AD" w:rsidP="00E840A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840AD" w:rsidRPr="00E840AD" w:rsidTr="00E840AD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0AD" w:rsidRPr="00E840AD" w:rsidRDefault="00E840AD" w:rsidP="00E840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A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840AD" w:rsidRPr="00E840AD" w:rsidRDefault="00E840AD" w:rsidP="00E840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A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840AD" w:rsidRPr="00E840AD" w:rsidTr="00E840A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AD" w:rsidRPr="00E840AD" w:rsidRDefault="00E840AD" w:rsidP="00E840A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40AD">
              <w:rPr>
                <w:rFonts w:ascii="Times New Roman" w:hAnsi="Times New Roman" w:cs="Times New Roman"/>
                <w:sz w:val="28"/>
                <w:szCs w:val="28"/>
              </w:rPr>
              <w:t xml:space="preserve">«14»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840AD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E84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AD" w:rsidRPr="00E840AD" w:rsidRDefault="00E840AD" w:rsidP="00595526">
            <w:pPr>
              <w:spacing w:after="0" w:line="0" w:lineRule="atLeast"/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40AD">
              <w:rPr>
                <w:rFonts w:ascii="Times New Roman" w:hAnsi="Times New Roman" w:cs="Times New Roman"/>
                <w:sz w:val="28"/>
                <w:szCs w:val="28"/>
              </w:rPr>
              <w:t>№ 624-п</w:t>
            </w:r>
          </w:p>
        </w:tc>
      </w:tr>
      <w:tr w:rsidR="00E840AD" w:rsidRPr="00E840AD" w:rsidTr="00E840AD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AD" w:rsidRPr="00E840AD" w:rsidRDefault="00E840AD" w:rsidP="00E840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AD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E840AD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0AD">
        <w:rPr>
          <w:rFonts w:ascii="Times New Roman" w:hAnsi="Times New Roman" w:cs="Times New Roman"/>
          <w:b/>
          <w:sz w:val="28"/>
          <w:szCs w:val="28"/>
        </w:rPr>
        <w:t>Об утверждении Порядка и условий формирования и финансового обеспечения выполнения муниципального задания в отношении муниципальных учреждений Северо-Енисейского района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(в редакции постановлений администрации </w:t>
      </w:r>
      <w:proofErr w:type="gramStart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Северо-Енисейского</w:t>
      </w:r>
      <w:proofErr w:type="gramEnd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района от 27.11.2015 № 748-п, от 25.04.2016 № 208-п,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sz w:val="28"/>
          <w:szCs w:val="28"/>
        </w:rPr>
        <w:t xml:space="preserve">В соответствии с частями 3  и </w:t>
      </w:r>
      <w:hyperlink r:id="rId7" w:history="1">
        <w:r w:rsidRPr="00E840AD">
          <w:rPr>
            <w:rFonts w:ascii="Times New Roman" w:hAnsi="Times New Roman" w:cs="Times New Roman"/>
            <w:sz w:val="28"/>
            <w:szCs w:val="28"/>
          </w:rPr>
          <w:t>4 статьи 69.2</w:t>
        </w:r>
      </w:hyperlink>
      <w:r w:rsidRPr="00E840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E840AD">
          <w:rPr>
            <w:rFonts w:ascii="Times New Roman" w:hAnsi="Times New Roman" w:cs="Times New Roman"/>
            <w:sz w:val="28"/>
            <w:szCs w:val="28"/>
          </w:rPr>
          <w:t>пунктом 3 части 7 статьи 9.2</w:t>
        </w:r>
      </w:hyperlink>
      <w:r w:rsidRPr="00E840AD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 7-ФЗ «О некоммерческих организациях» и </w:t>
      </w:r>
      <w:hyperlink r:id="rId9" w:history="1">
        <w:r w:rsidRPr="00E840AD">
          <w:rPr>
            <w:rFonts w:ascii="Times New Roman" w:hAnsi="Times New Roman" w:cs="Times New Roman"/>
            <w:sz w:val="28"/>
            <w:szCs w:val="28"/>
          </w:rPr>
          <w:t>частью 5 статьи 4</w:t>
        </w:r>
      </w:hyperlink>
      <w:r w:rsidRPr="00E840AD">
        <w:rPr>
          <w:rFonts w:ascii="Times New Roman" w:hAnsi="Times New Roman" w:cs="Times New Roman"/>
          <w:sz w:val="28"/>
          <w:szCs w:val="28"/>
        </w:rPr>
        <w:t xml:space="preserve"> Федерального закона от 03.11.2006 № 174-ФЗ «Об автономных учреждениях», Положением о бюджетном процессе в Северо-Енисейском районе, утвержденном решением Северо-Енисейского районного Совета депутатов от 30.09.2011 года № 349-25, руководствуясь статьей  34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Устава Северо-Енисейского района,</w:t>
      </w:r>
      <w:r w:rsidR="0059552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374"/>
        <w:jc w:val="both"/>
        <w:rPr>
          <w:rFonts w:ascii="Times New Roman" w:hAnsi="Times New Roman" w:cs="Times New Roman"/>
          <w:sz w:val="28"/>
          <w:szCs w:val="28"/>
        </w:rPr>
      </w:pP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1.</w:t>
      </w:r>
      <w:r w:rsidR="00595526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Утвердить Порядок и условия формирования  и финансового обеспечения выполнения муниципального  задания в отношении муниципальных учреждений Северо-Енисейского района согласно приложению к настоящему постановлению.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2. Администрации Северо-Енисейского района, Управлению образования администрации Северо-Енисейского района, Управлению культуры, молодежной политики и спорта администрации Северо-Енисейского района, отделу социальной защиты администрации Северо-Енисейского района, являющимися, в соответствии с положениями о них, органами, уполномоченными на координацию деятельности  подведомственных учреждений, в том числе по формированию и финансовому обеспечению выполнения указанными учреждениями муниципальных заданий на оказание муниципальных услуг (выполнение работ):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1) при формировании муниципальных заданий для подведомственных учреждений на </w:t>
      </w:r>
      <w:r w:rsidRPr="00E840AD">
        <w:rPr>
          <w:rFonts w:ascii="Times New Roman" w:hAnsi="Times New Roman" w:cs="Times New Roman"/>
          <w:spacing w:val="-8"/>
          <w:sz w:val="28"/>
          <w:szCs w:val="28"/>
        </w:rPr>
        <w:t xml:space="preserve">2016 год и плановый период 2017-2018 годов </w:t>
      </w:r>
      <w:r w:rsidRPr="00E840AD">
        <w:rPr>
          <w:rFonts w:ascii="Times New Roman" w:hAnsi="Times New Roman" w:cs="Times New Roman"/>
          <w:sz w:val="28"/>
          <w:szCs w:val="28"/>
        </w:rPr>
        <w:t>обеспечить осуществление функций уполномоченных органов в соответствии с настоящим постановлением;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2)</w:t>
      </w:r>
      <w:r w:rsidR="00595526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привести свои правовые документы в соответствие с настоящим постановлением (в случае необходимости).</w:t>
      </w:r>
    </w:p>
    <w:p w:rsidR="00E840AD" w:rsidRPr="00E840AD" w:rsidRDefault="00E840AD" w:rsidP="0059552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lastRenderedPageBreak/>
        <w:t xml:space="preserve">3. Финансовому управлению администрации Северо-Енисейского района при подготовке проекта </w:t>
      </w:r>
      <w:r w:rsidRPr="00E840AD">
        <w:rPr>
          <w:rFonts w:ascii="Times New Roman" w:hAnsi="Times New Roman" w:cs="Times New Roman"/>
          <w:spacing w:val="-8"/>
          <w:sz w:val="28"/>
          <w:szCs w:val="28"/>
        </w:rPr>
        <w:t xml:space="preserve">решения Северо-Енисейского районного Совета депутатов «О бюджете Северо-Енисейского района на 2016 год и плановый период 2017-2018 годов»  в расходной  части проекта </w:t>
      </w:r>
      <w:r w:rsidRPr="00E840AD">
        <w:rPr>
          <w:rFonts w:ascii="Times New Roman" w:hAnsi="Times New Roman" w:cs="Times New Roman"/>
          <w:sz w:val="28"/>
          <w:szCs w:val="28"/>
        </w:rPr>
        <w:t xml:space="preserve">решения учитывать показатели  муниципальных заданий, соответствующие </w:t>
      </w:r>
      <w:hyperlink r:id="rId10" w:history="1">
        <w:r w:rsidRPr="00E840AD">
          <w:rPr>
            <w:rFonts w:ascii="Times New Roman" w:hAnsi="Times New Roman" w:cs="Times New Roman"/>
            <w:sz w:val="28"/>
            <w:szCs w:val="28"/>
          </w:rPr>
          <w:t>пунктам 3</w:t>
        </w:r>
      </w:hyperlink>
      <w:r w:rsidRPr="00E840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E840AD">
          <w:rPr>
            <w:rFonts w:ascii="Times New Roman" w:hAnsi="Times New Roman" w:cs="Times New Roman"/>
            <w:sz w:val="28"/>
            <w:szCs w:val="28"/>
          </w:rPr>
          <w:t>4 статьи 69.2</w:t>
        </w:r>
      </w:hyperlink>
      <w:r w:rsidRPr="00E840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4.</w:t>
      </w:r>
      <w:r w:rsidR="005955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В целях доведения объема финансового обеспечения выполнения муниципального  задания на 2016 год и на плановый период 2017- 2018 годов, а также на 2017 год и плановый период 2018- 2019 годов, рассчитанного в соответствии с Порядком, утвержденным настоящим постановлением, до уровня финансового обеспечения в текущем финансовом году в пределах бюджетных ассигнований, предусмотренных главному распорядителю средств  бюджета Северо-Енисейского района на предоставление субсидий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 задания, применяются коэффициенты выравнивания, определяемые в соответствии абзацами десятым - четырнадцатым пункта 8 Порядка. 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Указанные коэффициенты не применяются при расчете объема финансового обеспечения выполнения муниципального задания, начиная с формирования муниципального  задания на 2018 год и на плановый период 2019 - 2020 годов.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4 в редакции постановления администрации Северо-Енисейского района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5.</w:t>
      </w:r>
      <w:r w:rsidR="005955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Пункт 7, абзацы второй и шестой пункта 8 Порядка в части нормативных затрат, связанных с выполнением работ в рамках муниципального  задания, абзац пятый пункта 15 и абзац восьмой пункта 20, а также пункты 19-22 Порядка применяются при расчете объема финансового обеспечения выполнения муниципального задания, начиная с муниципального задания на 2018 год и на плановый период 2019 - 2020 годов.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4 в редакции постановления администрации Северо-Енисейского района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финансам и бюджетному устройству, руководителя Финансового управления администрации Северо-Енисейского района А.Э.Перепелица.</w:t>
      </w:r>
    </w:p>
    <w:p w:rsidR="00E840AD" w:rsidRPr="00E840AD" w:rsidRDefault="00E840AD" w:rsidP="0059552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7. Постановление вступает в силу в день  после его опубликования в газете «Северо-Енисейский Вестник».</w:t>
      </w:r>
    </w:p>
    <w:p w:rsidR="00E840AD" w:rsidRPr="00E840AD" w:rsidRDefault="00E840AD" w:rsidP="00E840A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840AD" w:rsidRPr="00E840AD" w:rsidRDefault="00E840AD" w:rsidP="00E840A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840AD" w:rsidRPr="00E840AD" w:rsidRDefault="00E840AD" w:rsidP="00E840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>лавы Северо-Енисейского  района,</w:t>
      </w:r>
    </w:p>
    <w:p w:rsidR="00E840AD" w:rsidRPr="00E840AD" w:rsidRDefault="00E840AD" w:rsidP="00E840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первый заместитель Главы района                                                   А.Н.Рябцев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br w:type="page"/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A27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от 14.10. 2015 № 624 </w:t>
      </w:r>
      <w:r w:rsidR="00A27706">
        <w:rPr>
          <w:rFonts w:ascii="Times New Roman" w:hAnsi="Times New Roman" w:cs="Times New Roman"/>
          <w:sz w:val="28"/>
          <w:szCs w:val="28"/>
        </w:rPr>
        <w:t>–</w:t>
      </w:r>
      <w:proofErr w:type="spellStart"/>
      <w:proofErr w:type="gramStart"/>
      <w:r w:rsidRPr="00E840A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27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(в редакции постановления администрации 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Северо-Енисейского района от 27.11.2015 № 748-п, от 25.04.2016 № 208-п,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749-п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A2770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gramEnd"/>
    </w:p>
    <w:p w:rsidR="00E840AD" w:rsidRPr="00E840AD" w:rsidRDefault="003A211F" w:rsidP="00E840AD">
      <w:pPr>
        <w:pStyle w:val="ConsPlusTitle"/>
        <w:widowControl/>
        <w:spacing w:line="0" w:lineRule="atLeast"/>
        <w:jc w:val="center"/>
        <w:rPr>
          <w:sz w:val="28"/>
          <w:szCs w:val="28"/>
        </w:rPr>
      </w:pPr>
      <w:hyperlink r:id="rId12" w:history="1">
        <w:r w:rsidR="00E840AD" w:rsidRPr="00E840AD">
          <w:rPr>
            <w:sz w:val="28"/>
            <w:szCs w:val="28"/>
          </w:rPr>
          <w:t>Порядок</w:t>
        </w:r>
      </w:hyperlink>
      <w:r w:rsidR="00E840AD" w:rsidRPr="00E840AD">
        <w:rPr>
          <w:sz w:val="28"/>
          <w:szCs w:val="28"/>
        </w:rPr>
        <w:t xml:space="preserve"> и условия </w:t>
      </w:r>
    </w:p>
    <w:p w:rsidR="00E840AD" w:rsidRPr="00E840AD" w:rsidRDefault="00E840AD" w:rsidP="00E840AD">
      <w:pPr>
        <w:pStyle w:val="ConsPlusTitle"/>
        <w:widowControl/>
        <w:spacing w:line="0" w:lineRule="atLeast"/>
        <w:jc w:val="center"/>
        <w:rPr>
          <w:sz w:val="28"/>
          <w:szCs w:val="28"/>
        </w:rPr>
      </w:pPr>
      <w:r w:rsidRPr="00E840AD">
        <w:rPr>
          <w:sz w:val="28"/>
          <w:szCs w:val="28"/>
        </w:rPr>
        <w:t xml:space="preserve">формирования  и финансового обеспечения </w:t>
      </w:r>
    </w:p>
    <w:p w:rsidR="00E840AD" w:rsidRPr="00E840AD" w:rsidRDefault="00E840AD" w:rsidP="00E840AD">
      <w:pPr>
        <w:pStyle w:val="ConsPlusTitle"/>
        <w:widowControl/>
        <w:spacing w:line="0" w:lineRule="atLeast"/>
        <w:jc w:val="center"/>
        <w:rPr>
          <w:sz w:val="28"/>
          <w:szCs w:val="28"/>
        </w:rPr>
      </w:pPr>
      <w:r w:rsidRPr="00E840AD">
        <w:rPr>
          <w:sz w:val="28"/>
          <w:szCs w:val="28"/>
        </w:rPr>
        <w:t xml:space="preserve"> выполнения муниципального  задания в отношении </w:t>
      </w:r>
    </w:p>
    <w:p w:rsidR="00E840AD" w:rsidRPr="00E840AD" w:rsidRDefault="00E840AD" w:rsidP="00E840AD">
      <w:pPr>
        <w:pStyle w:val="ConsPlusTitle"/>
        <w:widowControl/>
        <w:spacing w:line="0" w:lineRule="atLeast"/>
        <w:jc w:val="center"/>
        <w:rPr>
          <w:sz w:val="28"/>
          <w:szCs w:val="28"/>
        </w:rPr>
      </w:pPr>
      <w:r w:rsidRPr="00E840AD">
        <w:rPr>
          <w:sz w:val="28"/>
          <w:szCs w:val="28"/>
        </w:rPr>
        <w:t>муниципальных учреждений Северо-Енисейского района</w:t>
      </w:r>
    </w:p>
    <w:p w:rsidR="00E840AD" w:rsidRPr="00E840AD" w:rsidRDefault="00E840AD" w:rsidP="00E840AD">
      <w:pPr>
        <w:pStyle w:val="ConsPlusTitle"/>
        <w:widowControl/>
        <w:spacing w:line="0" w:lineRule="atLeast"/>
        <w:jc w:val="center"/>
        <w:rPr>
          <w:sz w:val="28"/>
          <w:szCs w:val="28"/>
        </w:rPr>
      </w:pPr>
    </w:p>
    <w:p w:rsidR="00E840AD" w:rsidRPr="00A27706" w:rsidRDefault="00A27706" w:rsidP="00A2770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706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840AD" w:rsidRPr="00A27706">
        <w:rPr>
          <w:rFonts w:ascii="Times New Roman" w:hAnsi="Times New Roman" w:cs="Times New Roman"/>
          <w:bCs/>
          <w:sz w:val="28"/>
          <w:szCs w:val="28"/>
        </w:rPr>
        <w:t>Порядок и условия формирования и финансового обеспечения выполнения муниципального задания в отношении муниципальных учреждений Северо-Енисейского района (далее</w:t>
      </w:r>
      <w:r w:rsidR="00CA5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0AD" w:rsidRPr="00A27706">
        <w:rPr>
          <w:rFonts w:ascii="Times New Roman" w:hAnsi="Times New Roman" w:cs="Times New Roman"/>
          <w:bCs/>
          <w:sz w:val="28"/>
          <w:szCs w:val="28"/>
        </w:rPr>
        <w:t>–</w:t>
      </w:r>
      <w:r w:rsidR="00CA5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0AD" w:rsidRPr="00A27706">
        <w:rPr>
          <w:rFonts w:ascii="Times New Roman" w:hAnsi="Times New Roman" w:cs="Times New Roman"/>
          <w:bCs/>
          <w:sz w:val="28"/>
          <w:szCs w:val="28"/>
        </w:rPr>
        <w:t>Порядок) устанавливает порядок формирования и финансового обеспечения выполнения муниципального задания на оказание муниципальных  услуг (выполнение работ) (далее – муниципальное задание) муниципальными  бюджетными и автономными учреждениями, а также муниципальными  казенными учреждениями, определенными правовыми актами главных распорядителей средств  бюджета района, в ведении которых находятся казенные учреждения.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bCs/>
          <w:sz w:val="28"/>
          <w:szCs w:val="28"/>
        </w:rPr>
        <w:t xml:space="preserve">Муниципальное  задание формируется в соответствии с основным видом деятельности, предусмотренным учредительными документами муниципального учреждения (далее - учреждения),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с учетом предложений главного распорядителя средств бюджета Северо-Енисейского района (далее - главные распорядители средств бюджета района), в ведении которого находится учреждение,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услуги</w:t>
      </w:r>
      <w:proofErr w:type="gramEnd"/>
      <w:r w:rsidRPr="00E840A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работ и показателей выполнения учреждением муниципального задания в отчетном финансовом году.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0AD">
        <w:rPr>
          <w:rFonts w:ascii="Times New Roman" w:hAnsi="Times New Roman" w:cs="Times New Roman"/>
          <w:bCs/>
          <w:sz w:val="28"/>
          <w:szCs w:val="28"/>
        </w:rPr>
        <w:t>2.</w:t>
      </w:r>
      <w:r w:rsidR="00CA5A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задание должно содержать показатели,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характеризующие качество и (или) объем (содержание) оказываемой муниципальной  услуги (работы), порядок оказания (выполнения) муниципальной услуги (работы), определение категорий физических и (или) юридических лиц, являющихся потребителями оказываемых услуг, предельные цены (тарифы) на оплату оказываемых услуг физическими 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</w:t>
      </w:r>
      <w:proofErr w:type="gramEnd"/>
      <w:r w:rsidRPr="00E840AD">
        <w:rPr>
          <w:rFonts w:ascii="Times New Roman" w:hAnsi="Times New Roman" w:cs="Times New Roman"/>
          <w:color w:val="000000"/>
          <w:sz w:val="28"/>
          <w:szCs w:val="28"/>
        </w:rPr>
        <w:t xml:space="preserve"> (тарифов) в случаях, установленных законодательством, порядок </w:t>
      </w:r>
      <w:proofErr w:type="gramStart"/>
      <w:r w:rsidRPr="00E840AD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E840A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муниципального  задания и требования к отчетности о выполнении муниципального  задания.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Муниципальное задание на очередной финансовый год и плановый период формируется по форме согласно приложению № 1 к Порядку.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lastRenderedPageBreak/>
        <w:t>При установлении учреждению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При установлении учреждению муниципального задания одновременно на оказание муниципально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840A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>)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 услуги (услуг) и выполнению работы (работ).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3.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Муниципальное задание формируется при формировании бюджета  Северо-Енисейского района на очередной финансовый год и плановый период.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Сводные показатели муниципальных заданий на очередной финансовый год и плановый период должны соответствовать прогнозу сводных показателей муниципальных заданий, установленному в муниципальных программах Северо-Енисейского района.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0A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задание утверждается в срок не позднее </w:t>
      </w:r>
      <w:r w:rsidRPr="00E840AD">
        <w:rPr>
          <w:rFonts w:ascii="Times New Roman" w:hAnsi="Times New Roman" w:cs="Times New Roman"/>
          <w:sz w:val="28"/>
          <w:szCs w:val="28"/>
        </w:rPr>
        <w:t xml:space="preserve">10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рабочих дней со дня утверждения главным распорядителем средств бюджета района  лимитов бюджетных обязательств на финансовое обеспечение выполнения муниципального задания в отношении: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района, в ведении которых находятся эти учреждения;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Северо-Енисейского района, органы администрации Северо-Енисейского района, осуществляющие некоторые функции и полномочия учредителя бюджетного или автономного учреждения (далее </w:t>
      </w:r>
      <w:r w:rsidR="00CA5AEC"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уполномоченные органы).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В случае изменения подведомственности муниципальное задание не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переутверждается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 xml:space="preserve"> при условии сохранения данных, установленных муниципальным заданием.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0AD">
        <w:rPr>
          <w:rFonts w:ascii="Times New Roman" w:hAnsi="Times New Roman" w:cs="Times New Roman"/>
          <w:color w:val="000000"/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 положениями Порядка.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4.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Муниципальное задание формируется на основе утвержденного главным распорядителем средств бюджета района, в ведении которого находятся казенные учреждения, либо уполномоченным органом,  ведомственного перечня муниципальных  услуг (работ), оказываемых (выполняемых) находящимися в их ведении муниципальными учреждениями в качестве основных видов деятельности.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5.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ведомственные перечни муниципальных услуг (работ), оказываемых (выполняемых) муниципальными  учреждениями, и (или) изменений размера бюджетных ассигнований, предусмотренных решением Северо-Енисейского районного Совета депутатов о бюджете Северо-Енисейского района (далее - решением о </w:t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>бюджете) на очередной финансовый год и плановый период для финансового обеспечения выполнения муниципального  задания, влекущих за собой изменение муниципального задания, главным распорядителем средств бюджета района, в ведении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которого находятся казенные учреждения, либо уполномоченным органом, в срок не более 5 рабочих дней после вступления в силу данных изменений вносятся изменения в муниципальное задание.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Уменьшение объема субсидии, предоставленной из  бюджета района учреждению на финансовое обеспечение выполнения муниципального задания (далее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="00CA5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субсидия), в течение срока его выполнения осуществляется только при соответствующем уменьшении муниципального задания.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color w:val="000000"/>
          <w:sz w:val="28"/>
          <w:szCs w:val="28"/>
        </w:rPr>
        <w:t>Утвержденное муниципального задание, а также отчет о выполнении муниципального задания размещаются на официальном сайте  Северо-Енисейского района  в информационно-телекоммуникационной сети «Интернет» по размещению информации о государственных и муниципальных учреждениях (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Pr="00E840AD">
        <w:rPr>
          <w:rFonts w:ascii="Times New Roman" w:hAnsi="Times New Roman" w:cs="Times New Roman"/>
          <w:color w:val="000000"/>
          <w:sz w:val="28"/>
          <w:szCs w:val="28"/>
        </w:rPr>
        <w:t>) в порядке и сроки, установленные приказом Министерства финансов Российской Федерации от 21.07.2011 №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86н «Об утверждении порядка предоставления информации государственным (муниципальным) учреждением, ее размещения на официальном сайте в сети</w:t>
      </w:r>
      <w:proofErr w:type="gramEnd"/>
      <w:r w:rsidRPr="00E840AD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 и ведения указанного сайта».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6.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Финансовое обеспечение выполнения муниципального задания осуществляется в пределах бюджетных ассигнований, предусмотренных решением о бюджете на очередной финансовый год и плановый период на соответствующие цели.</w:t>
      </w:r>
    </w:p>
    <w:p w:rsidR="00E840AD" w:rsidRPr="00E840AD" w:rsidRDefault="00E840AD" w:rsidP="00CA5A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Финансовое обеспечение выполнения муниципального задания бюджетным или автономным учреждением осуществляется в виде субсидии за счет средств бюджета района.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рассчитывается на основании нормативных затрат на оказание муниципальных 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учреждением или приобретенного им за счет средств, выделенных  учреждению учредителем на приобретение такого имущества, в том числе земельных участков (за исключением имущества, сданного в аренду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или переданного в безвозмездное пользование, а также затрат на содержание жилых помещений, предоставленных работникам учреждения по договорам найма, в части возмещения коммунальных услуг) (далее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муниципального задания рассчитывается в срок не позднее 15 рабочих дней со дня утверждения главным распорядителем средств бюджета Северо-Енисейского района </w:t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>лимитов бюджетных обязательств на финансовое обеспечение выполнения муниципального задания.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7 в редакции постановления администрации Северо-Енисейского района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8.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(R) определяется по формуле: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4514850" cy="476250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0AD">
        <w:rPr>
          <w:rFonts w:ascii="Times New Roman" w:hAnsi="Times New Roman" w:cs="Times New Roman"/>
          <w:sz w:val="28"/>
          <w:szCs w:val="28"/>
        </w:rPr>
        <w:t>,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где: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76225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 xml:space="preserve"> муниципальной услуги, включенной в ведомственный перечень муниципальных услуг (работ);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276225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 xml:space="preserve"> муниципальной услуги, установленной муниципальным заданием;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314325"/>
            <wp:effectExtent l="0" t="0" r="0" b="0"/>
            <wp:docPr id="1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 xml:space="preserve"> работы, включенной </w:t>
      </w:r>
      <w:r w:rsidRPr="00E840AD">
        <w:rPr>
          <w:rFonts w:ascii="Times New Roman" w:hAnsi="Times New Roman" w:cs="Times New Roman"/>
          <w:sz w:val="28"/>
          <w:szCs w:val="28"/>
        </w:rPr>
        <w:br/>
        <w:t>в ведомственный перечень муниципальных услуг (работ);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9550" cy="314325"/>
            <wp:effectExtent l="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 xml:space="preserve">размер платы (тариф и цена) за оказание 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 xml:space="preserve"> муниципальной услуги в соответствии с </w:t>
      </w:r>
      <w:hyperlink r:id="rId18" w:history="1">
        <w:r w:rsidRPr="00E840AD">
          <w:rPr>
            <w:rFonts w:ascii="Times New Roman" w:hAnsi="Times New Roman" w:cs="Times New Roman"/>
            <w:sz w:val="28"/>
            <w:szCs w:val="28"/>
          </w:rPr>
          <w:t>пунктом 26</w:t>
        </w:r>
      </w:hyperlink>
      <w:r w:rsidRPr="00E840AD">
        <w:rPr>
          <w:rFonts w:ascii="Times New Roman" w:hAnsi="Times New Roman" w:cs="Times New Roman"/>
          <w:sz w:val="28"/>
          <w:szCs w:val="28"/>
        </w:rPr>
        <w:t xml:space="preserve"> Положения, установленный муниципальным заданием;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19100" cy="276225"/>
            <wp:effectExtent l="0" t="0" r="0" b="0"/>
            <wp:docPr id="1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A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затраты на уплату налогов, в качестве объекта налогообложения по которым признается имущество учреждения;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0" t="0" r="0" b="0"/>
            <wp:docPr id="7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затраты на содержание имущества учреждения, </w:t>
      </w:r>
      <w:r w:rsidRPr="00E840AD">
        <w:rPr>
          <w:rFonts w:ascii="Times New Roman" w:hAnsi="Times New Roman" w:cs="Times New Roman"/>
          <w:sz w:val="28"/>
          <w:szCs w:val="28"/>
        </w:rPr>
        <w:br/>
        <w:t xml:space="preserve">не используемого для оказания муниципальных услуг (выполнения работ) </w:t>
      </w:r>
      <w:r w:rsidRPr="00E840AD">
        <w:rPr>
          <w:rFonts w:ascii="Times New Roman" w:hAnsi="Times New Roman" w:cs="Times New Roman"/>
          <w:sz w:val="28"/>
          <w:szCs w:val="28"/>
        </w:rPr>
        <w:br/>
        <w:t xml:space="preserve">и для общехозяйственных нужд (далее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не используемое для выполнения муниципального задания имущество).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если объем финансового обеспечения выполнения муниципального задания в соответствующем финансовом году, рассчитанный в соответствии с пунктом 8 Порядка, превышает 10 и более процентов в положительную или отрицательную сторону от объема финансового обеспечения выполнения муниципального задания, доведенного  учреждению в текущем финансовом году, главный распорядитель средств бюджета района, в ведении которого находятся  казенные учреждения, либо уполномоченный орган  учреждения принимает решение о применении  коэффициента выравнивания к объему финансового обеспечения выполнения муниципального задания в соответствующем финансовом году, исходя из значения, определяемого по формуле: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(абзац 10 пункта 8 в редакции постановления администрации Северо-Енисейского района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476375" cy="657225"/>
            <wp:effectExtent l="0" t="0" r="0" b="0"/>
            <wp:docPr id="9" name="Рисунок 9" descr="base_23675_179961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5_179961_4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5722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0AD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(абзац 11 пункта 8 в редакции постановления администрации Северо-Енисейского района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3A211F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выр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 </m:t>
        </m:r>
      </m:oMath>
      <w:r w:rsidR="00E840AD" w:rsidRPr="00E840AD">
        <w:rPr>
          <w:rFonts w:ascii="Times New Roman" w:hAnsi="Times New Roman" w:cs="Times New Roman"/>
          <w:sz w:val="28"/>
          <w:szCs w:val="28"/>
        </w:rPr>
        <w:t>–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="00E840AD" w:rsidRPr="00E840AD">
        <w:rPr>
          <w:rFonts w:ascii="Times New Roman" w:hAnsi="Times New Roman" w:cs="Times New Roman"/>
          <w:sz w:val="28"/>
          <w:szCs w:val="28"/>
        </w:rPr>
        <w:t xml:space="preserve">коэффициент выравнивания к объему финансового обеспечения выполнения муниципального задания в </w:t>
      </w:r>
      <w:proofErr w:type="spellStart"/>
      <w:r w:rsidR="00E840AD" w:rsidRPr="00E840AD">
        <w:rPr>
          <w:rFonts w:ascii="Times New Roman" w:hAnsi="Times New Roman" w:cs="Times New Roman"/>
          <w:sz w:val="28"/>
          <w:szCs w:val="28"/>
        </w:rPr>
        <w:t>i-ом</w:t>
      </w:r>
      <w:proofErr w:type="spellEnd"/>
      <w:r w:rsidR="00E840AD" w:rsidRPr="00E840AD">
        <w:rPr>
          <w:rFonts w:ascii="Times New Roman" w:hAnsi="Times New Roman" w:cs="Times New Roman"/>
          <w:sz w:val="28"/>
          <w:szCs w:val="28"/>
        </w:rPr>
        <w:t xml:space="preserve"> финансовом году;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(абзац 13 пункта 8 в редакции постановления администрации Северо-Енисейского района от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AB36A7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40A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840AD">
        <w:rPr>
          <w:rFonts w:ascii="Times New Roman" w:hAnsi="Times New Roman" w:cs="Times New Roman"/>
          <w:sz w:val="28"/>
          <w:szCs w:val="28"/>
          <w:vertAlign w:val="subscript"/>
        </w:rPr>
        <w:t>тфо</w:t>
      </w:r>
      <w:proofErr w:type="spellEnd"/>
      <w:r w:rsidR="00CA5A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–</w:t>
      </w:r>
      <w:r w:rsidR="00CA5AEC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в текущем финансовом году;</w:t>
      </w:r>
    </w:p>
    <w:p w:rsidR="00E840AD" w:rsidRPr="00E840AD" w:rsidRDefault="003A211F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ФО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E840AD" w:rsidRPr="00E840AD">
        <w:rPr>
          <w:rFonts w:ascii="Times New Roman" w:hAnsi="Times New Roman" w:cs="Times New Roman"/>
          <w:sz w:val="28"/>
          <w:szCs w:val="28"/>
        </w:rPr>
        <w:t>–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="00E840AD" w:rsidRPr="00E840AD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в i-ом финансовом году.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9.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определяемых в соответствии с пунктами 11-17 настоящего Порядка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задания на оказание муниципальных услуг (выполнение работ) муниципальным учреждением в соответствующих сферах деятельности (далее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F43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Нормативные затраты на оказание (выполнение) муниципальной  услуги (работы), рассчитанные с соблюдением положений Порядка, не могут приводить к превышению объема бюджетных ассигнований, предусмотренных решением о бюджете района на очередной финансовый год и плановый период на финансовое обеспечение выполнения муниципального задания.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(пункт 9 в редакции</w:t>
      </w:r>
      <w:r w:rsidRPr="00E840AD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постановления администрации Северо-Енисейского района от 27.11.2015 № 748-п)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10.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Значения нормативных затрат на оказание муниципальной услуги утверждаются в срок не позднее 15 рабочих дней со дня утверждения главным распорядителем средств бюджета Северо-Енисейского района лимитов бюджетных обязательств на финансовое обеспечение выполнения муниципального задания в отношении: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 бюджета района, в ведении которых находятся казенные учреждения, в случае принятия ими решения о применении нормативных затрат при расчете объема финансового обеспечения выполнения муниципального задания;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 </w:t>
      </w:r>
      <w:r w:rsidRPr="00E840AD">
        <w:rPr>
          <w:rFonts w:ascii="Times New Roman" w:hAnsi="Times New Roman" w:cs="Times New Roman"/>
          <w:color w:val="000000"/>
          <w:sz w:val="28"/>
          <w:szCs w:val="28"/>
        </w:rPr>
        <w:t xml:space="preserve">– уполномоченными </w:t>
      </w:r>
      <w:r w:rsidRPr="00E840AD">
        <w:rPr>
          <w:rFonts w:ascii="Times New Roman" w:hAnsi="Times New Roman" w:cs="Times New Roman"/>
          <w:sz w:val="28"/>
          <w:szCs w:val="28"/>
        </w:rPr>
        <w:t>органами.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(пункт 10 в редакции постановления администрации Северо-Енисейского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11.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Базовый</w:t>
      </w:r>
      <w:r w:rsidRPr="00E840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 xml:space="preserve">норматив затрат на оказание муниципальной услуги состоит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>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затрат, непосредственно связанных с оказанием муниципальной услуги;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 на общехозяйственные нужды на оказание муниципальной услуги.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12.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Базовый 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базовом (отраслевом) перечне, отраслевой корректирующий коэффициент при которых принимает значение, равное 1.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13.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При определении базового норматива на оказание муниципальной услуги применяются нормы, выраженные в натуральных показателях (рабочее время работников, материальные запасы, особо ценное движимое имущество, топливо, электроэнергия и другие ресурсы, используемые для оказания муниципальной услуги), определяемые стандартами оказания муниципальных услуг (выполнения работ), утвержденными уполномоченными органами местного самоуправления Северо-Енисейского района, органами администрации Северо-Енисейского района,  а в случае их отсутствия - на основе анализа и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усреднения показателей деятельности учреждения, которое имеет минимальный объем затрат на оказание единицы муниципальной услуги (в соответствующей сфере деятельности) при выполнении требований к качеству оказания данной муниципальной услуги, отраженных в ведомственном перечне муниципальных услуг (работ) (далее – метод наиболее эффективного учреждения).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Значения норм, выраженных в натуральных показателях, установленных методом наиболее эффективного учреждения, необходимых для определения базового норматива на оказание муниципальной услуги, утверждаются отдельно по каждой муниципальной  услуге по форме, согласно приложению № 2 к Порядку.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13 в редакции постановления администрации Северо-Енисейского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14.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В базовый норматив затрат, непосредственно связанных с оказанием муниципальной услуги, включаются: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sz w:val="28"/>
          <w:szCs w:val="28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</w:t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>производстве и профессиональных заболеваний в соответствии с трудовым законодательством и иными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содержащими нормы трудового права (далее – начисления на выплаты по оплате труда);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 (в том числе затраты на арендные платежи);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иные затраты, непосредственно связанные с оказанием муниципальной услуги.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15. В базовый норматив затрат на общехозяйственные нужды на оказание муниципальной услуги включаются: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коммунальные услуги;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 (в том числе затраты на арендные платежи);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содержание объектов особо ценного движимого имущества;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прочие общехозяйственные нужды.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16.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В затраты, указанные в абзацах втором – четвертом пункта 15 Порядка, включаются затраты в отношении имущества учреждения,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–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имущество, необходимое для выполнения муниципального задания) на оказание муниципальной услуги.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Порядок формирования и использования резерва, указанного в абзаце пятом пункта 15 Порядка, устанавливается Финансовым управлением администрации Северо-Енисейского района.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17.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 xml:space="preserve">Значение базового норматива затрат на оказание муниципальной услуги утверждается (уточняется при необходимости при формировании обоснований бюджетных ассигнований бюджета района на очередной финансовый год и плановый период) в отношении: 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района;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уполномоченными органами.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lastRenderedPageBreak/>
        <w:t>Значение базового норматива затрат на оказание муниципальной услуги утверждается общей суммой с выделением: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(абзац 4 в редакции</w:t>
      </w:r>
      <w:r w:rsidRPr="00E840AD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постановления администрации Северо-Енисейского района от 27.11.2015 № 748-п)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суммы затрат на оплату труда с начислениями на выплаты по оплате труда работников, непосредственно связанных с оказанием муниципальной услуги;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суммы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услуги.</w:t>
      </w:r>
    </w:p>
    <w:p w:rsidR="00E840AD" w:rsidRPr="00E840AD" w:rsidRDefault="00E840AD" w:rsidP="00EF43B2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i/>
          <w:color w:val="800000"/>
          <w:sz w:val="28"/>
          <w:szCs w:val="28"/>
        </w:rPr>
      </w:pPr>
      <w:r w:rsidRPr="00E840AD">
        <w:rPr>
          <w:rFonts w:ascii="Times New Roman" w:hAnsi="Times New Roman" w:cs="Times New Roman"/>
          <w:color w:val="800000"/>
          <w:sz w:val="28"/>
          <w:szCs w:val="28"/>
        </w:rPr>
        <w:t xml:space="preserve"> (Значение базового норматива затрат на оказание муниципальной услуги утверждается приказом руководителя.)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(абзац седьмой введен</w:t>
      </w:r>
      <w:r w:rsidRPr="00E840AD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постановлением администрации </w:t>
      </w:r>
      <w:proofErr w:type="gramStart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Северо-Енисейского</w:t>
      </w:r>
      <w:proofErr w:type="gramEnd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района от 27.11.2015 № 748-п, исключен постановлением администрации Северо-Енисейского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18.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Значения корректирующих коэффициентов, применяемых при расчете нормативных затрат на оказание муниципальной услуги утверждаются (уточняются при необходимости при формировании обоснований бюджетных ассигнований бюджета района на очередной финансовый год и плановый период) в отношении: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района;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уполномоченными органами.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color w:val="800000"/>
          <w:sz w:val="28"/>
          <w:szCs w:val="28"/>
        </w:rPr>
        <w:t>(Значения корректирующих коэффициентов, применяемых при расчете  нормативных затрат на оказание муниципальной услуги, утверждается приказом руководителя</w:t>
      </w:r>
      <w:r w:rsidRPr="00E840AD">
        <w:rPr>
          <w:rFonts w:ascii="Times New Roman" w:hAnsi="Times New Roman" w:cs="Times New Roman"/>
          <w:sz w:val="28"/>
          <w:szCs w:val="28"/>
        </w:rPr>
        <w:t>.)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(абзац введен</w:t>
      </w:r>
      <w:r w:rsidRPr="00E840AD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постановлением администрации </w:t>
      </w:r>
      <w:proofErr w:type="gramStart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Северо-Енисейского</w:t>
      </w:r>
      <w:proofErr w:type="gramEnd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района от 27.11.2015 № 748-п, исключен постановлением администрации Северо-Енисейского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19.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работы определяются при расчете объема финансового обеспечения выполнения муниципального задания органом, являющимся учредителем в отношении муниципальных бюджетных или автономных учреждений, и по решению главного распорядителя средств бюджета района, в ведении которого находятся муниципальные  казенные учреждения.</w:t>
      </w:r>
    </w:p>
    <w:p w:rsidR="00EF43B2" w:rsidRDefault="00E840AD" w:rsidP="00EF43B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20.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– на единицу объема работы.</w:t>
      </w:r>
    </w:p>
    <w:p w:rsidR="00E840AD" w:rsidRPr="00E840AD" w:rsidRDefault="00E840AD" w:rsidP="00EF43B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В нормативные затраты на выполнение работы включаются в том числе: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 и особо ценного движимого имущества, потребляемых (используемых) в процессе </w:t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>выполнения работы с учетом срока полезного использования (в том числе затраты на арендные платежи);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иные расходы, непосредственно связанные с выполнением работы;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оплату коммунальных услуг;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содержание объектов особо ценного движимого имущества и имущества, необходимого для выполнения муниципального задания;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</w:t>
      </w:r>
      <w:r w:rsidRPr="00E840AD">
        <w:rPr>
          <w:rFonts w:ascii="Times New Roman" w:hAnsi="Times New Roman" w:cs="Times New Roman"/>
          <w:sz w:val="28"/>
          <w:szCs w:val="28"/>
        </w:rPr>
        <w:br/>
        <w:t>в выполнении работы;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затраты на прочие общехозяйственные нужды.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Порядок формирования и использования резерва, указанного в абзаце восьмом настоящего пункта, устанавливается Финансовым управлением администрации Северо-Енисейского района.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21.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22.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Значения нормативных затрат на выполнение работы утверждаются уполномоченными органами в отношении муниципальных бюджетных или  автономных учреждений,  учредителем в отношении муниципальных казенных учреждений (в случае принятия ими решения о применении нормативных затрат при расчете объема финансового обеспечения выполнения муниципального задания).</w:t>
      </w:r>
    </w:p>
    <w:p w:rsidR="00E840AD" w:rsidRPr="00E840AD" w:rsidRDefault="00E840AD" w:rsidP="00E840AD">
      <w:pPr>
        <w:spacing w:after="0" w:line="0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E840AD">
        <w:rPr>
          <w:rFonts w:ascii="Times New Roman" w:hAnsi="Times New Roman" w:cs="Times New Roman"/>
          <w:sz w:val="28"/>
          <w:szCs w:val="28"/>
        </w:rPr>
        <w:t>23. В объем финансового обеспечения выполнения муниципального задания включаются затраты на уплату налогов, в качестве объекта налогообложения по которым признается имущество муниципального учреждения.</w:t>
      </w:r>
    </w:p>
    <w:p w:rsidR="00E840AD" w:rsidRPr="00E840AD" w:rsidRDefault="00E840AD" w:rsidP="00E840AD">
      <w:pPr>
        <w:spacing w:after="0" w:line="0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В случае если муниципальное бюджетное или автономное учреждение оказывает муниципальные услуги (выполняет работы) для физических и юридических лиц за плату (далее - платная деятельность) сверх установленного муниципального  задания, затраты, указанные в абзаце </w:t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>первом настоящего пункта, рассчитываются с применением коэффициента платной деятельности, который определяется по формуле:</w:t>
      </w:r>
    </w:p>
    <w:p w:rsidR="00E840AD" w:rsidRPr="00E840AD" w:rsidRDefault="00E840AD" w:rsidP="00E840AD">
      <w:pPr>
        <w:pStyle w:val="ConsPlusNormal"/>
        <w:spacing w:line="0" w:lineRule="atLeast"/>
        <w:ind w:firstLine="540"/>
        <w:jc w:val="both"/>
        <w:rPr>
          <w:szCs w:val="28"/>
        </w:rPr>
      </w:pPr>
    </w:p>
    <w:p w:rsidR="00E840AD" w:rsidRPr="00E840AD" w:rsidRDefault="00E840AD" w:rsidP="00E840AD">
      <w:pPr>
        <w:pStyle w:val="ConsPlusNormal"/>
        <w:spacing w:line="0" w:lineRule="atLeast"/>
        <w:jc w:val="center"/>
        <w:rPr>
          <w:szCs w:val="28"/>
        </w:rPr>
      </w:pPr>
      <w:r w:rsidRPr="00E840AD">
        <w:rPr>
          <w:noProof/>
          <w:position w:val="-30"/>
          <w:szCs w:val="28"/>
        </w:rPr>
        <w:drawing>
          <wp:inline distT="0" distB="0" distL="0" distR="0">
            <wp:extent cx="4876800" cy="4286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0AD" w:rsidRPr="00E840AD" w:rsidRDefault="00E840AD" w:rsidP="00E840AD">
      <w:pPr>
        <w:pStyle w:val="ConsPlusNormal"/>
        <w:spacing w:line="0" w:lineRule="atLeast"/>
        <w:ind w:firstLine="540"/>
        <w:jc w:val="both"/>
        <w:rPr>
          <w:szCs w:val="28"/>
        </w:rPr>
      </w:pPr>
    </w:p>
    <w:p w:rsidR="00E840AD" w:rsidRPr="00E840AD" w:rsidRDefault="00E840AD" w:rsidP="00E840AD">
      <w:pPr>
        <w:spacing w:after="0" w:line="0" w:lineRule="atLeas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где:</w:t>
      </w:r>
    </w:p>
    <w:p w:rsidR="00E840AD" w:rsidRPr="00E840AD" w:rsidRDefault="00E840AD" w:rsidP="00E840AD">
      <w:pPr>
        <w:spacing w:after="0" w:line="0" w:lineRule="atLeas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Кпд - коэффициент платной деятельности;</w:t>
      </w:r>
    </w:p>
    <w:p w:rsidR="00E840AD" w:rsidRPr="00E840AD" w:rsidRDefault="00E840AD" w:rsidP="00E840AD">
      <w:pPr>
        <w:spacing w:after="0" w:line="0" w:lineRule="atLeas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Объем субсидии 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ГЗотчет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 xml:space="preserve"> - объем субсидии на выполнение муниципального задания, полученной муниципальным учреждением в отчетном финансовом году;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 w:rsidRPr="00E840AD">
        <w:rPr>
          <w:rFonts w:ascii="Times New Roman" w:hAnsi="Times New Roman" w:cs="Times New Roman"/>
          <w:sz w:val="28"/>
          <w:szCs w:val="28"/>
        </w:rPr>
        <w:t>ПДотчет</w:t>
      </w:r>
      <w:proofErr w:type="spellEnd"/>
      <w:r w:rsidRPr="00E840AD">
        <w:rPr>
          <w:rFonts w:ascii="Times New Roman" w:hAnsi="Times New Roman" w:cs="Times New Roman"/>
          <w:sz w:val="28"/>
          <w:szCs w:val="28"/>
        </w:rPr>
        <w:t xml:space="preserve"> - объем доходов от платной деятельности, полученных государственным учреждением в отчетном финансовом году.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(Пункт 23 в редакции постановления администрации Северо-Енисейского района от 27.11.2015 № 748-п)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24.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Затраты на содержание не используемого для выполнения муниципального задания имущества муниципального бюджетного или автономного учреждения рассчитываются с учётом затрат: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на потребление электрической энергии в размере 10 процентов общего объема затрат муниципального бюджетного или  учреждения в части указанного вида затрат в составе затрат на коммунальные услуги;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на потребление тепловой энергии в размере 50 процентов общего объема затрат муниципального  бюджетного или автономного учреждения в части указанного вида затрат в составе затрат на коммунальные услуги.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В случае если муниципальное  бюджетное или  автономное учреждение оказывает платную деятельность сверх установленного муниципального задания, затраты, указанные в абзацах втором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–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третьем настоящего пункта, рассчитываются с применением коэффициента платной деятельности.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Значения затрат на содержание не используемого для выполнения муниципального задания имущества муниципального бюджетного или автономного учреждения утверждаются учредителем учреждения.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25.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В случае, если муниципальное учреждение оказывает муниципальные услуги в рамках установленного муниципального задания и получает средства в рамках участия в территориальных программах обязательного медицинского страхования, нормативные затраты (затраты), определяемые в соответствии с Порядком,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26.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 xml:space="preserve">В случае если  бюджетное или автономное учреждение осуществляет платную деятельность в рамках установленного муниципального задания, по которому в соответствии с федеральными законами предусмотрено взимание платы, объем финансового обеспечения выполнения муниципального задания, рассчитанный на основе нормативных затрат (затрат), подлежит уменьшению на объем доходов от платной </w:t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>деятельности исходя из объема муниципальной услуги (работы), за оказание (выполнение) которой предусмотрено взимание платы, и значения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размера платы (цены, тарифа), установленного в муниципальном задании учредителем с учетом положений, установленных федеральными законами.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Порядок определения платы (цен, тарифов) за выполнение работ, оказание услуг, относящихся к основным видам деятельности  бюджетных или  автономных учреждений, 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задания, для граждан и юридических лиц за плату устанавливается учредителем.</w:t>
      </w:r>
    </w:p>
    <w:p w:rsidR="00E840AD" w:rsidRPr="00E840AD" w:rsidRDefault="00E840AD" w:rsidP="00E840AD">
      <w:pPr>
        <w:pStyle w:val="ConsPlusNormal"/>
        <w:spacing w:line="0" w:lineRule="atLeast"/>
        <w:ind w:firstLine="709"/>
        <w:jc w:val="both"/>
        <w:rPr>
          <w:szCs w:val="28"/>
        </w:rPr>
      </w:pPr>
      <w:r w:rsidRPr="00E840AD">
        <w:rPr>
          <w:szCs w:val="28"/>
        </w:rPr>
        <w:t>27.</w:t>
      </w:r>
      <w:r w:rsidR="00EF43B2">
        <w:rPr>
          <w:szCs w:val="28"/>
        </w:rPr>
        <w:t xml:space="preserve"> </w:t>
      </w:r>
      <w:r w:rsidRPr="00E840AD">
        <w:rPr>
          <w:szCs w:val="28"/>
        </w:rPr>
        <w:t>Нормативные затраты (затраты), определяемые в соответствии с Порядком, учитываются при формировании обоснований бюджетных ассигнований бюджета района на очередной финансовый год и плановый период.</w:t>
      </w:r>
    </w:p>
    <w:p w:rsidR="00E840AD" w:rsidRPr="00E840AD" w:rsidRDefault="00E840AD" w:rsidP="00EF43B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28.</w:t>
      </w:r>
      <w:r w:rsidR="00EF43B2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>Субсидия на финансовое обеспечение выполнения муниципального задания муниципальному бюджетному учреждению перечисляется в установленном порядке на лицевой счет муниципального бюджетного учреждения, открытый в органах казначейства.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Субсидия на финансовое обеспечение выполнения муниципального задания муниципальному автономному учреждению перечисляется в установленном порядке на счет  муниципального  автономного учреждения, открытый в кредитной организации, или на лицевой счет муниципального автономного учреждения, открытый в органах  казначейства.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28 в редакции постановления администрации Северо-Енисейского района от 27.11.2015 № 748-п, в редакции  постановления администрации Северо-Енисейского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F43B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28.1.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Перечисление субсидии в декабре текущего финансового года осуществляется не позднее 2 рабочих дней со дня представления муниципальным бюджетным учреждением, муниципальным автономным учреждением органу местного самоуправления, органу администрации Северо-Енисейского района, осуществляющему функции и полномочия учредителя бюджетного или автономного учреждения, предварительного отчета о выполнении муниципального задания за текущий финансовый год в соответствии с пунктом 33 Порядка (далее - предварительный отчет).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     В случае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если указанные в предварительном отчете показатели объема оказываемых муниципальных услуг (выполняемых работ) меньше соответствующих показателей, установленных в муниципальном  задании, то соответствующие средства субсидии подлежат перечислению в бюджет Северо-Енисейского района в соответствии с бюджетным законодательством Российской Федерации.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28.1 введен постановлением администрации </w:t>
      </w:r>
      <w:proofErr w:type="gramStart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Северо-Енисейского</w:t>
      </w:r>
      <w:proofErr w:type="gramEnd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29.</w:t>
      </w:r>
      <w:r w:rsidR="00982F20">
        <w:rPr>
          <w:rFonts w:ascii="Times New Roman" w:hAnsi="Times New Roman" w:cs="Times New Roman"/>
          <w:sz w:val="28"/>
          <w:szCs w:val="28"/>
        </w:rPr>
        <w:t xml:space="preserve"> </w:t>
      </w:r>
      <w:r w:rsidRPr="00E840AD">
        <w:rPr>
          <w:rFonts w:ascii="Times New Roman" w:hAnsi="Times New Roman" w:cs="Times New Roman"/>
          <w:sz w:val="28"/>
          <w:szCs w:val="28"/>
        </w:rPr>
        <w:t xml:space="preserve">Предоставление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</w:t>
      </w:r>
      <w:r w:rsidRPr="00E840A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выполнения муниципального задания (далее </w:t>
      </w:r>
      <w:r w:rsidRPr="00E840AD">
        <w:rPr>
          <w:rFonts w:ascii="Times New Roman" w:hAnsi="Times New Roman" w:cs="Times New Roman"/>
          <w:bCs/>
          <w:sz w:val="28"/>
          <w:szCs w:val="28"/>
        </w:rPr>
        <w:t>–</w:t>
      </w:r>
      <w:r w:rsidRPr="00E840AD">
        <w:rPr>
          <w:rFonts w:ascii="Times New Roman" w:hAnsi="Times New Roman" w:cs="Times New Roman"/>
          <w:sz w:val="28"/>
          <w:szCs w:val="28"/>
        </w:rPr>
        <w:t xml:space="preserve"> соглашение), заключаемого бюджетным или автономным учреждением и уполномоченным органов.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Соглашение заключается по примерной форме согласно приложению № 3 к Порядку. Уполномоченный орган вправе уточнять и дополнять форму соглашения с учетом отраслевых особенностей в соответствующей сфере.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Указанное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Соглашение заключается в течение десяти рабочих дней со дня утверждения муниципального задания.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30.</w:t>
      </w:r>
      <w:r w:rsidR="0098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 xml:space="preserve">Не использованные в текущем финансовом году остатки средств субсидии используются учреждением в очередном финансовом году для достижения цели, ради которой данное учреждение создано, в соответствии с решением уполномоченного органа о выполнении муниципального задания, принимаемом в срок до 15 февраля очередного  финансового года, в котором указывается объем остатка средств субсидии, за исключением случая, предусмотренного </w:t>
      </w:r>
      <w:hyperlink w:anchor="Par2" w:history="1">
        <w:r w:rsidRPr="00E840A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E840AD">
        <w:rPr>
          <w:rFonts w:ascii="Times New Roman" w:hAnsi="Times New Roman" w:cs="Times New Roman"/>
          <w:sz w:val="28"/>
          <w:szCs w:val="28"/>
        </w:rPr>
        <w:t>31 Порядка.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30 введен постановлением администрации </w:t>
      </w:r>
      <w:proofErr w:type="gramStart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Северо-Енисейского</w:t>
      </w:r>
      <w:proofErr w:type="gramEnd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982F20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E840AD">
        <w:rPr>
          <w:rFonts w:ascii="Times New Roman" w:hAnsi="Times New Roman" w:cs="Times New Roman"/>
          <w:sz w:val="28"/>
          <w:szCs w:val="28"/>
        </w:rPr>
        <w:t>31. В случае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 если муниципальное задание в соответствии с Методикой оценки выполнения муниципальными учреждениями муниципального задания на оказание муниципальных услуг (выполнение работ), утвержденной постановлением администрации Северо-Енисейского района от 14.04.2011 № 165-п, признано не выполненным по муниципальной услуге (работе) в части показателей, характеризующих качество и (или) объем муниципальной  услуги (работы), то не использованные в текущем финансовом году остатки средств субсидии, образовавшиеся в связи с невыполнением муниципального задания в части показателей, характеризующих качество и (или) объем муниципальной  услуги (работы), подлежат возврату в бюджет Северо-Енисейского района в срок до 1 марта очередного финансового года.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Контроль за выполнением муниципального задания осуществляется главными распорядителями средств бюджета Северо-Енисейского района, в ведении которых находятся муниципальные казенные учреждения, органами местного самоуправления Северо-Енисейского района, органами администрации Северо-Енисейского района, осуществляющими функции и полномочия учредителей бюджетных или автономных учреждений, путем проведения мониторинга исполнения муниципального задания (далее - мониторинг).</w:t>
      </w:r>
      <w:proofErr w:type="gramEnd"/>
    </w:p>
    <w:p w:rsidR="00E840AD" w:rsidRPr="00E840AD" w:rsidRDefault="00E840AD" w:rsidP="00982F20">
      <w:pPr>
        <w:pStyle w:val="ConsPlusTitle"/>
        <w:widowControl/>
        <w:spacing w:line="0" w:lineRule="atLeast"/>
        <w:ind w:firstLine="540"/>
        <w:jc w:val="both"/>
        <w:rPr>
          <w:b w:val="0"/>
          <w:sz w:val="28"/>
          <w:szCs w:val="28"/>
        </w:rPr>
      </w:pPr>
      <w:proofErr w:type="gramStart"/>
      <w:r w:rsidRPr="00E840AD">
        <w:rPr>
          <w:b w:val="0"/>
          <w:sz w:val="28"/>
          <w:szCs w:val="28"/>
        </w:rPr>
        <w:t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муниципальным учреждением отчета о выполнении муниципального  задания за отчетный период по следующим направлениям:</w:t>
      </w:r>
      <w:proofErr w:type="gramEnd"/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lastRenderedPageBreak/>
        <w:t>соответствие качества оказанных муниципальных услуг (выполненных работ) установленным в муниципальном задании показателям качества муниципальных услуг (работ);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соответствие объема оказанных муниципальных услуг (выполненных работ) установленным в муниципальном задании показателям объема муниципальных услуг (работ).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По итогам проведения мониторинга главные распорядители средств  бюджета Северо-Енисейского района, в ведении которых находятся муниципальные казенные учреждения, органы местного самоуправления Северо-Енисейского района, органы администрации Северо-Енисейского района, осуществляющие функции и полномочия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учредителя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фактических результатов выполнения муниципальным  учреждением муниципального задания;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факторов, повлиявших на отклонение фактических результатов выполнения муниципальным  учреждением муниципального  задания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запланированных.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На основании результатов мониторинга, проводимого в течение текущего финансового года, главные распорядители средств бюджета Северо-Енисейского района, в ведении которых находятся муниципальные  казенные учреждения, органы местного самоуправления Северо-Енисейского района, органы администрации Северо-Енисейского района, осуществляющие функции и полномочия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учредителей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при выявлении необходимости внесения изменений в муниципальное задание осуществляют формирование нового муниципального задания (с учетом внесенных изменений) в соответствии с Порядком.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sz w:val="28"/>
          <w:szCs w:val="28"/>
        </w:rPr>
        <w:t>Аналитическая записка о результатах мониторинга в течение 10 рабочих дней со дня завершения проведения мониторинга размещается  на официальном сайте Северо-Енисейского района в сети Интернет в разделе  главного распорядителя средств  бюджета Северо-Енисейского района, в ведении которого находится муниципальное казенное учреждение, органа местного самоуправления Северо-Енисейского района, органа администрации Северо-Енисейского района, осуществляющего функции и полномочия учредителя бюджетного или автономного учреждения.</w:t>
      </w:r>
      <w:proofErr w:type="gramEnd"/>
    </w:p>
    <w:p w:rsidR="00E840AD" w:rsidRPr="00E840AD" w:rsidRDefault="00E840AD" w:rsidP="00E840AD">
      <w:pPr>
        <w:pStyle w:val="ConsPlusTitle"/>
        <w:widowControl/>
        <w:spacing w:line="0" w:lineRule="atLeast"/>
        <w:jc w:val="both"/>
        <w:rPr>
          <w:rStyle w:val="blk"/>
          <w:b w:val="0"/>
          <w:color w:val="000000"/>
          <w:sz w:val="28"/>
          <w:szCs w:val="28"/>
        </w:rPr>
      </w:pPr>
      <w:r w:rsidRPr="00E840AD">
        <w:rPr>
          <w:rStyle w:val="blk"/>
          <w:b w:val="0"/>
          <w:color w:val="000000"/>
          <w:sz w:val="28"/>
          <w:szCs w:val="28"/>
        </w:rPr>
        <w:t xml:space="preserve">Правила осуществления </w:t>
      </w:r>
      <w:proofErr w:type="gramStart"/>
      <w:r w:rsidRPr="00E840AD">
        <w:rPr>
          <w:rStyle w:val="blk"/>
          <w:b w:val="0"/>
          <w:color w:val="000000"/>
          <w:sz w:val="28"/>
          <w:szCs w:val="28"/>
        </w:rPr>
        <w:t>контроля за</w:t>
      </w:r>
      <w:proofErr w:type="gramEnd"/>
      <w:r w:rsidRPr="00E840AD">
        <w:rPr>
          <w:rStyle w:val="blk"/>
          <w:b w:val="0"/>
          <w:color w:val="000000"/>
          <w:sz w:val="28"/>
          <w:szCs w:val="28"/>
        </w:rPr>
        <w:t xml:space="preserve"> выполнением муниципального задания органами местного самоуправления, органами администрации Северо-Енисейского района, осуществляющими функции и полномочия учредителя, определяются указанными органами при утверждении муниципальных заданий.</w:t>
      </w:r>
    </w:p>
    <w:p w:rsidR="00E840AD" w:rsidRPr="00E840AD" w:rsidRDefault="00E840AD" w:rsidP="00982F20">
      <w:pPr>
        <w:pStyle w:val="ConsPlusNormal"/>
        <w:spacing w:line="0" w:lineRule="atLeast"/>
        <w:ind w:firstLine="567"/>
        <w:jc w:val="both"/>
        <w:rPr>
          <w:szCs w:val="28"/>
        </w:rPr>
      </w:pPr>
      <w:proofErr w:type="gramStart"/>
      <w:r w:rsidRPr="00E840AD">
        <w:rPr>
          <w:rStyle w:val="blk"/>
          <w:color w:val="000000"/>
          <w:szCs w:val="28"/>
        </w:rPr>
        <w:t>П</w:t>
      </w:r>
      <w:r w:rsidRPr="00E840AD">
        <w:rPr>
          <w:szCs w:val="28"/>
        </w:rPr>
        <w:t xml:space="preserve">ри проведении мероприятий по </w:t>
      </w:r>
      <w:r w:rsidRPr="00E840AD">
        <w:rPr>
          <w:rStyle w:val="blk"/>
          <w:color w:val="000000"/>
          <w:szCs w:val="28"/>
        </w:rPr>
        <w:t>контролю за выполнением муниципального задания м</w:t>
      </w:r>
      <w:r w:rsidRPr="00E840AD">
        <w:rPr>
          <w:szCs w:val="28"/>
        </w:rPr>
        <w:t>униципальные учреждения обязаны</w:t>
      </w:r>
      <w:r w:rsidRPr="00E840AD">
        <w:rPr>
          <w:b/>
          <w:szCs w:val="28"/>
        </w:rPr>
        <w:t xml:space="preserve"> </w:t>
      </w:r>
      <w:r w:rsidRPr="00E840AD">
        <w:rPr>
          <w:szCs w:val="28"/>
        </w:rPr>
        <w:t xml:space="preserve">содействовать органам контроля, в том числе должны своевременно и в полном объеме представлять информацию, документы и материалы, необходимые для </w:t>
      </w:r>
      <w:r w:rsidRPr="00E840AD">
        <w:rPr>
          <w:szCs w:val="28"/>
        </w:rPr>
        <w:lastRenderedPageBreak/>
        <w:t>осуществления контроля, предоставлять должностным лицам органов контроля допуск в помещения и на свои территории, выполнять законные требования должностных лиц указанных органов.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информации, документов и материалов, их представление не в полном объеме или представление недостоверных сведений, воспрепятствование законной деятельности должностных лиц органов контроля влекут за собой ответственность, установленную законодательством Российской Федерации.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Отчет о выполнении муниципального  задания в течение текущего финансового года формируется муниципальным учреждением ежеквартально (за исключением отчета за четвертый квартал текущего финансового года) и представляется главному распорядителю средств  бюджета Северо-Енисейского района, в ведении которого находится муниципальное казенное учреждение, органу местного самоуправления, органу администрации Северо-Енисейского района, осуществляющему функции и полномочия учредителя бюджетного или автономного учреждения, в сроки, установленные муниципальным заданием.</w:t>
      </w:r>
      <w:proofErr w:type="gramEnd"/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0AD">
        <w:rPr>
          <w:rFonts w:ascii="Times New Roman" w:hAnsi="Times New Roman" w:cs="Times New Roman"/>
          <w:sz w:val="28"/>
          <w:szCs w:val="28"/>
        </w:rPr>
        <w:t>Отчет о выполнении муниципального  задания за отчетный финансовый год формируется муниципальным учреждением и представляется главному распорядителю средств бюджета Северо-Енисейского района, в ведении которого находится муниципальное казенное учреждение, органу местного самоуправления, органу администрации Северо-Енисейского района, осуществляющему функции и полномочия учредителя бюджетного или автономного учреждения, в сроки, установленные муниципальным заданием, но не позднее 25 января финансового года, следующего за отчетным.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При этом не позднее 15 рабочих дней до завершения текущего финансового года муниципальное бюджетное учреждение, муниципальное  автономное учреждение представляет органу местного самоуправления Северо-Енисейского района, органу администрации Северо-Енисейского района, осуществляющему 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Отчет о выполнении муниципального  задания за отчетный финансовый год должен содержать следующую информацию: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учреждения, оказывающего услугу (выполняющего работу);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наименование оказываемой услуги (выполняемой работы);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наименование показателя качества (объема) оказываемых муниципальных услуг (выполняемых работ);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lastRenderedPageBreak/>
        <w:t xml:space="preserve">причины отклонения значений показателей качества (объема) оказываемых муниципальных услуг (выполняемых работ)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840AD">
        <w:rPr>
          <w:rFonts w:ascii="Times New Roman" w:hAnsi="Times New Roman" w:cs="Times New Roman"/>
          <w:sz w:val="28"/>
          <w:szCs w:val="28"/>
        </w:rPr>
        <w:t xml:space="preserve"> запланированных;</w:t>
      </w:r>
    </w:p>
    <w:p w:rsidR="00E840AD" w:rsidRPr="00E840AD" w:rsidRDefault="00E840AD" w:rsidP="00E840AD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иную информацию, запрашиваемую главным распорядителем средств  бюджета Северо-Енисейского района, в ведении которого находится муниципальное казенное учреждение, органом местного самоуправления, органом администрации Северо-Енисейского района, осуществляющим функции и полномочия учредителя бюджетного или автономного учреждения, необходимую для проведения оценки выполнения государственного задания.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(пункты  31, 32, 33 в редакции постановления администрации Северо-Енисейского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34.</w:t>
      </w:r>
      <w:r w:rsidR="0098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Оценка выполнения муниципального задания осуществляется учредителями казенных учреждений, уполномоченными органами в отношении бюджетного или автономного учреждения, в соответствии с Методикой оценки выполнения муниципальными учреждениями муниципального задания на оказание муниципальных услуг (выполнение работ), утвержденной постановлением администрации Северо-Енисейского района от 14.04.2011 № 165-п «Об утверждении Методики оценки выполнения муниципальными учреждениями муниципального задания на оказание муниципальных услуг (выполнение работ)».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AD">
        <w:rPr>
          <w:rFonts w:ascii="Times New Roman" w:hAnsi="Times New Roman" w:cs="Times New Roman"/>
          <w:sz w:val="28"/>
          <w:szCs w:val="28"/>
        </w:rPr>
        <w:t>35.</w:t>
      </w:r>
      <w:r w:rsidR="0098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AD">
        <w:rPr>
          <w:rFonts w:ascii="Times New Roman" w:hAnsi="Times New Roman" w:cs="Times New Roman"/>
          <w:sz w:val="28"/>
          <w:szCs w:val="28"/>
        </w:rPr>
        <w:t>Сводный отчет о фактическом исполнении муниципальных заданий муниципальными учреждениями в отчетном финансовом году по форме согласно приложению № 4 к Порядку вместе с аналитической запиской о результатах мониторинга по итогам отчетного финансового года, представляется учредителями, уполномоченными органами, главными распорядителями средств бюджета района в отношении подведомственных учреждений в срок до 10 февраля текущего финансового года в Финансовое управление администрации Северо-Енисейского района.</w:t>
      </w:r>
      <w:proofErr w:type="gramEnd"/>
    </w:p>
    <w:p w:rsidR="00E840AD" w:rsidRPr="00E840AD" w:rsidRDefault="00E840AD" w:rsidP="00E840A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  <w:sectPr w:rsidR="00E840AD" w:rsidRPr="00E840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Par4"/>
      <w:bookmarkStart w:id="3" w:name="Par11"/>
      <w:bookmarkStart w:id="4" w:name="Par17"/>
      <w:bookmarkEnd w:id="2"/>
      <w:bookmarkEnd w:id="3"/>
      <w:bookmarkEnd w:id="4"/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(пункт  35 в редакции постановления администрации Северо-Енисейского района от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.11.2016 № </w:t>
      </w:r>
      <w:r w:rsidR="00F83F4C">
        <w:rPr>
          <w:rFonts w:ascii="Times New Roman" w:hAnsi="Times New Roman" w:cs="Times New Roman"/>
          <w:i/>
          <w:color w:val="FF0000"/>
          <w:sz w:val="28"/>
          <w:szCs w:val="28"/>
        </w:rPr>
        <w:t>749</w:t>
      </w:r>
      <w:r w:rsidRPr="00E840AD">
        <w:rPr>
          <w:rFonts w:ascii="Times New Roman" w:hAnsi="Times New Roman" w:cs="Times New Roman"/>
          <w:i/>
          <w:color w:val="FF0000"/>
          <w:sz w:val="28"/>
          <w:szCs w:val="28"/>
        </w:rPr>
        <w:t>-п)</w:t>
      </w:r>
    </w:p>
    <w:tbl>
      <w:tblPr>
        <w:tblW w:w="16175" w:type="dxa"/>
        <w:tblInd w:w="93" w:type="dxa"/>
        <w:tblLook w:val="04A0"/>
      </w:tblPr>
      <w:tblGrid>
        <w:gridCol w:w="12348"/>
        <w:gridCol w:w="374"/>
        <w:gridCol w:w="222"/>
        <w:gridCol w:w="222"/>
        <w:gridCol w:w="222"/>
        <w:gridCol w:w="2787"/>
      </w:tblGrid>
      <w:tr w:rsidR="002363B7" w:rsidRPr="00505792" w:rsidTr="00EF7FC3">
        <w:trPr>
          <w:trHeight w:val="4692"/>
        </w:trPr>
        <w:tc>
          <w:tcPr>
            <w:tcW w:w="12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1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Порядку и условиям формирования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финансового обеспечения 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задания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отношении муниципальных учреждений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Северо-Енисейского района",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утвержденному</w:t>
            </w:r>
            <w:proofErr w:type="gramEnd"/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приложении 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Северо-Енисейского района 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14.10.2015 № 624-п</w:t>
            </w:r>
          </w:p>
        </w:tc>
      </w:tr>
      <w:tr w:rsidR="002363B7" w:rsidRPr="00505792" w:rsidTr="00EF7FC3">
        <w:trPr>
          <w:trHeight w:val="897"/>
        </w:trPr>
        <w:tc>
          <w:tcPr>
            <w:tcW w:w="16175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МУНИЦИПАЛЬНОЕ ЗАДАНИЕ</w:t>
            </w:r>
          </w:p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__год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на плановый период 20___ и 20___ годов</w:t>
            </w:r>
          </w:p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363B7" w:rsidRPr="00505792" w:rsidTr="00EF7FC3">
        <w:trPr>
          <w:trHeight w:val="330"/>
        </w:trPr>
        <w:tc>
          <w:tcPr>
            <w:tcW w:w="13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2363B7" w:rsidRPr="00505792" w:rsidTr="00EF7FC3">
        <w:trPr>
          <w:trHeight w:val="315"/>
        </w:trPr>
        <w:tc>
          <w:tcPr>
            <w:tcW w:w="13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Форма по 0506001 </w:t>
            </w:r>
          </w:p>
        </w:tc>
      </w:tr>
      <w:tr w:rsidR="002363B7" w:rsidRPr="00505792" w:rsidTr="00EF7FC3">
        <w:trPr>
          <w:trHeight w:val="315"/>
        </w:trPr>
        <w:tc>
          <w:tcPr>
            <w:tcW w:w="13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ОКУД </w:t>
            </w:r>
          </w:p>
        </w:tc>
      </w:tr>
      <w:tr w:rsidR="002363B7" w:rsidRPr="00505792" w:rsidTr="00EF7FC3">
        <w:trPr>
          <w:trHeight w:val="315"/>
        </w:trPr>
        <w:tc>
          <w:tcPr>
            <w:tcW w:w="13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2363B7" w:rsidRPr="00505792" w:rsidTr="00EF7FC3">
        <w:trPr>
          <w:trHeight w:val="315"/>
        </w:trPr>
        <w:tc>
          <w:tcPr>
            <w:tcW w:w="1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деятельности  муниципального учреждения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сводному  </w:t>
            </w:r>
          </w:p>
        </w:tc>
      </w:tr>
      <w:tr w:rsidR="002363B7" w:rsidRPr="00505792" w:rsidTr="00EF7FC3">
        <w:trPr>
          <w:trHeight w:val="315"/>
        </w:trPr>
        <w:tc>
          <w:tcPr>
            <w:tcW w:w="13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реестру </w:t>
            </w:r>
          </w:p>
        </w:tc>
      </w:tr>
      <w:tr w:rsidR="002363B7" w:rsidRPr="00505792" w:rsidTr="00EF7FC3">
        <w:trPr>
          <w:trHeight w:val="315"/>
        </w:trPr>
        <w:tc>
          <w:tcPr>
            <w:tcW w:w="13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ОКВЭД  </w:t>
            </w:r>
          </w:p>
        </w:tc>
      </w:tr>
      <w:tr w:rsidR="002363B7" w:rsidRPr="00505792" w:rsidTr="00EF7FC3">
        <w:trPr>
          <w:trHeight w:val="330"/>
        </w:trPr>
        <w:tc>
          <w:tcPr>
            <w:tcW w:w="13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ОКВЭД  </w:t>
            </w:r>
          </w:p>
        </w:tc>
      </w:tr>
    </w:tbl>
    <w:p w:rsidR="002363B7" w:rsidRDefault="002363B7" w:rsidP="002363B7"/>
    <w:p w:rsidR="002363B7" w:rsidRDefault="002363B7" w:rsidP="002363B7"/>
    <w:p w:rsidR="002363B7" w:rsidRDefault="002363B7" w:rsidP="002363B7"/>
    <w:p w:rsidR="002363B7" w:rsidRDefault="002363B7" w:rsidP="002363B7"/>
    <w:p w:rsidR="002363B7" w:rsidRDefault="002363B7" w:rsidP="002363B7"/>
    <w:p w:rsidR="002363B7" w:rsidRPr="00505792" w:rsidRDefault="002363B7" w:rsidP="002363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57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r w:rsidRPr="0050579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2363B7" w:rsidRDefault="002363B7" w:rsidP="002363B7"/>
    <w:p w:rsidR="002363B7" w:rsidRDefault="002363B7" w:rsidP="002363B7">
      <w:pPr>
        <w:jc w:val="center"/>
      </w:pPr>
      <w:r>
        <w:t>Раздел</w:t>
      </w:r>
      <w:r>
        <w:tab/>
      </w:r>
    </w:p>
    <w:tbl>
      <w:tblPr>
        <w:tblW w:w="15999" w:type="dxa"/>
        <w:tblInd w:w="93" w:type="dxa"/>
        <w:tblLook w:val="04A0"/>
      </w:tblPr>
      <w:tblGrid>
        <w:gridCol w:w="1799"/>
        <w:gridCol w:w="266"/>
        <w:gridCol w:w="1464"/>
        <w:gridCol w:w="266"/>
        <w:gridCol w:w="266"/>
        <w:gridCol w:w="1465"/>
        <w:gridCol w:w="266"/>
        <w:gridCol w:w="266"/>
        <w:gridCol w:w="1569"/>
        <w:gridCol w:w="266"/>
        <w:gridCol w:w="266"/>
        <w:gridCol w:w="3599"/>
        <w:gridCol w:w="1875"/>
        <w:gridCol w:w="2366"/>
      </w:tblGrid>
      <w:tr w:rsidR="002363B7" w:rsidRPr="00505792" w:rsidTr="00EF7FC3">
        <w:trPr>
          <w:trHeight w:val="315"/>
        </w:trPr>
        <w:tc>
          <w:tcPr>
            <w:tcW w:w="136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Наименование муниципальной услуги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Уникальный номер   </w:t>
            </w:r>
          </w:p>
        </w:tc>
      </w:tr>
      <w:tr w:rsidR="002363B7" w:rsidRPr="00505792" w:rsidTr="00EF7FC3">
        <w:trPr>
          <w:trHeight w:val="315"/>
        </w:trPr>
        <w:tc>
          <w:tcPr>
            <w:tcW w:w="1363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базовому </w:t>
            </w:r>
          </w:p>
        </w:tc>
      </w:tr>
      <w:tr w:rsidR="002363B7" w:rsidRPr="00505792" w:rsidTr="00EF7FC3">
        <w:trPr>
          <w:trHeight w:val="330"/>
        </w:trPr>
        <w:tc>
          <w:tcPr>
            <w:tcW w:w="1363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Категории потребителей муниципальной услуги 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(отраслевому) перечню </w:t>
            </w:r>
          </w:p>
        </w:tc>
      </w:tr>
      <w:tr w:rsidR="002363B7" w:rsidRPr="00505792" w:rsidTr="00EF7FC3">
        <w:trPr>
          <w:trHeight w:val="315"/>
        </w:trPr>
        <w:tc>
          <w:tcPr>
            <w:tcW w:w="1363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3B7" w:rsidRPr="00505792" w:rsidTr="00EF7FC3">
        <w:trPr>
          <w:trHeight w:val="315"/>
        </w:trPr>
        <w:tc>
          <w:tcPr>
            <w:tcW w:w="159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услуги:</w:t>
            </w:r>
          </w:p>
        </w:tc>
      </w:tr>
      <w:tr w:rsidR="002363B7" w:rsidRPr="00505792" w:rsidTr="00EF7FC3">
        <w:trPr>
          <w:trHeight w:val="375"/>
        </w:trPr>
        <w:tc>
          <w:tcPr>
            <w:tcW w:w="159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Показатели, характеризующие качество муниципальной услуги 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2363B7" w:rsidRPr="00505792" w:rsidTr="00EF7FC3">
        <w:trPr>
          <w:trHeight w:val="55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кальный</w:t>
            </w:r>
            <w:proofErr w:type="spellEnd"/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60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качества муниципальной </w:t>
            </w:r>
            <w:proofErr w:type="spellStart"/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показателя качества 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услуги </w:t>
            </w:r>
          </w:p>
        </w:tc>
      </w:tr>
      <w:tr w:rsidR="002363B7" w:rsidRPr="00505792" w:rsidTr="00EF7FC3">
        <w:trPr>
          <w:trHeight w:val="25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ОКЕИ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 год 20   год 20  год</w:t>
            </w:r>
          </w:p>
        </w:tc>
      </w:tr>
      <w:tr w:rsidR="002363B7" w:rsidRPr="00505792" w:rsidTr="00EF7FC3">
        <w:trPr>
          <w:trHeight w:val="84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(очередной финансовый</w:t>
            </w: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год)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(2-й год планового периода) </w:t>
            </w:r>
          </w:p>
        </w:tc>
      </w:tr>
      <w:tr w:rsidR="002363B7" w:rsidRPr="00505792" w:rsidTr="00EF7FC3">
        <w:trPr>
          <w:trHeight w:val="28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наименование код  </w:t>
            </w:r>
          </w:p>
        </w:tc>
      </w:tr>
      <w:tr w:rsidR="002363B7" w:rsidRPr="00505792" w:rsidTr="00EF7FC3">
        <w:trPr>
          <w:trHeight w:val="55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363B7" w:rsidRPr="00505792" w:rsidTr="00EF7FC3">
        <w:trPr>
          <w:trHeight w:val="2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7 8 9 10 11 12 </w:t>
            </w:r>
          </w:p>
        </w:tc>
      </w:tr>
      <w:tr w:rsidR="002363B7" w:rsidRPr="00505792" w:rsidTr="00EF7FC3">
        <w:trPr>
          <w:trHeight w:val="2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B7" w:rsidRPr="00505792" w:rsidTr="00EF7FC3">
        <w:trPr>
          <w:trHeight w:val="25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B7" w:rsidRPr="00505792" w:rsidTr="00EF7FC3">
        <w:trPr>
          <w:trHeight w:val="2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63B7" w:rsidRDefault="002363B7" w:rsidP="002363B7"/>
    <w:p w:rsidR="002363B7" w:rsidRDefault="002363B7" w:rsidP="002363B7"/>
    <w:p w:rsidR="002363B7" w:rsidRDefault="002363B7" w:rsidP="002363B7"/>
    <w:p w:rsidR="002363B7" w:rsidRDefault="002363B7" w:rsidP="002363B7"/>
    <w:p w:rsidR="002363B7" w:rsidRDefault="002363B7" w:rsidP="002363B7"/>
    <w:p w:rsidR="002363B7" w:rsidRDefault="002363B7" w:rsidP="00236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3B7" w:rsidRDefault="002363B7" w:rsidP="00236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3B7" w:rsidRPr="00505792" w:rsidRDefault="002363B7" w:rsidP="00236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57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услуги:</w:t>
      </w:r>
    </w:p>
    <w:tbl>
      <w:tblPr>
        <w:tblW w:w="0" w:type="auto"/>
        <w:tblInd w:w="93" w:type="dxa"/>
        <w:tblLook w:val="04A0"/>
      </w:tblPr>
      <w:tblGrid>
        <w:gridCol w:w="1472"/>
        <w:gridCol w:w="363"/>
        <w:gridCol w:w="1158"/>
        <w:gridCol w:w="464"/>
        <w:gridCol w:w="1040"/>
        <w:gridCol w:w="460"/>
        <w:gridCol w:w="1047"/>
        <w:gridCol w:w="1428"/>
        <w:gridCol w:w="2521"/>
        <w:gridCol w:w="530"/>
        <w:gridCol w:w="130"/>
        <w:gridCol w:w="2758"/>
        <w:gridCol w:w="818"/>
        <w:gridCol w:w="731"/>
        <w:gridCol w:w="1079"/>
      </w:tblGrid>
      <w:tr w:rsidR="002363B7" w:rsidRPr="00505792" w:rsidTr="00EF7FC3">
        <w:trPr>
          <w:gridAfter w:val="1"/>
          <w:wAfter w:w="1079" w:type="dxa"/>
          <w:trHeight w:val="555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5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</w:t>
            </w: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услуги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</w:t>
            </w: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услуги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объема муниципальной </w:t>
            </w:r>
            <w:proofErr w:type="spellStart"/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показателя объема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услуги Среднегодовой размер 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платы (цена, тариф) </w:t>
            </w:r>
          </w:p>
        </w:tc>
      </w:tr>
      <w:tr w:rsidR="002363B7" w:rsidRPr="00505792" w:rsidTr="00EF7FC3">
        <w:trPr>
          <w:gridAfter w:val="1"/>
          <w:wAfter w:w="1079" w:type="dxa"/>
          <w:trHeight w:val="480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B7" w:rsidRPr="00505792" w:rsidTr="00EF7FC3">
        <w:trPr>
          <w:gridAfter w:val="1"/>
          <w:wAfter w:w="1079" w:type="dxa"/>
          <w:trHeight w:val="255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20  год 20  год 20 год 20  год 20  год </w:t>
            </w:r>
          </w:p>
        </w:tc>
      </w:tr>
      <w:tr w:rsidR="002363B7" w:rsidRPr="00505792" w:rsidTr="00EF7FC3">
        <w:trPr>
          <w:gridAfter w:val="1"/>
          <w:wAfter w:w="1079" w:type="dxa"/>
          <w:trHeight w:val="285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496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(2-й год планового периода) (очередной финансовый год) (1-й год планового периода) (2-й год планового периода) </w:t>
            </w:r>
          </w:p>
        </w:tc>
      </w:tr>
      <w:tr w:rsidR="002363B7" w:rsidRPr="00505792" w:rsidTr="00EF7FC3">
        <w:trPr>
          <w:gridAfter w:val="1"/>
          <w:wAfter w:w="1079" w:type="dxa"/>
          <w:trHeight w:val="255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код </w:t>
            </w:r>
          </w:p>
        </w:tc>
      </w:tr>
      <w:tr w:rsidR="002363B7" w:rsidRPr="00505792" w:rsidTr="00EF7FC3">
        <w:trPr>
          <w:gridAfter w:val="1"/>
          <w:wAfter w:w="1079" w:type="dxa"/>
          <w:trHeight w:val="385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49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363B7" w:rsidRPr="00505792" w:rsidTr="00EF7FC3">
        <w:trPr>
          <w:gridAfter w:val="1"/>
          <w:wAfter w:w="1079" w:type="dxa"/>
          <w:trHeight w:val="24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7 8 9 10 11 12 13 14 15 </w:t>
            </w:r>
          </w:p>
        </w:tc>
      </w:tr>
      <w:tr w:rsidR="002363B7" w:rsidRPr="00505792" w:rsidTr="00EF7FC3">
        <w:trPr>
          <w:gridAfter w:val="1"/>
          <w:wAfter w:w="1079" w:type="dxa"/>
          <w:trHeight w:val="8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B7" w:rsidRPr="00505792" w:rsidTr="00EF7FC3">
        <w:trPr>
          <w:gridAfter w:val="1"/>
          <w:wAfter w:w="1079" w:type="dxa"/>
          <w:trHeight w:val="24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B7" w:rsidRPr="00505792" w:rsidTr="00EF7FC3">
        <w:trPr>
          <w:gridAfter w:val="1"/>
          <w:wAfter w:w="1079" w:type="dxa"/>
          <w:trHeight w:val="427"/>
        </w:trPr>
        <w:tc>
          <w:tcPr>
            <w:tcW w:w="14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Нормативные правовые акты, устанавливающие размер платы (цену, тариф) либо порядок ее (его) установления:</w:t>
            </w:r>
          </w:p>
        </w:tc>
      </w:tr>
      <w:tr w:rsidR="002363B7" w:rsidRPr="00505792" w:rsidTr="00EF7FC3">
        <w:trPr>
          <w:gridAfter w:val="1"/>
          <w:wAfter w:w="1079" w:type="dxa"/>
          <w:trHeight w:val="285"/>
        </w:trPr>
        <w:tc>
          <w:tcPr>
            <w:tcW w:w="149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5792">
              <w:rPr>
                <w:rFonts w:ascii="Times New Roman" w:eastAsia="Times New Roman" w:hAnsi="Times New Roman"/>
                <w:lang w:eastAsia="ru-RU"/>
              </w:rPr>
              <w:t>мативный</w:t>
            </w:r>
            <w:proofErr w:type="spellEnd"/>
            <w:r w:rsidRPr="00505792">
              <w:rPr>
                <w:rFonts w:ascii="Times New Roman" w:eastAsia="Times New Roman" w:hAnsi="Times New Roman"/>
                <w:lang w:eastAsia="ru-RU"/>
              </w:rPr>
              <w:t xml:space="preserve"> правовой акт</w:t>
            </w:r>
          </w:p>
        </w:tc>
      </w:tr>
      <w:tr w:rsidR="002363B7" w:rsidRPr="00505792" w:rsidTr="00EF7FC3">
        <w:trPr>
          <w:gridAfter w:val="1"/>
          <w:wAfter w:w="1079" w:type="dxa"/>
          <w:trHeight w:val="319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вид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принявший орган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номер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</w:tr>
      <w:tr w:rsidR="002363B7" w:rsidRPr="00505792" w:rsidTr="00EF7FC3">
        <w:trPr>
          <w:gridAfter w:val="1"/>
          <w:wAfter w:w="1079" w:type="dxa"/>
          <w:trHeight w:val="27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2363B7" w:rsidRPr="00505792" w:rsidTr="00EF7FC3">
        <w:trPr>
          <w:gridAfter w:val="1"/>
          <w:wAfter w:w="1079" w:type="dxa"/>
          <w:trHeight w:val="27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63B7" w:rsidRPr="00505792" w:rsidTr="00EF7FC3">
        <w:trPr>
          <w:gridAfter w:val="1"/>
          <w:wAfter w:w="1079" w:type="dxa"/>
          <w:trHeight w:val="27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63B7" w:rsidRPr="00505792" w:rsidTr="00EF7FC3">
        <w:trPr>
          <w:gridAfter w:val="1"/>
          <w:wAfter w:w="1079" w:type="dxa"/>
          <w:trHeight w:val="27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63B7" w:rsidRPr="00505792" w:rsidTr="00EF7FC3">
        <w:trPr>
          <w:gridAfter w:val="1"/>
          <w:wAfter w:w="1079" w:type="dxa"/>
          <w:trHeight w:val="27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63B7" w:rsidRPr="00505792" w:rsidTr="00EF7FC3">
        <w:trPr>
          <w:gridAfter w:val="4"/>
          <w:wAfter w:w="5386" w:type="dxa"/>
          <w:trHeight w:val="270"/>
        </w:trPr>
        <w:tc>
          <w:tcPr>
            <w:tcW w:w="10613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Порядок оказания муниципальной услуги</w:t>
            </w:r>
          </w:p>
        </w:tc>
      </w:tr>
      <w:tr w:rsidR="002363B7" w:rsidRPr="00505792" w:rsidTr="00EF7FC3">
        <w:trPr>
          <w:gridAfter w:val="4"/>
          <w:wAfter w:w="5386" w:type="dxa"/>
          <w:trHeight w:val="270"/>
        </w:trPr>
        <w:tc>
          <w:tcPr>
            <w:tcW w:w="10613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Нормативные правовые акты, регулирующие порядок оказания муниципальной услуги</w:t>
            </w:r>
          </w:p>
        </w:tc>
      </w:tr>
      <w:tr w:rsidR="002363B7" w:rsidRPr="00505792" w:rsidTr="00EF7FC3">
        <w:trPr>
          <w:gridAfter w:val="1"/>
          <w:wAfter w:w="1079" w:type="dxa"/>
          <w:trHeight w:val="270"/>
        </w:trPr>
        <w:tc>
          <w:tcPr>
            <w:tcW w:w="149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(наименование, номер и дата нормативного правового акта)</w:t>
            </w:r>
          </w:p>
        </w:tc>
      </w:tr>
      <w:tr w:rsidR="002363B7" w:rsidRPr="00505792" w:rsidTr="00EF7FC3">
        <w:trPr>
          <w:gridAfter w:val="1"/>
          <w:wAfter w:w="1079" w:type="dxa"/>
          <w:trHeight w:val="270"/>
        </w:trPr>
        <w:tc>
          <w:tcPr>
            <w:tcW w:w="14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B7" w:rsidRPr="00505792" w:rsidRDefault="002363B7" w:rsidP="00EF7F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Порядок информирования потенциальных потребителей муниципальной услуги:</w:t>
            </w:r>
          </w:p>
        </w:tc>
      </w:tr>
      <w:tr w:rsidR="002363B7" w:rsidRPr="00505792" w:rsidTr="00EF7FC3">
        <w:trPr>
          <w:trHeight w:val="285"/>
        </w:trPr>
        <w:tc>
          <w:tcPr>
            <w:tcW w:w="10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Способ информирования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Частота обновления информации</w:t>
            </w:r>
          </w:p>
        </w:tc>
      </w:tr>
      <w:tr w:rsidR="002363B7" w:rsidRPr="00505792" w:rsidTr="00EF7FC3">
        <w:trPr>
          <w:trHeight w:val="270"/>
        </w:trPr>
        <w:tc>
          <w:tcPr>
            <w:tcW w:w="10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3B7" w:rsidRPr="00505792" w:rsidRDefault="002363B7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79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2363B7" w:rsidRPr="00505792" w:rsidTr="00EF7FC3">
        <w:trPr>
          <w:trHeight w:val="270"/>
        </w:trPr>
        <w:tc>
          <w:tcPr>
            <w:tcW w:w="10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12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12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12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63B7" w:rsidRPr="00505792" w:rsidTr="00EF7FC3">
        <w:trPr>
          <w:trHeight w:val="270"/>
        </w:trPr>
        <w:tc>
          <w:tcPr>
            <w:tcW w:w="10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12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12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B7" w:rsidRPr="00505792" w:rsidRDefault="002363B7" w:rsidP="00EF7FC3">
            <w:pPr>
              <w:spacing w:after="0" w:line="12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363B7" w:rsidRDefault="002363B7" w:rsidP="002363B7"/>
    <w:tbl>
      <w:tblPr>
        <w:tblW w:w="15845" w:type="dxa"/>
        <w:jc w:val="center"/>
        <w:tblLook w:val="04A0"/>
      </w:tblPr>
      <w:tblGrid>
        <w:gridCol w:w="1723"/>
        <w:gridCol w:w="1298"/>
        <w:gridCol w:w="1876"/>
        <w:gridCol w:w="1546"/>
        <w:gridCol w:w="1942"/>
        <w:gridCol w:w="2063"/>
        <w:gridCol w:w="2037"/>
        <w:gridCol w:w="1586"/>
        <w:gridCol w:w="1735"/>
        <w:gridCol w:w="39"/>
      </w:tblGrid>
      <w:tr w:rsidR="00B81E32" w:rsidRPr="00CC002F" w:rsidTr="00EF7FC3">
        <w:trPr>
          <w:trHeight w:val="819"/>
          <w:jc w:val="center"/>
        </w:trPr>
        <w:tc>
          <w:tcPr>
            <w:tcW w:w="124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</w:t>
            </w:r>
          </w:p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Порядку и условиям формирования</w:t>
            </w:r>
          </w:p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задания в отношении</w:t>
            </w:r>
          </w:p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краевых муниципальных учреждений</w:t>
            </w:r>
          </w:p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финансового обеспечения </w:t>
            </w:r>
          </w:p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выполнения муниципального задания,</w:t>
            </w:r>
          </w:p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утвержденному в приложении к постановлению</w:t>
            </w:r>
            <w:proofErr w:type="gramEnd"/>
          </w:p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Северо-Енисейского района</w:t>
            </w:r>
          </w:p>
          <w:p w:rsidR="00B81E32" w:rsidRPr="00CC002F" w:rsidRDefault="00B81E32" w:rsidP="00EF7FC3">
            <w:pP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"14"10. 2015 № 624-п</w:t>
            </w:r>
          </w:p>
        </w:tc>
      </w:tr>
      <w:tr w:rsidR="00B81E32" w:rsidRPr="00CC002F" w:rsidTr="00EF7FC3">
        <w:trPr>
          <w:trHeight w:val="644"/>
          <w:jc w:val="center"/>
        </w:trPr>
        <w:tc>
          <w:tcPr>
            <w:tcW w:w="124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Сводный отчет о фактическом исполнении муниципальных заданий муниципальными  учреждениями в отчетном финансовом году</w:t>
            </w:r>
          </w:p>
        </w:tc>
        <w:tc>
          <w:tcPr>
            <w:tcW w:w="33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E32" w:rsidRPr="00CC002F" w:rsidTr="00EF7FC3">
        <w:trPr>
          <w:trHeight w:val="110"/>
          <w:jc w:val="center"/>
        </w:trPr>
        <w:tc>
          <w:tcPr>
            <w:tcW w:w="158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69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  <w:proofErr w:type="gramEnd"/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утвержденное в муниципальном задании на отчетный финансовый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Фактическое значение за отчетный финансовый год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выполнения муниципальным учреждением муниципального задания по каждому показателю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Сводная оценка выполнения муниципальными  учреждениями муниципального задания по показателям (качества, объема)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значений </w:t>
            </w:r>
            <w:proofErr w:type="gramStart"/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запланированных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Источник информации о фактическом значении показателя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итоговая </w:t>
            </w:r>
          </w:p>
        </w:tc>
      </w:tr>
      <w:tr w:rsidR="00B81E32" w:rsidRPr="00CC002F" w:rsidTr="00EF7FC3">
        <w:trPr>
          <w:gridAfter w:val="1"/>
          <w:wAfter w:w="39" w:type="dxa"/>
          <w:trHeight w:val="22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8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8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8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8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8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2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2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110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2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2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1E32" w:rsidRPr="00CC002F" w:rsidTr="00EF7FC3">
        <w:trPr>
          <w:gridAfter w:val="1"/>
          <w:wAfter w:w="39" w:type="dxa"/>
          <w:trHeight w:val="222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32" w:rsidRPr="00CC002F" w:rsidRDefault="00B81E32" w:rsidP="00EF7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81E32" w:rsidRDefault="00B81E32" w:rsidP="00B81E32"/>
    <w:sectPr w:rsidR="00B81E32" w:rsidSect="00417FAC">
      <w:pgSz w:w="16838" w:h="11906" w:orient="landscape"/>
      <w:pgMar w:top="426" w:right="53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5164A"/>
    <w:multiLevelType w:val="hybridMultilevel"/>
    <w:tmpl w:val="5772486E"/>
    <w:lvl w:ilvl="0" w:tplc="A3349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911"/>
    <w:rsid w:val="000C2A16"/>
    <w:rsid w:val="00104911"/>
    <w:rsid w:val="00152DD9"/>
    <w:rsid w:val="002363B7"/>
    <w:rsid w:val="003A211F"/>
    <w:rsid w:val="00595526"/>
    <w:rsid w:val="005E0A99"/>
    <w:rsid w:val="005E24FF"/>
    <w:rsid w:val="006C4869"/>
    <w:rsid w:val="008A1A82"/>
    <w:rsid w:val="008D1351"/>
    <w:rsid w:val="00982F20"/>
    <w:rsid w:val="00A27706"/>
    <w:rsid w:val="00A60929"/>
    <w:rsid w:val="00A63F66"/>
    <w:rsid w:val="00AB36A7"/>
    <w:rsid w:val="00B81E32"/>
    <w:rsid w:val="00C66465"/>
    <w:rsid w:val="00CA5AEC"/>
    <w:rsid w:val="00E840AD"/>
    <w:rsid w:val="00EF43B2"/>
    <w:rsid w:val="00F83F4C"/>
    <w:rsid w:val="00F8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8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84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rsid w:val="00E840AD"/>
  </w:style>
  <w:style w:type="paragraph" w:styleId="a5">
    <w:name w:val="List Paragraph"/>
    <w:basedOn w:val="a"/>
    <w:uiPriority w:val="34"/>
    <w:qFormat/>
    <w:rsid w:val="00A27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83B5141C55728136376E1A1F43FCAC69AED655D9AB1B82DFD3440F8F094B9A21F82258A26j9J" TargetMode="External"/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B3ABF2069304A68F820B138D7388E2E6EBDC696561CF2C08334D77FE21022F981C43F803E5472CAB12r2I" TargetMode="Externa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hyperlink" Target="consultantplus://offline/ref=A0683B5141C55728136376E1A1F43FCAC69AED6B5D9BB1B82DFD3440F8F094B9A21F82268A6321j0J" TargetMode="External"/><Relationship Id="rId12" Type="http://schemas.openxmlformats.org/officeDocument/2006/relationships/hyperlink" Target="consultantplus://offline/ref=0654C387EC3266DA02615B18835644EAB2D2FECEC8A0EF2C28583D4C97D6DFE9ECE17705B6C8F12A4C4BBDB8hEB" TargetMode="Externa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0683B5141C55728136376E1A1F43FCAC69AED6B5D9BB1B82DFD3440F8F094B9A21F82268A6321j0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0683B5141C55728136376E1A1F43FCAC69AED6B5D9BB1B82DFD3440F8F094B9A21F82248C6221j4J" TargetMode="Externa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83B5141C55728136376E1A1F43FCAC695EF695A95B1B82DFD3440F8F094B9A21F822528j1J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0726-C94C-4886-B8C0-6A6ACF41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6942</Words>
  <Characters>39575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KVU</cp:lastModifiedBy>
  <cp:revision>10</cp:revision>
  <dcterms:created xsi:type="dcterms:W3CDTF">2016-11-11T09:44:00Z</dcterms:created>
  <dcterms:modified xsi:type="dcterms:W3CDTF">2016-11-14T07:17:00Z</dcterms:modified>
</cp:coreProperties>
</file>