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62" w:rsidRPr="00501E62" w:rsidRDefault="00501E62" w:rsidP="00501E62">
      <w:pPr>
        <w:ind w:firstLine="0"/>
        <w:jc w:val="center"/>
        <w:rPr>
          <w:rFonts w:ascii="Times New Roman" w:hAnsi="Times New Roman" w:cs="Times New Roman"/>
          <w:sz w:val="32"/>
        </w:rPr>
      </w:pPr>
      <w:r w:rsidRPr="00501E62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501E62" w:rsidRPr="00501E62" w:rsidTr="00D604B2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1E62" w:rsidRPr="00501E62" w:rsidRDefault="00501E62" w:rsidP="00D604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6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01E62" w:rsidRPr="00501E62" w:rsidRDefault="00501E62" w:rsidP="00D604B2">
            <w:pPr>
              <w:ind w:firstLine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01E62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01E62" w:rsidTr="00D604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E62" w:rsidRPr="00CE26D2" w:rsidRDefault="00501E62" w:rsidP="00B77D2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CE26D2">
              <w:rPr>
                <w:rFonts w:ascii="Times New Roman" w:hAnsi="Times New Roman" w:cs="Times New Roman"/>
                <w:sz w:val="28"/>
              </w:rPr>
              <w:t>«</w:t>
            </w:r>
            <w:r w:rsidR="00B77D28">
              <w:rPr>
                <w:rFonts w:ascii="Times New Roman" w:hAnsi="Times New Roman" w:cs="Times New Roman"/>
                <w:sz w:val="28"/>
                <w:u w:val="single"/>
              </w:rPr>
              <w:t>13</w:t>
            </w:r>
            <w:r w:rsidRPr="00CE26D2">
              <w:rPr>
                <w:rFonts w:ascii="Times New Roman" w:hAnsi="Times New Roman" w:cs="Times New Roman"/>
                <w:sz w:val="28"/>
              </w:rPr>
              <w:t xml:space="preserve">»  </w:t>
            </w:r>
            <w:r w:rsidR="00B77D28">
              <w:rPr>
                <w:rFonts w:ascii="Times New Roman" w:hAnsi="Times New Roman" w:cs="Times New Roman"/>
                <w:sz w:val="28"/>
                <w:u w:val="single"/>
              </w:rPr>
              <w:t>января</w:t>
            </w:r>
            <w:r w:rsidRPr="00CE26D2">
              <w:rPr>
                <w:rFonts w:ascii="Times New Roman" w:hAnsi="Times New Roman" w:cs="Times New Roman"/>
                <w:sz w:val="28"/>
              </w:rPr>
              <w:t xml:space="preserve"> 201</w:t>
            </w:r>
            <w:r w:rsidR="00C70BFB">
              <w:rPr>
                <w:rFonts w:ascii="Times New Roman" w:hAnsi="Times New Roman" w:cs="Times New Roman"/>
                <w:sz w:val="28"/>
              </w:rPr>
              <w:t>7</w:t>
            </w:r>
            <w:r w:rsidRPr="00CE26D2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E62" w:rsidRPr="00CE26D2" w:rsidRDefault="00501E62" w:rsidP="00B77D28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CE26D2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B77D28">
              <w:rPr>
                <w:rFonts w:ascii="Times New Roman" w:hAnsi="Times New Roman" w:cs="Times New Roman"/>
                <w:sz w:val="28"/>
                <w:u w:val="single"/>
              </w:rPr>
              <w:t>2-п</w:t>
            </w:r>
          </w:p>
        </w:tc>
      </w:tr>
      <w:tr w:rsidR="00501E62" w:rsidTr="00D604B2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E62" w:rsidRPr="00CF333D" w:rsidRDefault="00501E62" w:rsidP="00D604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F333D">
              <w:rPr>
                <w:rFonts w:ascii="Times New Roman" w:hAnsi="Times New Roman" w:cs="Times New Roman"/>
              </w:rPr>
              <w:t>гп</w:t>
            </w:r>
            <w:proofErr w:type="spellEnd"/>
            <w:r w:rsidRPr="00CF333D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501E62" w:rsidRDefault="00501E62" w:rsidP="00501E62">
      <w:pPr>
        <w:jc w:val="center"/>
      </w:pPr>
    </w:p>
    <w:p w:rsidR="00501E62" w:rsidRDefault="00501E62" w:rsidP="00501E62">
      <w:pPr>
        <w:jc w:val="center"/>
      </w:pPr>
    </w:p>
    <w:p w:rsidR="00501E62" w:rsidRPr="00501E62" w:rsidRDefault="00501E62" w:rsidP="00501E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E6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03958">
        <w:rPr>
          <w:rFonts w:ascii="Times New Roman" w:hAnsi="Times New Roman" w:cs="Times New Roman"/>
          <w:sz w:val="28"/>
          <w:szCs w:val="28"/>
        </w:rPr>
        <w:t>П</w:t>
      </w:r>
      <w:r w:rsidRPr="00501E62">
        <w:rPr>
          <w:rFonts w:ascii="Times New Roman" w:hAnsi="Times New Roman" w:cs="Times New Roman"/>
          <w:sz w:val="28"/>
          <w:szCs w:val="28"/>
        </w:rPr>
        <w:t>орядк</w:t>
      </w:r>
      <w:r w:rsidR="00C03958">
        <w:rPr>
          <w:rFonts w:ascii="Times New Roman" w:hAnsi="Times New Roman" w:cs="Times New Roman"/>
          <w:sz w:val="28"/>
          <w:szCs w:val="28"/>
        </w:rPr>
        <w:t>а</w:t>
      </w:r>
      <w:r w:rsidRPr="00501E62">
        <w:rPr>
          <w:rFonts w:ascii="Times New Roman" w:hAnsi="Times New Roman" w:cs="Times New Roman"/>
          <w:sz w:val="28"/>
          <w:szCs w:val="28"/>
        </w:rPr>
        <w:t xml:space="preserve"> ведения договорной работы в администрации Северо-Енисейского района</w:t>
      </w:r>
    </w:p>
    <w:p w:rsidR="00501E62" w:rsidRPr="00501E62" w:rsidRDefault="00501E62" w:rsidP="00501E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1E62" w:rsidRPr="00501E62" w:rsidRDefault="00501E62" w:rsidP="00501E6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01E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</w:t>
      </w:r>
      <w:r w:rsidRPr="00501E62">
        <w:rPr>
          <w:rFonts w:ascii="Times New Roman" w:hAnsi="Times New Roman" w:cs="Times New Roman"/>
          <w:sz w:val="28"/>
          <w:szCs w:val="28"/>
        </w:rPr>
        <w:t>, Регламентом администрации Северо-Енисейского района, утвержденн</w:t>
      </w:r>
      <w:r w:rsidR="00CF333D">
        <w:rPr>
          <w:rFonts w:ascii="Times New Roman" w:hAnsi="Times New Roman" w:cs="Times New Roman"/>
          <w:sz w:val="28"/>
          <w:szCs w:val="28"/>
        </w:rPr>
        <w:t>ым</w:t>
      </w:r>
      <w:r w:rsidRPr="00501E6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22.03.2005 № 90-п, руководствуясь стать</w:t>
      </w:r>
      <w:r w:rsidR="00A2403D">
        <w:rPr>
          <w:rFonts w:ascii="Times New Roman" w:hAnsi="Times New Roman" w:cs="Times New Roman"/>
          <w:sz w:val="28"/>
          <w:szCs w:val="28"/>
        </w:rPr>
        <w:t>ей</w:t>
      </w:r>
      <w:r w:rsidRPr="00501E62">
        <w:rPr>
          <w:rFonts w:ascii="Times New Roman" w:hAnsi="Times New Roman" w:cs="Times New Roman"/>
          <w:sz w:val="28"/>
          <w:szCs w:val="28"/>
        </w:rPr>
        <w:t xml:space="preserve"> 34</w:t>
      </w:r>
      <w:r w:rsidR="00AD1D25">
        <w:rPr>
          <w:rFonts w:ascii="Times New Roman" w:hAnsi="Times New Roman" w:cs="Times New Roman"/>
          <w:sz w:val="28"/>
          <w:szCs w:val="28"/>
        </w:rPr>
        <w:t xml:space="preserve"> </w:t>
      </w:r>
      <w:r w:rsidRPr="00501E6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F333D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501E62">
        <w:rPr>
          <w:rFonts w:ascii="Times New Roman" w:hAnsi="Times New Roman" w:cs="Times New Roman"/>
          <w:sz w:val="28"/>
          <w:szCs w:val="28"/>
        </w:rPr>
        <w:t>района, ПОСТАНОВЛЯЮ:</w:t>
      </w:r>
    </w:p>
    <w:p w:rsidR="00501E62" w:rsidRPr="00501E62" w:rsidRDefault="00501E62" w:rsidP="00501E6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01E62" w:rsidRPr="00CF333D" w:rsidRDefault="00CF333D" w:rsidP="00CF3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1E62" w:rsidRPr="00CF333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03958">
        <w:rPr>
          <w:rFonts w:ascii="Times New Roman" w:hAnsi="Times New Roman" w:cs="Times New Roman"/>
          <w:sz w:val="28"/>
          <w:szCs w:val="28"/>
        </w:rPr>
        <w:t>П</w:t>
      </w:r>
      <w:r w:rsidR="00501E62" w:rsidRPr="00CF333D">
        <w:rPr>
          <w:rFonts w:ascii="Times New Roman" w:hAnsi="Times New Roman" w:cs="Times New Roman"/>
          <w:sz w:val="28"/>
          <w:szCs w:val="28"/>
        </w:rPr>
        <w:t>оряд</w:t>
      </w:r>
      <w:r w:rsidR="00C03958">
        <w:rPr>
          <w:rFonts w:ascii="Times New Roman" w:hAnsi="Times New Roman" w:cs="Times New Roman"/>
          <w:sz w:val="28"/>
          <w:szCs w:val="28"/>
        </w:rPr>
        <w:t>о</w:t>
      </w:r>
      <w:r w:rsidR="00501E62" w:rsidRPr="00CF333D">
        <w:rPr>
          <w:rFonts w:ascii="Times New Roman" w:hAnsi="Times New Roman" w:cs="Times New Roman"/>
          <w:sz w:val="28"/>
          <w:szCs w:val="28"/>
        </w:rPr>
        <w:t>к ведения договорной работы в администрации Северо-Енисейского района согласно приложению к настоящему постановлению.</w:t>
      </w:r>
    </w:p>
    <w:p w:rsidR="00501E62" w:rsidRPr="00CF333D" w:rsidRDefault="00CF333D" w:rsidP="00CF3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A2403D">
        <w:rPr>
          <w:rFonts w:ascii="Times New Roman" w:eastAsia="Calibri" w:hAnsi="Times New Roman" w:cs="Times New Roman"/>
          <w:sz w:val="28"/>
          <w:szCs w:val="28"/>
        </w:rPr>
        <w:t>ям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 xml:space="preserve"> отраслевых (функциональных)</w:t>
      </w:r>
      <w:r w:rsidR="00C933A4">
        <w:rPr>
          <w:rFonts w:ascii="Times New Roman" w:eastAsia="Calibri" w:hAnsi="Times New Roman" w:cs="Times New Roman"/>
          <w:sz w:val="28"/>
          <w:szCs w:val="28"/>
        </w:rPr>
        <w:t xml:space="preserve"> и территориальных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 xml:space="preserve"> органов</w:t>
      </w:r>
      <w:r w:rsidR="00C933A4">
        <w:rPr>
          <w:rFonts w:ascii="Times New Roman" w:eastAsia="Calibri" w:hAnsi="Times New Roman" w:cs="Times New Roman"/>
          <w:sz w:val="28"/>
          <w:szCs w:val="28"/>
        </w:rPr>
        <w:t>, а также с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 xml:space="preserve">труктурных подразделений администрации </w:t>
      </w:r>
      <w:r w:rsidR="00A2403D">
        <w:rPr>
          <w:rFonts w:ascii="Times New Roman" w:eastAsia="Calibri" w:hAnsi="Times New Roman" w:cs="Times New Roman"/>
          <w:sz w:val="28"/>
          <w:szCs w:val="28"/>
        </w:rPr>
        <w:t xml:space="preserve">Северо-Енисейского 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>района, обладающих правами юридическ</w:t>
      </w:r>
      <w:r w:rsidR="001A2DB6">
        <w:rPr>
          <w:rFonts w:ascii="Times New Roman" w:eastAsia="Calibri" w:hAnsi="Times New Roman" w:cs="Times New Roman"/>
          <w:sz w:val="28"/>
          <w:szCs w:val="28"/>
        </w:rPr>
        <w:t>ого</w:t>
      </w:r>
      <w:r w:rsidR="00422BE0" w:rsidRPr="00422BE0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1A2DB6">
        <w:rPr>
          <w:rFonts w:ascii="Times New Roman" w:eastAsia="Calibri" w:hAnsi="Times New Roman" w:cs="Times New Roman"/>
          <w:sz w:val="28"/>
          <w:szCs w:val="28"/>
        </w:rPr>
        <w:t>а</w:t>
      </w:r>
      <w:r w:rsidR="00422BE0">
        <w:rPr>
          <w:rFonts w:ascii="Times New Roman" w:hAnsi="Times New Roman" w:cs="Times New Roman"/>
          <w:sz w:val="28"/>
          <w:szCs w:val="28"/>
        </w:rPr>
        <w:t xml:space="preserve">, </w:t>
      </w:r>
      <w:r w:rsidR="00501E62" w:rsidRPr="00CF333D">
        <w:rPr>
          <w:rFonts w:ascii="Times New Roman" w:hAnsi="Times New Roman" w:cs="Times New Roman"/>
          <w:sz w:val="28"/>
          <w:szCs w:val="28"/>
        </w:rPr>
        <w:t xml:space="preserve">обеспечить исполнение </w:t>
      </w:r>
      <w:r w:rsidR="001A2DB6">
        <w:rPr>
          <w:rFonts w:ascii="Times New Roman" w:hAnsi="Times New Roman" w:cs="Times New Roman"/>
          <w:sz w:val="28"/>
          <w:szCs w:val="28"/>
        </w:rPr>
        <w:t>П</w:t>
      </w:r>
      <w:r w:rsidR="001A2DB6" w:rsidRPr="00CF333D">
        <w:rPr>
          <w:rFonts w:ascii="Times New Roman" w:hAnsi="Times New Roman" w:cs="Times New Roman"/>
          <w:sz w:val="28"/>
          <w:szCs w:val="28"/>
        </w:rPr>
        <w:t>оряд</w:t>
      </w:r>
      <w:r w:rsidR="00416BD6">
        <w:rPr>
          <w:rFonts w:ascii="Times New Roman" w:hAnsi="Times New Roman" w:cs="Times New Roman"/>
          <w:sz w:val="28"/>
          <w:szCs w:val="28"/>
        </w:rPr>
        <w:t>ка</w:t>
      </w:r>
      <w:r w:rsidR="001A2DB6" w:rsidRPr="00CF333D">
        <w:rPr>
          <w:rFonts w:ascii="Times New Roman" w:hAnsi="Times New Roman" w:cs="Times New Roman"/>
          <w:sz w:val="28"/>
          <w:szCs w:val="28"/>
        </w:rPr>
        <w:t xml:space="preserve"> ведения договорной работы в администрации Северо-Енисейского района</w:t>
      </w:r>
      <w:r w:rsidR="00501E62" w:rsidRPr="00CF3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E62" w:rsidRDefault="001A2DB6" w:rsidP="00CF3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1E62" w:rsidRPr="00CF333D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Северо-Енисейского района от 01.04.2005 № 101-п «Об утверждении Положения «О порядке ведения договорной работы в администрации Северо-Енисейского района»» со дня вступления в силу настоящего постановления.</w:t>
      </w:r>
    </w:p>
    <w:p w:rsidR="001A2DB6" w:rsidRPr="00CF333D" w:rsidRDefault="001A2DB6" w:rsidP="001A2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3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33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333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01E62" w:rsidRPr="00CF333D" w:rsidRDefault="00AD1D25" w:rsidP="00CF333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1E62" w:rsidRPr="00CF333D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CF333D" w:rsidRDefault="00CF333D" w:rsidP="00501E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1D25" w:rsidRDefault="00AD1D25" w:rsidP="00501E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788D" w:rsidRDefault="008E788D" w:rsidP="00501E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5427" w:rsidRDefault="00945427" w:rsidP="00CF333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501E62" w:rsidRPr="00501E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1E62" w:rsidRPr="00501E62">
        <w:rPr>
          <w:rFonts w:ascii="Times New Roman" w:hAnsi="Times New Roman" w:cs="Times New Roman"/>
          <w:sz w:val="28"/>
          <w:szCs w:val="28"/>
        </w:rPr>
        <w:t xml:space="preserve"> Северо-Енисейского район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Рябцев</w:t>
      </w:r>
    </w:p>
    <w:p w:rsidR="00501E62" w:rsidRPr="00501E62" w:rsidRDefault="0007639E" w:rsidP="00CF333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5427">
        <w:rPr>
          <w:rFonts w:ascii="Times New Roman" w:hAnsi="Times New Roman" w:cs="Times New Roman"/>
          <w:sz w:val="28"/>
          <w:szCs w:val="28"/>
        </w:rPr>
        <w:t>ервый заместитель главы района</w:t>
      </w:r>
      <w:r w:rsidR="00A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AB" w:rsidRPr="00EC10AB" w:rsidRDefault="00501E62" w:rsidP="009F461B">
      <w:pPr>
        <w:ind w:left="5103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1E62">
        <w:rPr>
          <w:rFonts w:ascii="Times New Roman" w:hAnsi="Times New Roman" w:cs="Times New Roman"/>
        </w:rPr>
        <w:br w:type="page"/>
      </w:r>
      <w:r w:rsidR="00EC10AB" w:rsidRPr="00EC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501E62">
        <w:rPr>
          <w:rFonts w:ascii="Times New Roman" w:hAnsi="Times New Roman" w:cs="Times New Roman"/>
        </w:rPr>
        <w:t xml:space="preserve">Приложение № 1 к постановлению администрации </w:t>
      </w:r>
      <w:proofErr w:type="gramStart"/>
      <w:r w:rsidRPr="00501E62">
        <w:rPr>
          <w:rFonts w:ascii="Times New Roman" w:hAnsi="Times New Roman" w:cs="Times New Roman"/>
        </w:rPr>
        <w:t>Северо-Енисейского</w:t>
      </w:r>
      <w:proofErr w:type="gramEnd"/>
      <w:r w:rsidRPr="00501E62">
        <w:rPr>
          <w:rFonts w:ascii="Times New Roman" w:hAnsi="Times New Roman" w:cs="Times New Roman"/>
        </w:rPr>
        <w:t xml:space="preserve"> района от </w:t>
      </w:r>
      <w:r w:rsidR="00B77D28">
        <w:rPr>
          <w:rFonts w:ascii="Times New Roman" w:hAnsi="Times New Roman" w:cs="Times New Roman"/>
        </w:rPr>
        <w:t>13.01.2017</w:t>
      </w:r>
      <w:r w:rsidRPr="00501E62">
        <w:rPr>
          <w:rFonts w:ascii="Times New Roman" w:hAnsi="Times New Roman" w:cs="Times New Roman"/>
        </w:rPr>
        <w:t xml:space="preserve"> № </w:t>
      </w:r>
      <w:r w:rsidR="00B77D28">
        <w:rPr>
          <w:rFonts w:ascii="Times New Roman" w:hAnsi="Times New Roman" w:cs="Times New Roman"/>
        </w:rPr>
        <w:t>2-п</w:t>
      </w:r>
    </w:p>
    <w:p w:rsidR="00501E62" w:rsidRDefault="00501E62" w:rsidP="00EC10A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1B" w:rsidRDefault="009F461B" w:rsidP="00EC10A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A76" w:rsidRDefault="00586A76" w:rsidP="00EC10A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C10AB" w:rsidRDefault="00586A76" w:rsidP="00EC10A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501E62" w:rsidRPr="00501E62">
        <w:rPr>
          <w:rFonts w:ascii="Times New Roman" w:hAnsi="Times New Roman" w:cs="Times New Roman"/>
          <w:sz w:val="28"/>
          <w:szCs w:val="28"/>
        </w:rPr>
        <w:t xml:space="preserve"> договорной работы в администрации Северо-Енисейского района</w:t>
      </w:r>
    </w:p>
    <w:p w:rsidR="00501E62" w:rsidRPr="00EC10AB" w:rsidRDefault="00501E62" w:rsidP="00EC10AB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0AB" w:rsidRPr="00EC10AB" w:rsidRDefault="00DB6E32" w:rsidP="00EC10AB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C335C2" w:rsidRDefault="00C335C2" w:rsidP="00EC10A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2EC" w:rsidRPr="00DD52EC" w:rsidRDefault="00DD52EC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586A7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86A7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 </w:t>
      </w:r>
      <w:r w:rsidR="00586A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заключению администрацией</w:t>
      </w:r>
      <w:r w:rsidR="00A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0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proofErr w:type="gramEnd"/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соглашений</w:t>
      </w:r>
      <w:r w:rsidR="00A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33A7" w:rsidRP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дополнительны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разногласий и соглашени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расторжении, заключаемы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договорам</w:t>
      </w:r>
      <w:r w:rsidR="00D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договоры)</w:t>
      </w: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контролю за их выполнением.</w:t>
      </w:r>
    </w:p>
    <w:p w:rsidR="00DD52EC" w:rsidRPr="00DD52EC" w:rsidRDefault="00AE0A82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52EC"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заключению договоров должна обеспечивать:</w:t>
      </w:r>
    </w:p>
    <w:p w:rsidR="00DD52EC" w:rsidRPr="00DD52EC" w:rsidRDefault="00DD52EC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заключение договоров;</w:t>
      </w:r>
    </w:p>
    <w:p w:rsidR="00DD52EC" w:rsidRPr="00DD52EC" w:rsidRDefault="00DD52EC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надлежащий контроль за исполнением обязательств по заключенным договорам;</w:t>
      </w:r>
    </w:p>
    <w:p w:rsidR="00DD52EC" w:rsidRPr="00DD52EC" w:rsidRDefault="00DD52EC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мер воздействия к нарушителям договорных обязательств.</w:t>
      </w:r>
    </w:p>
    <w:p w:rsidR="00EC10AB" w:rsidRDefault="00EC10AB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договорной работой в администрации </w:t>
      </w:r>
      <w:r w:rsidR="003F4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3F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B47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района) </w:t>
      </w: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 подготовка, согласование, заключение, исполнение, изменение и расторжение договоров, а также их учёт и хранение.</w:t>
      </w:r>
    </w:p>
    <w:p w:rsidR="006F2398" w:rsidRPr="00EC10AB" w:rsidRDefault="003C10FC" w:rsidP="00974A22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2398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договорам, заключаемым в рамках настоящего По</w:t>
      </w:r>
      <w:r w:rsidR="00586A7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4D42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2398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договоры на предоставление субсидий, договоры о предоставлении межбюджетных трансфертов, соглашения о сотрудничестве, </w:t>
      </w:r>
      <w:r w:rsidR="00831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гражданско-правовые договоры</w:t>
      </w:r>
      <w:r w:rsidR="00693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85B" w:rsidRDefault="006F2398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</w:t>
      </w:r>
      <w:r w:rsidR="00E2571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2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</w:t>
      </w:r>
      <w:r w:rsid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пространяется на правоотношения:</w:t>
      </w:r>
    </w:p>
    <w:p w:rsidR="00EC10AB" w:rsidRDefault="00E25713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подготовкой, заключением, исполнением муниципальных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договоров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</w:t>
      </w:r>
      <w:r w:rsid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нужд»;</w:t>
      </w:r>
    </w:p>
    <w:p w:rsidR="00CC485B" w:rsidRDefault="00CC485B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7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</w:t>
      </w:r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управление многоквартирным</w:t>
      </w:r>
      <w:r w:rsidR="007B6A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домами</w:t>
      </w:r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CC4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CC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06.02.2006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B08" w:rsidRDefault="00F35CA4" w:rsidP="00974A22">
      <w:pPr>
        <w:pStyle w:val="ConsPlusNormal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="008F6B08">
        <w:rPr>
          <w:rFonts w:eastAsia="Times New Roman"/>
          <w:lang w:eastAsia="ru-RU"/>
        </w:rPr>
        <w:t xml:space="preserve"> связанные с проведением конкурса на заключение концессионного соглашени</w:t>
      </w:r>
      <w:r w:rsidR="004F23B2">
        <w:rPr>
          <w:rFonts w:eastAsia="Times New Roman"/>
          <w:lang w:eastAsia="ru-RU"/>
        </w:rPr>
        <w:t>я</w:t>
      </w:r>
      <w:r w:rsidR="007B6AA4">
        <w:rPr>
          <w:rFonts w:eastAsia="Times New Roman"/>
          <w:lang w:eastAsia="ru-RU"/>
        </w:rPr>
        <w:t>.</w:t>
      </w:r>
    </w:p>
    <w:p w:rsidR="00CC792F" w:rsidRPr="00CC792F" w:rsidRDefault="00CC792F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заключаются администрацией района</w:t>
      </w:r>
      <w:r w:rsidR="004F23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3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имени</w:t>
      </w:r>
      <w:r w:rsidR="004F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договоры 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района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лицо, исполняющее его обязанности на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отсутствия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иные лица, полномочия которых удостовер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доверенностью, подписанной Г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</w:t>
      </w:r>
      <w:r w:rsidRPr="00CC7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EC10AB" w:rsidRPr="00897637" w:rsidRDefault="00C662C0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Договоры, заключаемые </w:t>
      </w:r>
      <w:r w:rsidR="004F077D"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</w:t>
      </w:r>
      <w:r w:rsidR="004F077D"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4F077D"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района, обладающих правами юридического лица, заключаются 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ими самостоятельно</w:t>
      </w:r>
      <w:r w:rsidR="00D41BAF"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</w:t>
      </w:r>
      <w:r w:rsidR="002339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BAF"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 этими структурными подразделениями. </w:t>
      </w:r>
    </w:p>
    <w:p w:rsidR="00E84A38" w:rsidRDefault="004F077D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926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</w:t>
      </w:r>
      <w:r w:rsidR="004926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49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договорной работы в 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277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 р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айонного Совета</w:t>
      </w:r>
      <w:r w:rsidR="0027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и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комиссии</w:t>
      </w:r>
      <w:r w:rsid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Северо-Енисейского района </w:t>
      </w:r>
      <w:r w:rsidR="00E84A38" w:rsidRPr="00E84A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администрация района.</w:t>
      </w:r>
    </w:p>
    <w:p w:rsidR="0033341D" w:rsidRPr="0033341D" w:rsidRDefault="0033341D" w:rsidP="00974A2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3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подготовку и оформление договоров (далее – ответственный исполнитель) являются соответствующие 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специалисты или руководители органов</w:t>
      </w:r>
      <w:r w:rsidRPr="00FB2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341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(структурных подразделений) администрации района, в ведении которых находится вопрос, составляющий предмет договора.</w:t>
      </w:r>
    </w:p>
    <w:p w:rsidR="00EC10AB" w:rsidRPr="00EC10AB" w:rsidRDefault="00EC10AB" w:rsidP="00EC10AB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E32" w:rsidRDefault="00DB6E32" w:rsidP="004E73FA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10AB" w:rsidRPr="00EC10AB" w:rsidRDefault="00EC10AB" w:rsidP="00EC10AB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E32" w:rsidRDefault="00DB6E32" w:rsidP="00974A2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Порядок подготовки проекта договора.</w:t>
      </w:r>
    </w:p>
    <w:p w:rsidR="00CF5D16" w:rsidRDefault="002F7009" w:rsidP="00974A2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F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D16" w:rsidRPr="00CF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договоров могут быть подготовлены как администрацией района (исходящие проекты), так и поступить в администрацию района</w:t>
      </w:r>
      <w:r w:rsidR="00DB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5D16" w:rsidRPr="00CF5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 проекты</w:t>
      </w:r>
      <w:r w:rsidR="00CF5D16">
        <w:rPr>
          <w:sz w:val="28"/>
          <w:szCs w:val="28"/>
        </w:rPr>
        <w:t>).</w:t>
      </w:r>
      <w:r w:rsidR="00A509E1">
        <w:rPr>
          <w:sz w:val="28"/>
          <w:szCs w:val="28"/>
        </w:rPr>
        <w:t xml:space="preserve"> </w:t>
      </w:r>
      <w:r w:rsidR="00CF5D16">
        <w:rPr>
          <w:sz w:val="28"/>
          <w:szCs w:val="28"/>
        </w:rPr>
        <w:t xml:space="preserve"> </w:t>
      </w:r>
    </w:p>
    <w:p w:rsidR="00C9478A" w:rsidRDefault="00990764" w:rsidP="00974A2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A02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</w:t>
      </w:r>
      <w:r w:rsid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договора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ответственн</w:t>
      </w:r>
      <w:r w:rsidR="000878D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установленными законодательством</w:t>
      </w:r>
      <w:r w:rsidR="0008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соответствующего вида договора, а также в соответствии с муниципальными правовыми актами </w:t>
      </w:r>
      <w:r w:rsidR="003F4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="00A5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78A" w:rsidRP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исходящего проекта договора осуществляется ответственным исполнителем самостоятельно или по поручению </w:t>
      </w:r>
      <w:r w:rsid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478A" w:rsidRP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</w:t>
      </w:r>
      <w:r w:rsidR="00C9478A" w:rsidRP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C10AB" w:rsidRDefault="00A509E1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6315" w:rsidRP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сходящий проект договора готовится и представляется на подпись </w:t>
      </w:r>
      <w:r w:rsid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B6315" w:rsidRP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района </w:t>
      </w:r>
      <w:r w:rsidR="002B6315" w:rsidRP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5A7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риложением листа согласования (</w:t>
      </w:r>
      <w:r w:rsidR="002B6315" w:rsidRP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визами)</w:t>
      </w:r>
      <w:r w:rsidR="001E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6315" w:rsidRPr="002B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112F" w:rsidRDefault="001E02CE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7112F">
        <w:rPr>
          <w:sz w:val="28"/>
          <w:szCs w:val="28"/>
        </w:rPr>
        <w:t xml:space="preserve"> </w:t>
      </w:r>
      <w:r w:rsidR="00AA028F">
        <w:rPr>
          <w:sz w:val="28"/>
          <w:szCs w:val="28"/>
        </w:rPr>
        <w:t>в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ходящий проект договора (после резолюции</w:t>
      </w:r>
      <w:r w:rsidR="007C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7C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для рассмотрения) направляется, ответственному исполнителю для рассмотрения и для оформления</w:t>
      </w:r>
      <w:r w:rsidR="00276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для подготовки соответствующих документов: протокола разногласий, письма об отказе от заключения договора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 дальнейшем представляются на подпись </w:t>
      </w:r>
      <w:r w:rsidR="002763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4A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</w:t>
      </w:r>
      <w:r w:rsidR="0057112F" w:rsidRPr="005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C10AB" w:rsidRDefault="00851EEB" w:rsidP="00974A2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согласования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EC10AB" w:rsidRPr="00EC10AB" w:rsidRDefault="003543A7" w:rsidP="00974A2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1E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договора</w:t>
      </w:r>
      <w:r w:rsidR="00EA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роходит обязательную процедуру согласования.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договора</w:t>
      </w:r>
      <w:r w:rsidR="0037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путём проставления подписи визирующего лица</w:t>
      </w:r>
      <w:r w:rsidR="0055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структурного подразделения органа администрации района или иного уполномоченного должностного лица) на листе согласования</w:t>
      </w:r>
      <w:r w:rsidR="00CF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 которого утверждена </w:t>
      </w:r>
      <w:r w:rsidR="001133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78A" w:rsidRDefault="005560D8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визирующих лиц определяется ответственным исполнителем самостоятельно,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предмета договора</w:t>
      </w:r>
      <w:r w:rsidR="00E37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обязательном порядке с экспертно-правовым отделом администрации района (далее – ЭПО)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7637" w:rsidRPr="00897637" w:rsidRDefault="00897637" w:rsidP="00974A22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 подлежат согласованию</w:t>
      </w:r>
      <w:r w:rsidR="00E37C79">
        <w:rPr>
          <w:rFonts w:eastAsia="Times New Roman"/>
          <w:lang w:eastAsia="ru-RU"/>
        </w:rPr>
        <w:t xml:space="preserve"> с </w:t>
      </w:r>
      <w:r w:rsidR="003D0E13">
        <w:rPr>
          <w:rFonts w:eastAsia="Times New Roman"/>
          <w:lang w:eastAsia="ru-RU"/>
        </w:rPr>
        <w:t>ЭПО</w:t>
      </w:r>
      <w:r w:rsidR="00E37C79">
        <w:rPr>
          <w:rFonts w:eastAsia="Times New Roman"/>
          <w:lang w:eastAsia="ru-RU"/>
        </w:rPr>
        <w:t xml:space="preserve"> </w:t>
      </w:r>
      <w:r w:rsidRPr="00897637">
        <w:rPr>
          <w:rFonts w:eastAsia="Times New Roman"/>
          <w:lang w:eastAsia="ru-RU"/>
        </w:rPr>
        <w:t>договор</w:t>
      </w:r>
      <w:r w:rsidR="00E37C79">
        <w:rPr>
          <w:rFonts w:eastAsia="Times New Roman"/>
          <w:lang w:eastAsia="ru-RU"/>
        </w:rPr>
        <w:t>ы</w:t>
      </w:r>
      <w:r w:rsidRPr="00897637">
        <w:rPr>
          <w:rFonts w:eastAsia="Times New Roman"/>
          <w:lang w:eastAsia="ru-RU"/>
        </w:rPr>
        <w:t xml:space="preserve">, заключаемые по типовым формам в соответствии с требованиями законодательства Российской Федерации, или по формам, утвержденным администрацией района (договоры </w:t>
      </w:r>
      <w:r w:rsidRPr="00897637">
        <w:rPr>
          <w:rFonts w:eastAsia="Times New Roman"/>
          <w:lang w:eastAsia="ru-RU"/>
        </w:rPr>
        <w:lastRenderedPageBreak/>
        <w:t>найма жилых помещений, трудовые договоры</w:t>
      </w:r>
      <w:r>
        <w:rPr>
          <w:rFonts w:eastAsia="Times New Roman"/>
          <w:lang w:eastAsia="ru-RU"/>
        </w:rPr>
        <w:t>, соглашения о предоставлении субсидии и т.п.</w:t>
      </w:r>
      <w:r w:rsidR="00121449">
        <w:rPr>
          <w:rFonts w:eastAsia="Times New Roman"/>
          <w:lang w:eastAsia="ru-RU"/>
        </w:rPr>
        <w:t>).</w:t>
      </w:r>
    </w:p>
    <w:p w:rsidR="00BA06FB" w:rsidRDefault="003543A7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согласования проекта договора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два рабочих дня, а в случае если проект договора </w:t>
      </w:r>
      <w:r w:rsidR="00121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более чем на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12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(четырех) 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121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срок согласования составляет </w:t>
      </w:r>
      <w:r w:rsidR="009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(четырех) 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</w:t>
      </w:r>
      <w:r w:rsidR="009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A0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0AB" w:rsidRDefault="003543A7" w:rsidP="00974A2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оформления, по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отправки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A6C" w:rsidRDefault="00064A6C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проекта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89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передает проект договора в управление делами администрации района для подписания Главой Северо-Енисейского района</w:t>
      </w:r>
      <w:r w:rsidR="00576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0716" w:rsidRPr="00847060" w:rsidRDefault="00080716" w:rsidP="00974A22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Договор, представляе</w:t>
      </w:r>
      <w:r w:rsidR="008526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на подпись Г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8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должен быть</w:t>
      </w:r>
      <w:r w:rsidR="00ED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без помарок, подчисток и исправлений, содержать все необходимые реквизиты, иметь все указанные в нем приложения, не иметь незаполненных строк.</w:t>
      </w:r>
      <w:r w:rsidR="00E37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договору, представляемому на подпись </w:t>
      </w:r>
      <w:r w:rsidR="00927F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92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района</w:t>
      </w:r>
      <w:r w:rsidR="003940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 проект сопроводительного письма</w:t>
      </w:r>
      <w:r w:rsidR="00E37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716" w:rsidRPr="00080716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разногласий к входящему договор</w:t>
      </w:r>
      <w:r w:rsidR="002A45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договором и сопроводительным письмом ответственный исполнитель представляет на подпись </w:t>
      </w:r>
      <w:r w:rsidR="008470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84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подготовленный им протокол разногласий (в количестве экземпляров, соответствующих числу сторон договора), о направлении которого указывается в сопроводительном письме; при этом во всех экземпля</w:t>
      </w:r>
      <w:r w:rsidR="0072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договора перед подписью Г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72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вписываются слова «с протоколом разногласий от «___»_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________».</w:t>
      </w:r>
      <w:proofErr w:type="gramEnd"/>
    </w:p>
    <w:p w:rsidR="00080716" w:rsidRPr="00080716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Подписанные договоры и протоколы разногласий скрепляются печатью администрации района.</w:t>
      </w:r>
    </w:p>
    <w:p w:rsidR="00080716" w:rsidRPr="00080716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другой стороны с протоколом разногласий, полученным от администрации района, ответственный исполнитель принимает меры к урегулированию разногласий в порядке, установленном законодательством, в том числе через суд, либо путем рассмотрения новой редакции договора, либо путем оформления протокола согласования разногласий или дополнительного соглашения, иными допустимыми способами. </w:t>
      </w:r>
    </w:p>
    <w:p w:rsidR="00080716" w:rsidRPr="004D3A6D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обеспечивает передачу на отправку подписанного договора (с необходимыми документами) через управление делами администрации района.</w:t>
      </w:r>
    </w:p>
    <w:p w:rsidR="00080716" w:rsidRPr="00080716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контролирует возврат подписанного договора </w:t>
      </w:r>
      <w:r w:rsidR="008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меры к заключению договора в случае его </w:t>
      </w:r>
      <w:proofErr w:type="spellStart"/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невозврата</w:t>
      </w:r>
      <w:proofErr w:type="spellEnd"/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отказа от заключения в установленный срок.</w:t>
      </w:r>
    </w:p>
    <w:p w:rsidR="00080716" w:rsidRPr="00080716" w:rsidRDefault="0008071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последующего внесения изменений и дополнений в подписанные действующие договоры аналогичен порядку подготовки новых договоров.</w:t>
      </w:r>
    </w:p>
    <w:p w:rsidR="00080716" w:rsidRDefault="00080716" w:rsidP="000807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AB" w:rsidRDefault="00047418" w:rsidP="00974A2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Учёт, хранение, исполнение и контроль договоров</w:t>
      </w:r>
    </w:p>
    <w:p w:rsidR="0043264F" w:rsidRPr="00EC10AB" w:rsidRDefault="0043264F" w:rsidP="0004741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047" w:rsidRDefault="009D5D97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A4506" w:rsidRPr="002A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одного рабочего дня после подписания договора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сторонами, ответственн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исполнитель передает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ЭПО 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присвоения 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регистрационного номера и внесения сведений о договоре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12047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81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хранение.</w:t>
      </w:r>
    </w:p>
    <w:p w:rsidR="00812047" w:rsidRDefault="00812047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регистрируются в книге регистрации договоров, а их оригиналы подшиваются (с учетом технической возможности их изъятия) и </w:t>
      </w:r>
      <w:r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хранятся в хронологическом порядке в течение всего срока их действия. По истечении срока действия договоров они оформляются на постоянное хранение в органе (структурном подразделении) администрации района, осуществлявшим их регистрацию, если иное не установлено номенклатурой дел или требованиями архивных органов.</w:t>
      </w:r>
    </w:p>
    <w:p w:rsidR="004F31D3" w:rsidRPr="00C93683" w:rsidRDefault="004F31D3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финансирования за счет средств бюджета района по заключенным договорам ответственные исполнители представляют в отдел </w:t>
      </w:r>
      <w:r w:rsidR="0085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</w:t>
      </w:r>
      <w:r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отчетности администрации района копии заключенных договоров.       </w:t>
      </w:r>
    </w:p>
    <w:p w:rsidR="00650FCE" w:rsidRDefault="00812047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93683" w:rsidRPr="009D5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Заключенные администрацией района договоры (со всеми приложениями) регистрируются</w:t>
      </w:r>
      <w:r w:rsidR="009D5D97" w:rsidRPr="009D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хранятся в </w:t>
      </w:r>
      <w:r w:rsidR="00AC7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ЭПО. ЭПО </w:t>
      </w:r>
      <w:r w:rsidR="0065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надлежащим образом заверенные копии договоров, которые хранятся в </w:t>
      </w:r>
      <w:r w:rsidR="0000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="0065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отделе.   </w:t>
      </w:r>
    </w:p>
    <w:p w:rsidR="009D5D97" w:rsidRPr="009D5D97" w:rsidRDefault="00662ABE" w:rsidP="00974A22">
      <w:pPr>
        <w:ind w:left="709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Иные д</w:t>
      </w:r>
      <w:r w:rsidR="009D5D97" w:rsidRPr="009D5D97">
        <w:rPr>
          <w:rFonts w:ascii="Times New Roman" w:hAnsi="Times New Roman" w:cs="Times New Roman"/>
          <w:sz w:val="28"/>
          <w:szCs w:val="28"/>
        </w:rPr>
        <w:t>оговоры</w:t>
      </w:r>
      <w:r w:rsidR="002178DF">
        <w:rPr>
          <w:rFonts w:ascii="Times New Roman" w:hAnsi="Times New Roman" w:cs="Times New Roman"/>
          <w:sz w:val="28"/>
          <w:szCs w:val="28"/>
        </w:rPr>
        <w:t xml:space="preserve"> регистрируются и хранятся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5D97" w:rsidRPr="009D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3683" w:rsidRPr="00662ABE" w:rsidRDefault="00C93683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Комитете по управлению муниципальным имуществом </w:t>
      </w:r>
      <w:r w:rsidR="0000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Северо-Енисейского района </w:t>
      </w: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="00004C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аренды  (безвозмездного пользования) земельных участков и муниципального имущества (кроме объектов жилищного фонда), иные договоры, связанные с распоряжением земельными участками и муниципальным имуществом, договоры хозяйственного ведения и оперативного управления, заключаемые с муниципальными предприятиями и учреждениями, договоры о закреплении имущества районной казны; </w:t>
      </w:r>
    </w:p>
    <w:p w:rsidR="00C93683" w:rsidRPr="00662ABE" w:rsidRDefault="000F1FD1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3683"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="00C93683"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 </w:t>
      </w:r>
      <w:r w:rsidR="00B646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3683"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социального и коммерческого найма муниципальных жилых помещений, договоры</w:t>
      </w:r>
      <w:r w:rsidR="0021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мены</w:t>
      </w:r>
      <w:r w:rsidR="00C93683"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договоры, связанные с предоставлением гражданам жилья;</w:t>
      </w:r>
    </w:p>
    <w:p w:rsidR="00C93683" w:rsidRPr="00662ABE" w:rsidRDefault="00C93683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</w:t>
      </w:r>
      <w:r w:rsidR="000F1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делами администрации района (</w:t>
      </w: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Pr="00662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="00EA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кадрам) – трудовые договоры.</w:t>
      </w:r>
    </w:p>
    <w:p w:rsidR="00C93683" w:rsidRPr="004F23B2" w:rsidRDefault="000A0706" w:rsidP="00974A2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93683"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труктурные подразделения</w:t>
      </w:r>
      <w:r w:rsidR="00CB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FC0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B1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="00CB1FC0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93683"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</w:t>
      </w:r>
      <w:r w:rsidR="00CA2EF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</w:t>
      </w:r>
      <w:r w:rsidR="00C93683"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одновременно являются ответственными исполнителями по договорам, регистрацию и хранение которых они осуществляют. По остальным договорам ответственный исполнитель определяется в соответствии с требованиями п</w:t>
      </w:r>
      <w:r w:rsidR="007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="003951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E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</w:t>
      </w:r>
      <w:r w:rsidR="00C93683"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</w:t>
      </w:r>
      <w:r w:rsidR="007E76E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C93683" w:rsidRPr="00C93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A6D" w:rsidRPr="004F23B2" w:rsidRDefault="004D3A6D" w:rsidP="00C936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92" w:rsidRPr="004D3A6D" w:rsidRDefault="004D3A6D" w:rsidP="00974A2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6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F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заключенных договоров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ответственными исполнителями</w:t>
      </w:r>
    </w:p>
    <w:p w:rsidR="004D3A6D" w:rsidRPr="004D3A6D" w:rsidRDefault="004D3A6D" w:rsidP="00F95E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92" w:rsidRPr="00F95E92" w:rsidRDefault="00641B4C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бухгалтерского учета и отчетности администрации района, с участием ответственного исполнителя, осуществляет контроль за соответствием  размера сумм заключаемых договоров объемам финансирования, получаемым из бюджета района на соответствующие цели, а также контролирует своевременность и полноту оплаты и ведет учет движения средств по договорам – в порядке, установленном действующим законодательством и районными нормативными правовыми актами. </w:t>
      </w:r>
    </w:p>
    <w:p w:rsidR="00F95E92" w:rsidRPr="00F95E92" w:rsidRDefault="00641B4C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исполнители в ходе </w:t>
      </w:r>
      <w:proofErr w:type="gramStart"/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обязаны следить за полнотой, качеством и своевременностью исполнения его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администрации района, так и со стороны других участников договора.</w:t>
      </w:r>
    </w:p>
    <w:p w:rsidR="00F95E92" w:rsidRPr="00F95E92" w:rsidRDefault="00F95E92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становится очевидным нарушение условий договора, ответственный исполнитель должен незамедлительно проинформировать об этом 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Енисейского района </w:t>
      </w: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заместителя, курирующего соответствующее направление работы, а также представить конкретные предложения о принятии мер по исполнению договора и устранению допущенных нарушений.</w:t>
      </w:r>
    </w:p>
    <w:p w:rsidR="00F95E92" w:rsidRPr="00F95E92" w:rsidRDefault="00641B4C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95E92"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устранения допущенных нарушений ответственные исполнители должны применять все возможные процедуры, включая переговоры с виновной стороной, подготовку претензионных и исковых требований, совершение иных законных действий, направленных на обеспечение выполнения договора.</w:t>
      </w:r>
    </w:p>
    <w:p w:rsidR="00F95E92" w:rsidRPr="00F95E92" w:rsidRDefault="00F95E92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ответственный исполнитель заблаговременно готовит проекты документов о продлении (отказе от продления) или досрочном расторжении заключенного договора.</w:t>
      </w:r>
    </w:p>
    <w:p w:rsidR="00F95E92" w:rsidRPr="00F95E92" w:rsidRDefault="00F95E92" w:rsidP="00974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судебной защиты (представительства в суде), а также оказания юридической помощи, необходимых при заключении (расторжении) договоров, обеспечении их выполнения ответственный исполнитель обращается в </w:t>
      </w:r>
      <w:r w:rsidR="001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</w:t>
      </w:r>
      <w:r w:rsidRPr="00F95E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представляет всю необходимую информацию и документы</w:t>
      </w:r>
      <w:r w:rsidR="006F6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необходимые</w:t>
      </w:r>
      <w:r w:rsidR="001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обращения в суд.</w:t>
      </w:r>
    </w:p>
    <w:p w:rsidR="00EC10AB" w:rsidRPr="00EC10AB" w:rsidRDefault="00641B4C" w:rsidP="00974A2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подразделения администрации </w:t>
      </w:r>
      <w:r w:rsidR="003F4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="00EC10AB" w:rsidRPr="00EC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являющиеся юридическими лицами, обращаются в суд самостоятельно. </w:t>
      </w:r>
    </w:p>
    <w:p w:rsidR="00EC10AB" w:rsidRPr="00EC10AB" w:rsidRDefault="00EC10AB" w:rsidP="00EC10AB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C10AB" w:rsidRPr="00EC10AB" w:rsidSect="009F461B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7857"/>
    <w:multiLevelType w:val="hybridMultilevel"/>
    <w:tmpl w:val="88188658"/>
    <w:lvl w:ilvl="0" w:tplc="15640D7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4B7A2E"/>
    <w:multiLevelType w:val="hybridMultilevel"/>
    <w:tmpl w:val="ADE82D54"/>
    <w:lvl w:ilvl="0" w:tplc="35ECF7A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440F20"/>
    <w:multiLevelType w:val="multilevel"/>
    <w:tmpl w:val="E38E6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10AB"/>
    <w:rsid w:val="00002617"/>
    <w:rsid w:val="00004C9A"/>
    <w:rsid w:val="000132B2"/>
    <w:rsid w:val="00026E73"/>
    <w:rsid w:val="00027B04"/>
    <w:rsid w:val="000457A1"/>
    <w:rsid w:val="00047418"/>
    <w:rsid w:val="00052086"/>
    <w:rsid w:val="000570FA"/>
    <w:rsid w:val="00064A6C"/>
    <w:rsid w:val="00076333"/>
    <w:rsid w:val="0007639E"/>
    <w:rsid w:val="00080716"/>
    <w:rsid w:val="000878D8"/>
    <w:rsid w:val="000A0706"/>
    <w:rsid w:val="000B3812"/>
    <w:rsid w:val="000D2BD9"/>
    <w:rsid w:val="000F1FD1"/>
    <w:rsid w:val="001133EA"/>
    <w:rsid w:val="00121449"/>
    <w:rsid w:val="00160463"/>
    <w:rsid w:val="00171125"/>
    <w:rsid w:val="00174168"/>
    <w:rsid w:val="001A2DB6"/>
    <w:rsid w:val="001B0FC7"/>
    <w:rsid w:val="001B336B"/>
    <w:rsid w:val="001B474D"/>
    <w:rsid w:val="001C002D"/>
    <w:rsid w:val="001C7E85"/>
    <w:rsid w:val="001D1C39"/>
    <w:rsid w:val="001D1D3D"/>
    <w:rsid w:val="001E02CE"/>
    <w:rsid w:val="001E53C1"/>
    <w:rsid w:val="001F3B44"/>
    <w:rsid w:val="001F4663"/>
    <w:rsid w:val="001F6506"/>
    <w:rsid w:val="002178DF"/>
    <w:rsid w:val="00233252"/>
    <w:rsid w:val="002339BD"/>
    <w:rsid w:val="00240E00"/>
    <w:rsid w:val="00241CD5"/>
    <w:rsid w:val="0026288F"/>
    <w:rsid w:val="002657EE"/>
    <w:rsid w:val="0027637E"/>
    <w:rsid w:val="002775F4"/>
    <w:rsid w:val="002964D7"/>
    <w:rsid w:val="002A4506"/>
    <w:rsid w:val="002A5329"/>
    <w:rsid w:val="002A7382"/>
    <w:rsid w:val="002B6315"/>
    <w:rsid w:val="002C1C9E"/>
    <w:rsid w:val="002D1D00"/>
    <w:rsid w:val="002E54B1"/>
    <w:rsid w:val="002F7009"/>
    <w:rsid w:val="00300F46"/>
    <w:rsid w:val="003013C1"/>
    <w:rsid w:val="00312232"/>
    <w:rsid w:val="0033341D"/>
    <w:rsid w:val="003543A7"/>
    <w:rsid w:val="003617E3"/>
    <w:rsid w:val="00370E8D"/>
    <w:rsid w:val="0037206A"/>
    <w:rsid w:val="00375C1F"/>
    <w:rsid w:val="003835A8"/>
    <w:rsid w:val="0039400E"/>
    <w:rsid w:val="003951FA"/>
    <w:rsid w:val="003A2924"/>
    <w:rsid w:val="003A2D29"/>
    <w:rsid w:val="003A564A"/>
    <w:rsid w:val="003C10FC"/>
    <w:rsid w:val="003D0E13"/>
    <w:rsid w:val="003D4132"/>
    <w:rsid w:val="003E26CA"/>
    <w:rsid w:val="003E3237"/>
    <w:rsid w:val="003F4EBD"/>
    <w:rsid w:val="003F7992"/>
    <w:rsid w:val="00416BD6"/>
    <w:rsid w:val="00422BE0"/>
    <w:rsid w:val="0043264F"/>
    <w:rsid w:val="00456252"/>
    <w:rsid w:val="00461787"/>
    <w:rsid w:val="00485309"/>
    <w:rsid w:val="00492677"/>
    <w:rsid w:val="004A3322"/>
    <w:rsid w:val="004D3A6D"/>
    <w:rsid w:val="004D4285"/>
    <w:rsid w:val="004D455E"/>
    <w:rsid w:val="004E1D4B"/>
    <w:rsid w:val="004E73FA"/>
    <w:rsid w:val="004F077D"/>
    <w:rsid w:val="004F23B2"/>
    <w:rsid w:val="004F31D3"/>
    <w:rsid w:val="00501E62"/>
    <w:rsid w:val="0050464B"/>
    <w:rsid w:val="00513338"/>
    <w:rsid w:val="00527210"/>
    <w:rsid w:val="00540E24"/>
    <w:rsid w:val="005560D8"/>
    <w:rsid w:val="005576CA"/>
    <w:rsid w:val="00566F02"/>
    <w:rsid w:val="0057112F"/>
    <w:rsid w:val="005744DE"/>
    <w:rsid w:val="005764CE"/>
    <w:rsid w:val="005837F1"/>
    <w:rsid w:val="00586A76"/>
    <w:rsid w:val="005A67D5"/>
    <w:rsid w:val="005A7E91"/>
    <w:rsid w:val="005E128F"/>
    <w:rsid w:val="005E6739"/>
    <w:rsid w:val="005E7F53"/>
    <w:rsid w:val="00641B4C"/>
    <w:rsid w:val="00650FCE"/>
    <w:rsid w:val="00662ABE"/>
    <w:rsid w:val="00662D08"/>
    <w:rsid w:val="00667C1D"/>
    <w:rsid w:val="00685315"/>
    <w:rsid w:val="006933A7"/>
    <w:rsid w:val="006B23E2"/>
    <w:rsid w:val="006B7A3D"/>
    <w:rsid w:val="006E0908"/>
    <w:rsid w:val="006E2C20"/>
    <w:rsid w:val="006E38D2"/>
    <w:rsid w:val="006F2398"/>
    <w:rsid w:val="006F638F"/>
    <w:rsid w:val="0072513F"/>
    <w:rsid w:val="00725FC1"/>
    <w:rsid w:val="00736FB9"/>
    <w:rsid w:val="007434DA"/>
    <w:rsid w:val="00772DA2"/>
    <w:rsid w:val="00783726"/>
    <w:rsid w:val="007A25DB"/>
    <w:rsid w:val="007B6AA4"/>
    <w:rsid w:val="007C5CD8"/>
    <w:rsid w:val="007C627A"/>
    <w:rsid w:val="007E69C7"/>
    <w:rsid w:val="007E76EE"/>
    <w:rsid w:val="007F7F8D"/>
    <w:rsid w:val="0080079A"/>
    <w:rsid w:val="00812047"/>
    <w:rsid w:val="00815AF5"/>
    <w:rsid w:val="008317A1"/>
    <w:rsid w:val="00842EC5"/>
    <w:rsid w:val="00847060"/>
    <w:rsid w:val="00851EEB"/>
    <w:rsid w:val="0085242B"/>
    <w:rsid w:val="008526F2"/>
    <w:rsid w:val="00862F0A"/>
    <w:rsid w:val="00893596"/>
    <w:rsid w:val="00897637"/>
    <w:rsid w:val="008B46E0"/>
    <w:rsid w:val="008C0990"/>
    <w:rsid w:val="008E788D"/>
    <w:rsid w:val="008F6B08"/>
    <w:rsid w:val="00927F7B"/>
    <w:rsid w:val="00943D45"/>
    <w:rsid w:val="00945427"/>
    <w:rsid w:val="00951A6C"/>
    <w:rsid w:val="00974A22"/>
    <w:rsid w:val="00974DC1"/>
    <w:rsid w:val="00990764"/>
    <w:rsid w:val="00991AF7"/>
    <w:rsid w:val="0099396D"/>
    <w:rsid w:val="00995DC5"/>
    <w:rsid w:val="009D3A5C"/>
    <w:rsid w:val="009D5D97"/>
    <w:rsid w:val="009F0C52"/>
    <w:rsid w:val="009F461B"/>
    <w:rsid w:val="00A2328B"/>
    <w:rsid w:val="00A2403D"/>
    <w:rsid w:val="00A2551F"/>
    <w:rsid w:val="00A2627D"/>
    <w:rsid w:val="00A40A52"/>
    <w:rsid w:val="00A509E1"/>
    <w:rsid w:val="00A5104B"/>
    <w:rsid w:val="00A66FF1"/>
    <w:rsid w:val="00A67226"/>
    <w:rsid w:val="00A8132E"/>
    <w:rsid w:val="00A87B2E"/>
    <w:rsid w:val="00AA028F"/>
    <w:rsid w:val="00AB6475"/>
    <w:rsid w:val="00AC7306"/>
    <w:rsid w:val="00AC7BE8"/>
    <w:rsid w:val="00AD1D25"/>
    <w:rsid w:val="00AE0A82"/>
    <w:rsid w:val="00AE6532"/>
    <w:rsid w:val="00AF188D"/>
    <w:rsid w:val="00B21BA4"/>
    <w:rsid w:val="00B42FD5"/>
    <w:rsid w:val="00B623C7"/>
    <w:rsid w:val="00B646FE"/>
    <w:rsid w:val="00B731DA"/>
    <w:rsid w:val="00B7666F"/>
    <w:rsid w:val="00B77D28"/>
    <w:rsid w:val="00B8551D"/>
    <w:rsid w:val="00BA06FB"/>
    <w:rsid w:val="00BA6002"/>
    <w:rsid w:val="00BC2CBD"/>
    <w:rsid w:val="00BD20DA"/>
    <w:rsid w:val="00BD3712"/>
    <w:rsid w:val="00C03958"/>
    <w:rsid w:val="00C21549"/>
    <w:rsid w:val="00C335C2"/>
    <w:rsid w:val="00C63132"/>
    <w:rsid w:val="00C662C0"/>
    <w:rsid w:val="00C70BFB"/>
    <w:rsid w:val="00C754E7"/>
    <w:rsid w:val="00C933A4"/>
    <w:rsid w:val="00C93683"/>
    <w:rsid w:val="00C9478A"/>
    <w:rsid w:val="00CA2EF1"/>
    <w:rsid w:val="00CB1FC0"/>
    <w:rsid w:val="00CC2A13"/>
    <w:rsid w:val="00CC485B"/>
    <w:rsid w:val="00CC70BD"/>
    <w:rsid w:val="00CC792F"/>
    <w:rsid w:val="00CE26D2"/>
    <w:rsid w:val="00CF1A43"/>
    <w:rsid w:val="00CF2C49"/>
    <w:rsid w:val="00CF333D"/>
    <w:rsid w:val="00CF5D16"/>
    <w:rsid w:val="00CF5EB5"/>
    <w:rsid w:val="00D10C88"/>
    <w:rsid w:val="00D21A6C"/>
    <w:rsid w:val="00D24D5A"/>
    <w:rsid w:val="00D24F23"/>
    <w:rsid w:val="00D31878"/>
    <w:rsid w:val="00D3482C"/>
    <w:rsid w:val="00D37BB9"/>
    <w:rsid w:val="00D4130C"/>
    <w:rsid w:val="00D41BAF"/>
    <w:rsid w:val="00D60B1C"/>
    <w:rsid w:val="00DA2151"/>
    <w:rsid w:val="00DB610D"/>
    <w:rsid w:val="00DB6E32"/>
    <w:rsid w:val="00DC6A8C"/>
    <w:rsid w:val="00DD3654"/>
    <w:rsid w:val="00DD52EC"/>
    <w:rsid w:val="00DF0502"/>
    <w:rsid w:val="00E0429B"/>
    <w:rsid w:val="00E076D3"/>
    <w:rsid w:val="00E14782"/>
    <w:rsid w:val="00E177C2"/>
    <w:rsid w:val="00E255AC"/>
    <w:rsid w:val="00E25713"/>
    <w:rsid w:val="00E37C79"/>
    <w:rsid w:val="00E73B31"/>
    <w:rsid w:val="00E84A38"/>
    <w:rsid w:val="00EA02E8"/>
    <w:rsid w:val="00EA152F"/>
    <w:rsid w:val="00EC10AB"/>
    <w:rsid w:val="00ED08E1"/>
    <w:rsid w:val="00ED566E"/>
    <w:rsid w:val="00EE5C45"/>
    <w:rsid w:val="00EF127F"/>
    <w:rsid w:val="00F35CA4"/>
    <w:rsid w:val="00F41F22"/>
    <w:rsid w:val="00F75526"/>
    <w:rsid w:val="00F95E92"/>
    <w:rsid w:val="00FB219D"/>
    <w:rsid w:val="00FB6876"/>
    <w:rsid w:val="00FC6438"/>
    <w:rsid w:val="00FF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AB"/>
    <w:pPr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EC10AB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85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DA874354D01A36A63C354268963F573B2E006A5F2A80FD433D4EB34DJ0g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065D8-4DC1-4E16-933F-7BB1EBBE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KVU</cp:lastModifiedBy>
  <cp:revision>146</cp:revision>
  <dcterms:created xsi:type="dcterms:W3CDTF">2016-10-27T03:40:00Z</dcterms:created>
  <dcterms:modified xsi:type="dcterms:W3CDTF">2017-01-13T09:23:00Z</dcterms:modified>
</cp:coreProperties>
</file>