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DE" w:rsidRDefault="00327BDE" w:rsidP="00327BD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327BDE" w:rsidRDefault="00327BDE" w:rsidP="00327BDE">
      <w:pPr>
        <w:ind w:firstLine="709"/>
        <w:jc w:val="both"/>
        <w:rPr>
          <w:sz w:val="28"/>
          <w:szCs w:val="28"/>
        </w:rPr>
      </w:pPr>
    </w:p>
    <w:p w:rsidR="00327BDE" w:rsidRDefault="00327BDE" w:rsidP="00327BD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Поступление в </w:t>
      </w:r>
      <w:r>
        <w:rPr>
          <w:sz w:val="28"/>
          <w:szCs w:val="28"/>
        </w:rPr>
        <w:t xml:space="preserve">Контрольный орган </w:t>
      </w:r>
      <w:r>
        <w:rPr>
          <w:rFonts w:eastAsia="Calibri"/>
          <w:bCs/>
          <w:sz w:val="28"/>
          <w:szCs w:val="28"/>
          <w:lang w:eastAsia="en-US"/>
        </w:rPr>
        <w:t xml:space="preserve">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 о наличии в деятельности контролируемого лица хотя бы одного отклонения от следующих обязательных требований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к</w:t>
      </w:r>
      <w:proofErr w:type="gramEnd"/>
      <w:r>
        <w:rPr>
          <w:rFonts w:eastAsia="Calibri"/>
          <w:bCs/>
          <w:sz w:val="28"/>
          <w:szCs w:val="28"/>
          <w:lang w:eastAsia="en-US"/>
        </w:rPr>
        <w:t>:</w:t>
      </w:r>
    </w:p>
    <w:p w:rsidR="00327BDE" w:rsidRDefault="00327BDE" w:rsidP="00327BD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327BDE" w:rsidRDefault="00327BDE" w:rsidP="00327BD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 порядку осуществления перепланировки и (или) переустройства помещений в многоквартирном доме;</w:t>
      </w:r>
    </w:p>
    <w:p w:rsidR="00327BDE" w:rsidRDefault="00327BDE" w:rsidP="00327BD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 к предоставлению коммунальных услуг собственникам                                  и пользователям помещений в многоквартирных домах и жилых домов;</w:t>
      </w:r>
    </w:p>
    <w:p w:rsidR="00327BDE" w:rsidRDefault="00327BDE" w:rsidP="00327BD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327BDE" w:rsidRDefault="00327BDE" w:rsidP="00327BD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Наличие данных индикаторов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                    от 31.07.2020 № 248-ФЗ «О государственном контроле (надзоре)                               и муниципальном контроле в Российской Федерации». </w:t>
      </w:r>
    </w:p>
    <w:p w:rsidR="00327BDE" w:rsidRDefault="00327BDE" w:rsidP="00327BD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Поступление в </w:t>
      </w:r>
      <w:r>
        <w:rPr>
          <w:sz w:val="28"/>
          <w:szCs w:val="28"/>
        </w:rPr>
        <w:t xml:space="preserve">Контрольный орган </w:t>
      </w:r>
      <w:r>
        <w:rPr>
          <w:rFonts w:eastAsia="Calibri"/>
          <w:bCs/>
          <w:sz w:val="28"/>
          <w:szCs w:val="28"/>
          <w:lang w:eastAsia="en-US"/>
        </w:rPr>
        <w:t>обращения гражданина или организации, являющихся собственниками помещений в многоквартирном доме, гражданина, являющегося пользователем помещения                                       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основанием для проведения внепланового контрольного мероприятия в соответствии с частью 12 статьи 66 Федерального закона                     от 31.07.2020 № 248-ФЗ «О государственном контроле (надзоре)                              и муниципальном контроле в Российской Федерации», в случае если в течение года до поступления данного обращения, информации контролируемому лицу </w:t>
      </w:r>
      <w:r>
        <w:rPr>
          <w:sz w:val="28"/>
          <w:szCs w:val="28"/>
        </w:rPr>
        <w:t xml:space="preserve">Контрольного органа </w:t>
      </w:r>
      <w:r>
        <w:rPr>
          <w:rFonts w:eastAsia="Calibri"/>
          <w:bCs/>
          <w:sz w:val="28"/>
          <w:szCs w:val="28"/>
          <w:lang w:eastAsia="en-US"/>
        </w:rPr>
        <w:t>объявлялись предостережения о недопустимости нарушения аналогичных обязательных требований.</w:t>
      </w:r>
      <w:proofErr w:type="gramEnd"/>
    </w:p>
    <w:p w:rsidR="00327BDE" w:rsidRDefault="00327BDE" w:rsidP="00327BD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</w:t>
      </w:r>
      <w:r>
        <w:rPr>
          <w:rFonts w:eastAsia="Calibri"/>
          <w:bCs/>
          <w:sz w:val="28"/>
          <w:szCs w:val="28"/>
          <w:lang w:eastAsia="en-US"/>
        </w:rPr>
        <w:lastRenderedPageBreak/>
        <w:t xml:space="preserve">аналогичным периодом и (или) с аналогичным периодом предшествующего календарного года, поступивших в адрес </w:t>
      </w:r>
      <w:r>
        <w:rPr>
          <w:sz w:val="28"/>
          <w:szCs w:val="28"/>
        </w:rPr>
        <w:t xml:space="preserve">Контрольного органа </w:t>
      </w:r>
      <w:r>
        <w:rPr>
          <w:rFonts w:eastAsia="Calibri"/>
          <w:bCs/>
          <w:sz w:val="28"/>
          <w:szCs w:val="28"/>
          <w:lang w:eastAsia="en-US"/>
        </w:rPr>
        <w:t>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327BDE" w:rsidRDefault="00327BDE" w:rsidP="00327BD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327BDE" w:rsidRDefault="00327BDE" w:rsidP="00327BDE">
      <w:pPr>
        <w:ind w:firstLine="709"/>
        <w:jc w:val="both"/>
        <w:rPr>
          <w:sz w:val="28"/>
          <w:szCs w:val="28"/>
        </w:rPr>
      </w:pPr>
    </w:p>
    <w:p w:rsidR="00376DB0" w:rsidRDefault="00376DB0"/>
    <w:sectPr w:rsidR="00376DB0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DB"/>
    <w:rsid w:val="00074DD1"/>
    <w:rsid w:val="00080FC3"/>
    <w:rsid w:val="000C4003"/>
    <w:rsid w:val="00327BDE"/>
    <w:rsid w:val="00345E4B"/>
    <w:rsid w:val="00376DB0"/>
    <w:rsid w:val="006938DB"/>
    <w:rsid w:val="0074629C"/>
    <w:rsid w:val="007724B5"/>
    <w:rsid w:val="007C7817"/>
    <w:rsid w:val="00B65D2D"/>
    <w:rsid w:val="00C87F35"/>
    <w:rsid w:val="00CF4297"/>
    <w:rsid w:val="00D029A4"/>
    <w:rsid w:val="00F5005C"/>
    <w:rsid w:val="00F8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Company>Администрация Северо-Енисейского района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KSI</cp:lastModifiedBy>
  <cp:revision>2</cp:revision>
  <dcterms:created xsi:type="dcterms:W3CDTF">2022-10-13T02:20:00Z</dcterms:created>
  <dcterms:modified xsi:type="dcterms:W3CDTF">2022-10-13T02:20:00Z</dcterms:modified>
</cp:coreProperties>
</file>