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250" w:rsidRDefault="008F6250" w:rsidP="008F6250">
      <w:pPr>
        <w:jc w:val="right"/>
        <w:rPr>
          <w:color w:val="000000"/>
        </w:rPr>
      </w:pPr>
      <w:r w:rsidRPr="00A75D0E">
        <w:rPr>
          <w:color w:val="000000"/>
        </w:rPr>
        <w:t xml:space="preserve">Приложение к письму </w:t>
      </w:r>
    </w:p>
    <w:p w:rsidR="008F6250" w:rsidRDefault="008F6250" w:rsidP="008F6250">
      <w:pPr>
        <w:jc w:val="right"/>
        <w:rPr>
          <w:color w:val="000000"/>
        </w:rPr>
      </w:pPr>
      <w:r w:rsidRPr="00A75D0E">
        <w:rPr>
          <w:color w:val="000000"/>
        </w:rPr>
        <w:t xml:space="preserve">Финансового управления </w:t>
      </w:r>
    </w:p>
    <w:p w:rsidR="008F6250" w:rsidRDefault="008F6250" w:rsidP="008F6250">
      <w:pPr>
        <w:jc w:val="right"/>
        <w:rPr>
          <w:color w:val="000000"/>
        </w:rPr>
      </w:pPr>
      <w:r w:rsidRPr="00A75D0E">
        <w:rPr>
          <w:color w:val="000000"/>
        </w:rPr>
        <w:t xml:space="preserve">администрации Северо-Енисейского района </w:t>
      </w:r>
    </w:p>
    <w:p w:rsidR="008F6250" w:rsidRPr="00A75D0E" w:rsidRDefault="008F6250" w:rsidP="008F6250">
      <w:pPr>
        <w:jc w:val="right"/>
        <w:rPr>
          <w:color w:val="000000"/>
        </w:rPr>
      </w:pPr>
      <w:r w:rsidRPr="00A75D0E">
        <w:rPr>
          <w:color w:val="000000"/>
        </w:rPr>
        <w:t xml:space="preserve">от </w:t>
      </w:r>
      <w:r>
        <w:rPr>
          <w:color w:val="000000"/>
        </w:rPr>
        <w:t>18.</w:t>
      </w:r>
      <w:r w:rsidRPr="00A75D0E">
        <w:rPr>
          <w:color w:val="000000"/>
        </w:rPr>
        <w:t>0</w:t>
      </w:r>
      <w:r>
        <w:rPr>
          <w:color w:val="000000"/>
        </w:rPr>
        <w:t>1</w:t>
      </w:r>
      <w:r w:rsidRPr="00A75D0E">
        <w:rPr>
          <w:color w:val="000000"/>
        </w:rPr>
        <w:t>.201</w:t>
      </w:r>
      <w:r>
        <w:rPr>
          <w:color w:val="000000"/>
        </w:rPr>
        <w:t>9</w:t>
      </w:r>
      <w:r w:rsidRPr="00A75D0E">
        <w:rPr>
          <w:color w:val="000000"/>
        </w:rPr>
        <w:t xml:space="preserve"> № </w:t>
      </w:r>
      <w:r>
        <w:rPr>
          <w:color w:val="000000"/>
        </w:rPr>
        <w:t>9</w:t>
      </w:r>
      <w:r w:rsidR="00330D6A">
        <w:rPr>
          <w:color w:val="000000"/>
        </w:rPr>
        <w:t>1</w:t>
      </w:r>
    </w:p>
    <w:p w:rsidR="008F6250" w:rsidRDefault="008F6250" w:rsidP="00F11D0E">
      <w:pPr>
        <w:jc w:val="center"/>
        <w:rPr>
          <w:b/>
          <w:sz w:val="28"/>
          <w:szCs w:val="28"/>
        </w:rPr>
      </w:pPr>
    </w:p>
    <w:p w:rsidR="00F11D0E" w:rsidRDefault="00F11D0E" w:rsidP="00F11D0E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>
        <w:rPr>
          <w:b/>
          <w:sz w:val="27"/>
          <w:szCs w:val="27"/>
        </w:rPr>
        <w:t xml:space="preserve"> </w:t>
      </w:r>
      <w:r>
        <w:rPr>
          <w:b/>
          <w:sz w:val="28"/>
          <w:szCs w:val="28"/>
        </w:rPr>
        <w:t>реализации  проекта «Содействие повышению уровня финансовой грамотности населения и развитию финансового образования в Российской Федерации» для школьников</w:t>
      </w:r>
    </w:p>
    <w:p w:rsidR="00F11D0E" w:rsidRDefault="00F11D0E" w:rsidP="00F11D0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F11D0E" w:rsidRDefault="00F11D0E" w:rsidP="00F11D0E">
      <w:pPr>
        <w:pStyle w:val="a4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Знание ключевых финансовых понятий и умение их использовать на практике способствует повышению финансовой грамотности населения, информация о повышении финансовой грамотности  размещается в сети «Интернет».  </w:t>
      </w:r>
    </w:p>
    <w:p w:rsidR="00F11D0E" w:rsidRDefault="00F11D0E" w:rsidP="00F11D0E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настоящее время повышение финансовой грамотности населения привело к рационализации расходов граждан.</w:t>
      </w:r>
    </w:p>
    <w:p w:rsidR="00F11D0E" w:rsidRDefault="00F11D0E" w:rsidP="00F11D0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За последние 20 лет в Российской Федерации были и «сытые», и кризисные периоды. За эти годы жители страны изменили подход к  денежным средствам. Раньше встречались случаи, когда люди «спускали» деньги на дорогие машины, одежду, украшения. Сейчас в большинстве случаев  россияне обращают больше внимания на выгодные предложения, посещают более дешевые магазины и ищут другие возможности снижения своих расходов.</w:t>
      </w:r>
    </w:p>
    <w:p w:rsidR="00F11D0E" w:rsidRDefault="00F11D0E" w:rsidP="00F11D0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 течением времени граждане стали лучше ориентироваться  в сложных   продуктах, предлагаемых  финансовыми институтами, более рационально </w:t>
      </w:r>
    </w:p>
    <w:p w:rsidR="00F11D0E" w:rsidRDefault="00F11D0E" w:rsidP="00F11D0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>выбирать финансовые услуги, а также учитывать ответственность, которая следует после заключения гражданами депозитных и кредитных договоров, а также договоров страхования.</w:t>
      </w:r>
    </w:p>
    <w:p w:rsidR="00F11D0E" w:rsidRDefault="00F11D0E" w:rsidP="00F11D0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Осведомленность жителей нашей страны в финансовой сфере способствует социальной и экономической стабильности в стране. Рост финансовой грамотности приводит к снижению излишней личной задолженности  граждан по потребительским кредитам, сокращению мошенничества в отношении граждан со стороны недобросовестных участников финансового рынка, иных негативных последствий для граждан нашей страны.</w:t>
      </w:r>
    </w:p>
    <w:p w:rsidR="00F11D0E" w:rsidRDefault="00F11D0E" w:rsidP="00F11D0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Повышение грамотности населения вынудит меняться и банки. Их процветание обеспечивается за счет необдуманных желаний человека обзавестись новым телефоном, шубой, автомобилем, ввиду чего потребительское  кредитование сохраняет лидирующие позиции.    </w:t>
      </w:r>
    </w:p>
    <w:p w:rsidR="00F11D0E" w:rsidRDefault="00F11D0E" w:rsidP="00F11D0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Финансовые организации не несут ответственности за будущее своих клиентов, они получают свою прибыль, а затем без сожаления избавляются от своих кредитополучателей.</w:t>
      </w:r>
    </w:p>
    <w:p w:rsidR="00F11D0E" w:rsidRDefault="00F11D0E" w:rsidP="00F11D0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444444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В 2019 году</w:t>
      </w:r>
      <w:r>
        <w:rPr>
          <w:color w:val="4444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финансовый рынок могут вывести несколько приложений, которые откроют доступ потребителям к услуге персонального финансового менеджмента пишет </w:t>
      </w:r>
      <w:proofErr w:type="spellStart"/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"https://hitechmode.com/" \t "_blank" </w:instrText>
      </w:r>
      <w:r>
        <w:rPr>
          <w:color w:val="000000"/>
          <w:sz w:val="28"/>
          <w:szCs w:val="28"/>
        </w:rPr>
        <w:fldChar w:fldCharType="separate"/>
      </w:r>
      <w:r>
        <w:rPr>
          <w:rStyle w:val="a3"/>
          <w:color w:val="000000"/>
        </w:rPr>
        <w:t>hitechmode</w:t>
      </w:r>
      <w:proofErr w:type="spellEnd"/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. Мобильные советчики помогают грамотно вложить средства, избежать ненужных затрат и обеспечить будущее. </w:t>
      </w:r>
    </w:p>
    <w:p w:rsidR="00F11D0E" w:rsidRDefault="00F11D0E" w:rsidP="00F11D0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В Европе и США подобных проектов десятки. Наиболее известные из них следующие.</w:t>
      </w:r>
    </w:p>
    <w:p w:rsidR="00F11D0E" w:rsidRDefault="00F11D0E" w:rsidP="00F11D0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 </w:t>
      </w:r>
      <w:proofErr w:type="spellStart"/>
      <w:r>
        <w:rPr>
          <w:color w:val="000000"/>
          <w:sz w:val="28"/>
          <w:szCs w:val="28"/>
        </w:rPr>
        <w:t>Betterment</w:t>
      </w:r>
      <w:proofErr w:type="spellEnd"/>
      <w:r>
        <w:rPr>
          <w:color w:val="000000"/>
          <w:sz w:val="28"/>
          <w:szCs w:val="28"/>
        </w:rPr>
        <w:t xml:space="preserve"> - $10 </w:t>
      </w:r>
      <w:proofErr w:type="gramStart"/>
      <w:r>
        <w:rPr>
          <w:color w:val="000000"/>
          <w:sz w:val="28"/>
          <w:szCs w:val="28"/>
        </w:rPr>
        <w:t>млрд</w:t>
      </w:r>
      <w:proofErr w:type="gramEnd"/>
      <w:r>
        <w:rPr>
          <w:color w:val="000000"/>
          <w:sz w:val="28"/>
          <w:szCs w:val="28"/>
        </w:rPr>
        <w:t xml:space="preserve"> активов под развитием.</w:t>
      </w:r>
    </w:p>
    <w:p w:rsidR="00F11D0E" w:rsidRDefault="00F11D0E" w:rsidP="00F11D0E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  <w:lang w:val="en-US"/>
        </w:rPr>
        <w:t xml:space="preserve">2. </w:t>
      </w:r>
      <w:proofErr w:type="spellStart"/>
      <w:r>
        <w:rPr>
          <w:color w:val="000000"/>
          <w:sz w:val="28"/>
          <w:szCs w:val="28"/>
          <w:lang w:val="en-US"/>
        </w:rPr>
        <w:t>Wealthfront</w:t>
      </w:r>
      <w:proofErr w:type="spellEnd"/>
      <w:r>
        <w:rPr>
          <w:color w:val="000000"/>
          <w:sz w:val="28"/>
          <w:szCs w:val="28"/>
          <w:lang w:val="en-US"/>
        </w:rPr>
        <w:t xml:space="preserve"> - $9.5 </w:t>
      </w:r>
      <w:r>
        <w:rPr>
          <w:color w:val="000000"/>
          <w:sz w:val="28"/>
          <w:szCs w:val="28"/>
        </w:rPr>
        <w:t>млрд</w:t>
      </w:r>
      <w:r>
        <w:rPr>
          <w:color w:val="000000"/>
          <w:sz w:val="28"/>
          <w:szCs w:val="28"/>
          <w:lang w:val="en-US"/>
        </w:rPr>
        <w:t>.</w:t>
      </w:r>
    </w:p>
    <w:p w:rsidR="00F11D0E" w:rsidRDefault="00F11D0E" w:rsidP="00F11D0E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3. Personal Capital - $6.5 </w:t>
      </w:r>
      <w:r>
        <w:rPr>
          <w:color w:val="000000"/>
          <w:sz w:val="28"/>
          <w:szCs w:val="28"/>
        </w:rPr>
        <w:t>млрд</w:t>
      </w:r>
      <w:r>
        <w:rPr>
          <w:color w:val="000000"/>
          <w:sz w:val="28"/>
          <w:szCs w:val="28"/>
          <w:lang w:val="en-US"/>
        </w:rPr>
        <w:t>.</w:t>
      </w:r>
    </w:p>
    <w:p w:rsidR="00F11D0E" w:rsidRDefault="00F11D0E" w:rsidP="00F11D0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FF0000"/>
          <w:sz w:val="32"/>
          <w:szCs w:val="32"/>
          <w:lang w:val="en-US"/>
        </w:rPr>
        <w:t xml:space="preserve">    </w:t>
      </w:r>
      <w:r>
        <w:rPr>
          <w:color w:val="000000"/>
          <w:sz w:val="28"/>
          <w:szCs w:val="28"/>
        </w:rPr>
        <w:t>Компании, ориентированные на российского клиента, только зарождаются. Однако меняющийся подход населения страны к деньгам открывает хорошие перспективы. Приоритетная задача сегодня  - сделать управление капиталом человека простым. Сегодня необходим сервис, который предложит жителям страны самые удобные способы управления своими финансами.</w:t>
      </w:r>
    </w:p>
    <w:p w:rsidR="00F11D0E" w:rsidRDefault="00F11D0E" w:rsidP="00F11D0E">
      <w:pPr>
        <w:shd w:val="clear" w:color="auto" w:fill="FFFFFF"/>
        <w:jc w:val="both"/>
        <w:rPr>
          <w:rFonts w:ascii="Georgia" w:hAnsi="Georgia"/>
          <w:color w:val="262626"/>
          <w:sz w:val="27"/>
          <w:szCs w:val="27"/>
        </w:rPr>
      </w:pPr>
      <w:r>
        <w:rPr>
          <w:color w:val="FF0000"/>
          <w:sz w:val="32"/>
          <w:szCs w:val="32"/>
        </w:rPr>
        <w:t xml:space="preserve">    </w:t>
      </w:r>
      <w:r>
        <w:rPr>
          <w:color w:val="000000"/>
          <w:sz w:val="28"/>
          <w:szCs w:val="28"/>
        </w:rPr>
        <w:t>Первым шагом для школьников в вопросах финансовой грамотности является учебник по финансовой грамотности, подготовленный по инициативе </w:t>
      </w:r>
      <w:hyperlink r:id="rId5" w:tgtFrame="_blank" w:history="1">
        <w:r>
          <w:rPr>
            <w:rStyle w:val="a3"/>
            <w:color w:val="000000"/>
          </w:rPr>
          <w:t>Банка России</w:t>
        </w:r>
      </w:hyperlink>
      <w:r>
        <w:rPr>
          <w:color w:val="000000"/>
          <w:sz w:val="28"/>
          <w:szCs w:val="28"/>
        </w:rPr>
        <w:t>.  Этот учебник включен в федеральный перечень учебников, рекомендованных министерством</w:t>
      </w:r>
      <w:r>
        <w:rPr>
          <w:rFonts w:ascii="Georgia" w:hAnsi="Georgia"/>
          <w:color w:val="262626"/>
          <w:sz w:val="27"/>
          <w:szCs w:val="27"/>
        </w:rPr>
        <w:t xml:space="preserve"> просвещения </w:t>
      </w:r>
      <w:hyperlink r:id="rId6" w:tgtFrame="_blank" w:history="1">
        <w:r>
          <w:rPr>
            <w:rStyle w:val="a3"/>
            <w:color w:val="000000"/>
          </w:rPr>
          <w:t xml:space="preserve">Российской </w:t>
        </w:r>
        <w:proofErr w:type="gramStart"/>
        <w:r>
          <w:rPr>
            <w:rStyle w:val="a3"/>
            <w:color w:val="000000"/>
          </w:rPr>
          <w:t>Ф</w:t>
        </w:r>
      </w:hyperlink>
      <w:r>
        <w:rPr>
          <w:color w:val="000000"/>
          <w:sz w:val="28"/>
          <w:szCs w:val="28"/>
        </w:rPr>
        <w:t>едерации</w:t>
      </w:r>
      <w:proofErr w:type="gramEnd"/>
      <w:r>
        <w:rPr>
          <w:color w:val="000000"/>
          <w:sz w:val="28"/>
          <w:szCs w:val="28"/>
        </w:rPr>
        <w:t> для российских шко</w:t>
      </w:r>
      <w:r>
        <w:rPr>
          <w:rFonts w:ascii="Georgia" w:hAnsi="Georgia"/>
          <w:color w:val="262626"/>
          <w:sz w:val="27"/>
          <w:szCs w:val="27"/>
        </w:rPr>
        <w:t xml:space="preserve">л </w:t>
      </w:r>
      <w:r>
        <w:rPr>
          <w:vertAlign w:val="superscript"/>
        </w:rPr>
        <w:t>1</w:t>
      </w:r>
      <w:r>
        <w:rPr>
          <w:rFonts w:ascii="Georgia" w:hAnsi="Georgia"/>
          <w:color w:val="262626"/>
          <w:sz w:val="27"/>
          <w:szCs w:val="27"/>
        </w:rPr>
        <w:t>.</w:t>
      </w:r>
    </w:p>
    <w:p w:rsidR="00F11D0E" w:rsidRDefault="00F11D0E" w:rsidP="00F11D0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 перечень также вошла обновленная линейка учебников «Обществознание» под редакцией Л. Боголюбова, в которые при содействии Банка России впервые включен модуль по основам финансовой грамотности.</w:t>
      </w:r>
    </w:p>
    <w:p w:rsidR="00F11D0E" w:rsidRDefault="00F11D0E" w:rsidP="00F11D0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>
        <w:rPr>
          <w:color w:val="000000"/>
          <w:sz w:val="28"/>
          <w:szCs w:val="28"/>
        </w:rPr>
        <w:t>На сегодняшний день финансовая грамотность преподается на всех уровнях общего и среднего профессионального образования в Российской Федерации, а в 2019 году планируется, что она войдет в федеральный государственный образовательный стандарт высшего образования - об этом стало известно в ходе первого заседания Межведомственной координационной комиссии по реализации Стратегии повышения финансовой грамотности в Российской Федерации на 2017-2023 годы, которое прошло в конце декабря</w:t>
      </w:r>
      <w:proofErr w:type="gramEnd"/>
      <w:r>
        <w:rPr>
          <w:color w:val="000000"/>
          <w:sz w:val="28"/>
          <w:szCs w:val="28"/>
        </w:rPr>
        <w:t xml:space="preserve"> 2018 года</w:t>
      </w:r>
      <w:proofErr w:type="gramStart"/>
      <w:r>
        <w:rPr>
          <w:vertAlign w:val="superscript"/>
        </w:rPr>
        <w:t>2</w:t>
      </w:r>
      <w:proofErr w:type="gramEnd"/>
      <w:r>
        <w:rPr>
          <w:color w:val="000000"/>
          <w:sz w:val="28"/>
          <w:szCs w:val="28"/>
        </w:rPr>
        <w:t>.</w:t>
      </w:r>
    </w:p>
    <w:p w:rsidR="00F11D0E" w:rsidRDefault="00F11D0E" w:rsidP="00F11D0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На заседании было принято решение о том, что </w:t>
      </w:r>
      <w:hyperlink r:id="rId7" w:tgtFrame="_blank" w:history="1">
        <w:r w:rsidRPr="003F5EDE">
          <w:rPr>
            <w:sz w:val="28"/>
            <w:szCs w:val="28"/>
          </w:rPr>
          <w:t>Мин</w:t>
        </w:r>
        <w:r w:rsidR="003F5EDE" w:rsidRPr="003F5EDE">
          <w:rPr>
            <w:sz w:val="28"/>
            <w:szCs w:val="28"/>
          </w:rPr>
          <w:t xml:space="preserve">истерство </w:t>
        </w:r>
        <w:proofErr w:type="gramStart"/>
        <w:r w:rsidRPr="003F5EDE">
          <w:rPr>
            <w:sz w:val="28"/>
            <w:szCs w:val="28"/>
          </w:rPr>
          <w:t>фин</w:t>
        </w:r>
        <w:proofErr w:type="gramEnd"/>
      </w:hyperlink>
      <w:r w:rsidR="003F5EDE" w:rsidRPr="003F5EDE">
        <w:rPr>
          <w:sz w:val="28"/>
          <w:szCs w:val="28"/>
        </w:rPr>
        <w:t>ансов Российской Федерации</w:t>
      </w:r>
      <w:r>
        <w:rPr>
          <w:color w:val="000000"/>
          <w:sz w:val="28"/>
          <w:szCs w:val="28"/>
        </w:rPr>
        <w:t> и Банк России подготовят проект типовой региональной программ</w:t>
      </w:r>
      <w:bookmarkStart w:id="0" w:name="_GoBack"/>
      <w:bookmarkEnd w:id="0"/>
      <w:r>
        <w:rPr>
          <w:color w:val="000000"/>
          <w:sz w:val="28"/>
          <w:szCs w:val="28"/>
        </w:rPr>
        <w:t xml:space="preserve">ы повышения уровня финансовой грамотности населения. Предполагается, что в нее войдут наиболее эффективные региональные и федеральные инициативы и лучшие практики, реализуемые представительствами </w:t>
      </w:r>
      <w:proofErr w:type="spellStart"/>
      <w:r>
        <w:rPr>
          <w:color w:val="000000"/>
          <w:sz w:val="28"/>
          <w:szCs w:val="28"/>
        </w:rPr>
        <w:t>мегарегулятора</w:t>
      </w:r>
      <w:proofErr w:type="spellEnd"/>
      <w:r>
        <w:rPr>
          <w:color w:val="000000"/>
          <w:sz w:val="28"/>
          <w:szCs w:val="28"/>
        </w:rPr>
        <w:t xml:space="preserve"> и главного финансового ведомства страны.</w:t>
      </w:r>
    </w:p>
    <w:p w:rsidR="00F11D0E" w:rsidRDefault="00F11D0E" w:rsidP="00F11D0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Подготовка типовой программы - </w:t>
      </w:r>
      <w:proofErr w:type="gramStart"/>
      <w:r>
        <w:rPr>
          <w:color w:val="000000"/>
          <w:sz w:val="28"/>
          <w:szCs w:val="28"/>
        </w:rPr>
        <w:t>логичное продолжение</w:t>
      </w:r>
      <w:proofErr w:type="gramEnd"/>
      <w:r>
        <w:rPr>
          <w:color w:val="000000"/>
          <w:sz w:val="28"/>
          <w:szCs w:val="28"/>
        </w:rPr>
        <w:t xml:space="preserve"> работы, которую и Банк России, и Министерство финансов Российской Федерации  проводят в регионах. Банком России заключено 91 соглашение c органами исполнительной власти в  85 субъектах Российской Федерации о сотрудничестве в области повышения финансовой грамотности населения.   </w:t>
      </w:r>
    </w:p>
    <w:p w:rsidR="00F11D0E" w:rsidRDefault="00F11D0E" w:rsidP="00F11D0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Представители регулятора провели 10 тыс. открытых уроков в школах, колледжах, вузах по всей стране. Кроме того, Банк России запустил профильные смены в федеральных и региональных детских лагерях, в том числе в детском образовательном центре «Сириус». </w:t>
      </w:r>
    </w:p>
    <w:p w:rsidR="00F11D0E" w:rsidRDefault="00F11D0E" w:rsidP="00F11D0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С 2018 года  информационные видеоролики по финансовой грамотности, подготовленные Банком России, транслируются </w:t>
      </w:r>
      <w:r>
        <w:rPr>
          <w:sz w:val="28"/>
          <w:szCs w:val="28"/>
        </w:rPr>
        <w:t xml:space="preserve">в Многофункциональных  </w:t>
      </w:r>
      <w:r>
        <w:rPr>
          <w:sz w:val="28"/>
          <w:szCs w:val="28"/>
        </w:rPr>
        <w:lastRenderedPageBreak/>
        <w:t xml:space="preserve">центрах социального обслуживания, местах приема граждан в органах </w:t>
      </w:r>
      <w:r>
        <w:rPr>
          <w:color w:val="000000"/>
          <w:sz w:val="28"/>
          <w:szCs w:val="28"/>
        </w:rPr>
        <w:t>власти, в учебных заведениях, транспорте и даже кинотеатрах.</w:t>
      </w:r>
    </w:p>
    <w:p w:rsidR="00F11D0E" w:rsidRDefault="00F11D0E" w:rsidP="00F11D0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3E4040"/>
        </w:rPr>
        <w:t xml:space="preserve">     </w:t>
      </w:r>
      <w:r>
        <w:rPr>
          <w:color w:val="000000"/>
          <w:sz w:val="28"/>
          <w:szCs w:val="28"/>
        </w:rPr>
        <w:t>31 августа 2018 года начал работу созданный регулятором сайт </w:t>
      </w:r>
      <w:hyperlink r:id="rId8" w:tgtFrame="_blank" w:history="1">
        <w:r>
          <w:rPr>
            <w:rStyle w:val="a3"/>
            <w:color w:val="000000"/>
          </w:rPr>
          <w:t>Fincult.info</w:t>
        </w:r>
      </w:hyperlink>
      <w:r>
        <w:rPr>
          <w:color w:val="000000"/>
          <w:sz w:val="28"/>
          <w:szCs w:val="28"/>
        </w:rPr>
        <w:t>, целью запуска которого стало повышение финансовой грамотности населения России - авторы проекта сообщают, что сайт  рассчитан на широкую аудиторию с разным объемом знаний по экономике и разным материальным состоянием.</w:t>
      </w:r>
    </w:p>
    <w:p w:rsidR="00F11D0E" w:rsidRDefault="00F11D0E" w:rsidP="00F11D0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 материалах сайта в простой форме разбираются ситуации, с которыми может столкнуться каждый, - от планирования личного бюджета до поиска оптимальной стратегии формирования будущей пенсии.</w:t>
      </w:r>
    </w:p>
    <w:p w:rsidR="00F11D0E" w:rsidRDefault="00F11D0E" w:rsidP="00F11D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Сайт планируют пополнять и развивать ежедневно. В настоящее время там уже можно почитать о тонкостях работы с кредитами и займами, денежном обращении, влиянии инфляции и защите от мошенников. </w:t>
      </w:r>
    </w:p>
    <w:p w:rsidR="00F11D0E" w:rsidRDefault="00F11D0E" w:rsidP="00F11D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разделе  «Преподавание» материалы посвящены организации и проведению учебных занятий по финансовой грамотности. Здесь предлагаются учебные материалы, которые подготовлены  для  учителей, </w:t>
      </w:r>
      <w:proofErr w:type="spellStart"/>
      <w:r>
        <w:rPr>
          <w:color w:val="000000"/>
          <w:sz w:val="28"/>
          <w:szCs w:val="28"/>
        </w:rPr>
        <w:t>тьюторов</w:t>
      </w:r>
      <w:proofErr w:type="spellEnd"/>
      <w:r>
        <w:rPr>
          <w:color w:val="000000"/>
          <w:sz w:val="28"/>
          <w:szCs w:val="28"/>
        </w:rPr>
        <w:t xml:space="preserve"> и волонтеров финансового просвещения, преподавателей - </w:t>
      </w:r>
      <w:hyperlink r:id="rId9" w:history="1">
        <w:r w:rsidRPr="00E42320">
          <w:rPr>
            <w:sz w:val="28"/>
            <w:szCs w:val="28"/>
          </w:rPr>
          <w:t>справочные материалы</w:t>
        </w:r>
      </w:hyperlink>
      <w:r>
        <w:rPr>
          <w:color w:val="000000"/>
          <w:sz w:val="28"/>
          <w:szCs w:val="28"/>
        </w:rPr>
        <w:t xml:space="preserve">, </w:t>
      </w:r>
      <w:hyperlink r:id="rId10" w:history="1">
        <w:r w:rsidRPr="00E42320">
          <w:rPr>
            <w:sz w:val="28"/>
            <w:szCs w:val="28"/>
          </w:rPr>
          <w:t>методические материалы</w:t>
        </w:r>
      </w:hyperlink>
      <w:r>
        <w:rPr>
          <w:color w:val="000000"/>
          <w:sz w:val="28"/>
          <w:szCs w:val="28"/>
        </w:rPr>
        <w:t xml:space="preserve">, </w:t>
      </w:r>
      <w:hyperlink r:id="rId11" w:history="1">
        <w:r w:rsidRPr="00E42320">
          <w:rPr>
            <w:sz w:val="28"/>
            <w:szCs w:val="28"/>
          </w:rPr>
          <w:t>обучающие материалы</w:t>
        </w:r>
      </w:hyperlink>
    </w:p>
    <w:p w:rsidR="00F11D0E" w:rsidRDefault="006558FF" w:rsidP="00F11D0E">
      <w:pPr>
        <w:jc w:val="both"/>
        <w:rPr>
          <w:color w:val="000000"/>
          <w:sz w:val="28"/>
          <w:szCs w:val="28"/>
        </w:rPr>
      </w:pPr>
      <w:hyperlink r:id="rId12" w:history="1">
        <w:r w:rsidR="00F11D0E" w:rsidRPr="00E42320">
          <w:rPr>
            <w:sz w:val="28"/>
            <w:szCs w:val="28"/>
          </w:rPr>
          <w:t>обучение предпринимателей</w:t>
        </w:r>
      </w:hyperlink>
      <w:r w:rsidR="00F11D0E">
        <w:rPr>
          <w:color w:val="000000"/>
          <w:sz w:val="28"/>
          <w:szCs w:val="28"/>
        </w:rPr>
        <w:t xml:space="preserve">, </w:t>
      </w:r>
      <w:hyperlink r:id="rId13" w:history="1">
        <w:r w:rsidR="00F11D0E" w:rsidRPr="00E42320">
          <w:rPr>
            <w:sz w:val="28"/>
            <w:szCs w:val="28"/>
          </w:rPr>
          <w:t>конкурсы и олимпиады</w:t>
        </w:r>
      </w:hyperlink>
      <w:r w:rsidR="00F11D0E">
        <w:rPr>
          <w:color w:val="000000"/>
          <w:sz w:val="28"/>
          <w:szCs w:val="28"/>
        </w:rPr>
        <w:t xml:space="preserve">, </w:t>
      </w:r>
      <w:hyperlink r:id="rId14" w:history="1">
        <w:r w:rsidR="00F11D0E" w:rsidRPr="00E42320">
          <w:rPr>
            <w:sz w:val="28"/>
            <w:szCs w:val="28"/>
          </w:rPr>
          <w:t>волонтеры финансового просвещения</w:t>
        </w:r>
      </w:hyperlink>
      <w:r w:rsidR="00F11D0E">
        <w:rPr>
          <w:color w:val="000000"/>
          <w:sz w:val="28"/>
          <w:szCs w:val="28"/>
        </w:rPr>
        <w:t>.</w:t>
      </w:r>
    </w:p>
    <w:p w:rsidR="00F11D0E" w:rsidRDefault="00F11D0E" w:rsidP="00F11D0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На портале размещена информация по темам: «Деньги: откуда они </w:t>
      </w:r>
      <w:proofErr w:type="gramStart"/>
      <w:r>
        <w:rPr>
          <w:color w:val="000000"/>
          <w:sz w:val="28"/>
          <w:szCs w:val="28"/>
        </w:rPr>
        <w:t>берутся</w:t>
      </w:r>
      <w:proofErr w:type="gramEnd"/>
      <w:r>
        <w:rPr>
          <w:color w:val="000000"/>
          <w:sz w:val="28"/>
          <w:szCs w:val="28"/>
        </w:rPr>
        <w:t xml:space="preserve"> и кто их контролирует», «Монеты и банкноты», «Как проверить подлинность денег», «Купюры 200 и 2000 рублей: признаки подлинности», «Что делать с поврежденными деньгами», «Как устроена банковская карта», «Виды платежных карт. </w:t>
      </w:r>
      <w:proofErr w:type="gramStart"/>
      <w:r>
        <w:rPr>
          <w:color w:val="000000"/>
          <w:sz w:val="28"/>
          <w:szCs w:val="28"/>
        </w:rPr>
        <w:t>Какими они бывают», «Как выбрать дебетовую карту», «Как выбрать кредитную карту», «Банк без очереди: интернет-банк и мобильный банк», «</w:t>
      </w:r>
      <w:proofErr w:type="spellStart"/>
      <w:r>
        <w:rPr>
          <w:color w:val="000000"/>
          <w:sz w:val="28"/>
          <w:szCs w:val="28"/>
        </w:rPr>
        <w:t>Блокчейн</w:t>
      </w:r>
      <w:proofErr w:type="spellEnd"/>
      <w:r>
        <w:rPr>
          <w:color w:val="000000"/>
          <w:sz w:val="28"/>
          <w:szCs w:val="28"/>
        </w:rPr>
        <w:t>: что это такое и как его используют в финансах», «Как вернуть деньги, которые вы отправили или получили по ошибке», «</w:t>
      </w:r>
      <w:hyperlink r:id="rId15" w:history="1">
        <w:r w:rsidRPr="002C623E">
          <w:rPr>
            <w:color w:val="000000"/>
            <w:sz w:val="28"/>
            <w:szCs w:val="28"/>
          </w:rPr>
          <w:t>Овердрафт: что это такое и как им правильно пользоваться</w:t>
        </w:r>
      </w:hyperlink>
      <w:r>
        <w:rPr>
          <w:color w:val="000000"/>
          <w:sz w:val="28"/>
          <w:szCs w:val="28"/>
        </w:rPr>
        <w:t xml:space="preserve">», «Счета </w:t>
      </w:r>
      <w:proofErr w:type="spellStart"/>
      <w:r>
        <w:rPr>
          <w:color w:val="000000"/>
          <w:sz w:val="28"/>
          <w:szCs w:val="28"/>
        </w:rPr>
        <w:t>эскроу</w:t>
      </w:r>
      <w:proofErr w:type="spellEnd"/>
      <w:r>
        <w:rPr>
          <w:color w:val="000000"/>
          <w:sz w:val="28"/>
          <w:szCs w:val="28"/>
        </w:rPr>
        <w:t xml:space="preserve">: что это и зачем они нужны», «Индекс </w:t>
      </w:r>
      <w:proofErr w:type="spellStart"/>
      <w:r>
        <w:rPr>
          <w:color w:val="000000"/>
          <w:sz w:val="28"/>
          <w:szCs w:val="28"/>
        </w:rPr>
        <w:t>бигмака</w:t>
      </w:r>
      <w:proofErr w:type="spellEnd"/>
      <w:r>
        <w:rPr>
          <w:color w:val="000000"/>
          <w:sz w:val="28"/>
          <w:szCs w:val="28"/>
        </w:rPr>
        <w:t xml:space="preserve"> и другие необычные</w:t>
      </w:r>
      <w:proofErr w:type="gramEnd"/>
      <w:r>
        <w:rPr>
          <w:color w:val="000000"/>
          <w:sz w:val="28"/>
          <w:szCs w:val="28"/>
        </w:rPr>
        <w:t xml:space="preserve"> экономические показатели», «Обмен валюты: где и как менять деньги», «Отток капитала: куда и почему уходят деньги из страны».</w:t>
      </w:r>
    </w:p>
    <w:p w:rsidR="00F11D0E" w:rsidRDefault="00F11D0E" w:rsidP="00F11D0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F11D0E" w:rsidRDefault="00F11D0E" w:rsidP="00F11D0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Сообщаем также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что с 29 января 2019 года Банк России запускает новый цикл проекта </w:t>
      </w:r>
      <w:hyperlink r:id="rId16" w:tgtFrame="_blank" w:history="1">
        <w:r>
          <w:rPr>
            <w:rStyle w:val="a3"/>
            <w:color w:val="000000"/>
          </w:rPr>
          <w:t>«Онлайн-уроки финансовой грамотности»</w:t>
        </w:r>
      </w:hyperlink>
      <w:r>
        <w:rPr>
          <w:color w:val="000000"/>
          <w:sz w:val="28"/>
          <w:szCs w:val="28"/>
        </w:rPr>
        <w:t xml:space="preserve"> для школьников и студентов. Весенняя сессия продлится до 19 апреля 2019 года. За это время планируется провести более 420 </w:t>
      </w:r>
      <w:proofErr w:type="spellStart"/>
      <w:r>
        <w:rPr>
          <w:color w:val="000000"/>
          <w:sz w:val="28"/>
          <w:szCs w:val="28"/>
        </w:rPr>
        <w:t>вебинаров</w:t>
      </w:r>
      <w:proofErr w:type="spellEnd"/>
      <w:r>
        <w:rPr>
          <w:color w:val="000000"/>
          <w:sz w:val="28"/>
          <w:szCs w:val="28"/>
        </w:rPr>
        <w:t>.</w:t>
      </w:r>
    </w:p>
    <w:p w:rsidR="00F11D0E" w:rsidRDefault="00F11D0E" w:rsidP="00F11D0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На онлайн-уроках эксперты планируют рассказать  о личном финансовом планировании, инвестировании, страховании, особенностях использования банковских карт, правилах безопасности на финансовом рынке и о многом другом. С 2019 года в программе появятся занятия по новым темам: «Инфляция», «Предпринимательство» и «</w:t>
      </w:r>
      <w:proofErr w:type="spellStart"/>
      <w:r>
        <w:rPr>
          <w:color w:val="000000"/>
          <w:sz w:val="28"/>
          <w:szCs w:val="28"/>
        </w:rPr>
        <w:t>Кибермошенничество</w:t>
      </w:r>
      <w:proofErr w:type="spellEnd"/>
      <w:r>
        <w:rPr>
          <w:color w:val="000000"/>
          <w:sz w:val="28"/>
          <w:szCs w:val="28"/>
        </w:rPr>
        <w:t>».</w:t>
      </w:r>
    </w:p>
    <w:p w:rsidR="00F11D0E" w:rsidRDefault="00F11D0E" w:rsidP="00F11D0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2F2F2F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Во время </w:t>
      </w:r>
      <w:proofErr w:type="spellStart"/>
      <w:r>
        <w:rPr>
          <w:color w:val="000000"/>
          <w:sz w:val="28"/>
          <w:szCs w:val="28"/>
        </w:rPr>
        <w:t>вебинаров</w:t>
      </w:r>
      <w:proofErr w:type="spellEnd"/>
      <w:r>
        <w:rPr>
          <w:color w:val="000000"/>
          <w:sz w:val="28"/>
          <w:szCs w:val="28"/>
        </w:rPr>
        <w:t xml:space="preserve"> участники могут в онлайн-режиме общаться с профессионалами финансового рынка  - представителями банков, страховых компаний, экспертами рынка ценных бумаг, вузов и государственных </w:t>
      </w:r>
      <w:r>
        <w:rPr>
          <w:color w:val="000000"/>
          <w:sz w:val="28"/>
          <w:szCs w:val="28"/>
        </w:rPr>
        <w:lastRenderedPageBreak/>
        <w:t>органов. Слушатели задают вопросы в чате и получают ответы на них, лекторы проводят интерактивные опросы.</w:t>
      </w:r>
    </w:p>
    <w:p w:rsidR="00F11D0E" w:rsidRDefault="00F11D0E" w:rsidP="00F11D0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hyperlink r:id="rId17" w:tgtFrame="_blank" w:history="1">
        <w:r>
          <w:rPr>
            <w:rStyle w:val="a3"/>
            <w:color w:val="000000"/>
          </w:rPr>
          <w:t>Принять участие</w:t>
        </w:r>
      </w:hyperlink>
      <w:r>
        <w:rPr>
          <w:color w:val="000000"/>
          <w:sz w:val="28"/>
          <w:szCs w:val="28"/>
        </w:rPr>
        <w:t> в онлайн-уроках могут школы, колледжи и техникумы, в которых есть доступ в «Интернет», персональные компьютеры для учащихся или экран и проектор для трансляции на всю аудиторию.</w:t>
      </w:r>
    </w:p>
    <w:p w:rsidR="00F11D0E" w:rsidRDefault="00F11D0E" w:rsidP="00F11D0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Заявки от учебного учреждения принимаются по каждому уроку отдельно, подавать их нужно не менее чем за три дня до начала мероприятия.</w:t>
      </w:r>
    </w:p>
    <w:p w:rsidR="00F11D0E" w:rsidRDefault="00F11D0E" w:rsidP="00F11D0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2F2F2F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Узнать расписание уроков и оставить заявки можно </w:t>
      </w:r>
      <w:hyperlink r:id="rId18" w:tgtFrame="_blank" w:history="1">
        <w:r>
          <w:rPr>
            <w:rStyle w:val="a3"/>
            <w:color w:val="000000"/>
          </w:rPr>
          <w:t>на сайте проекта</w:t>
        </w:r>
      </w:hyperlink>
      <w:r>
        <w:rPr>
          <w:color w:val="000000"/>
          <w:sz w:val="28"/>
          <w:szCs w:val="28"/>
        </w:rPr>
        <w:t>.</w:t>
      </w:r>
    </w:p>
    <w:p w:rsidR="00F11D0E" w:rsidRDefault="00F11D0E" w:rsidP="00F11D0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рассчитан на школьников 8 -11-х классов и студентов колледжей и техникумов. Только в 2018 году в онлайн-уроках приняли участие более 15 тыс. образовательных организаций из 85 российских регионов. Было проведено 86 тыс. занятий, в которых приняли участие 790 тыс. школьников и студентов со всей страны. Общее количество просмотров онлайн-уроков составило почти 1,7 млн.</w:t>
      </w:r>
      <w:r>
        <w:rPr>
          <w:vertAlign w:val="superscript"/>
        </w:rPr>
        <w:t xml:space="preserve"> 3</w:t>
      </w:r>
    </w:p>
    <w:p w:rsidR="00F11D0E" w:rsidRDefault="00F11D0E" w:rsidP="00F11D0E">
      <w:pPr>
        <w:pStyle w:val="4"/>
        <w:spacing w:before="0" w:after="0"/>
        <w:jc w:val="both"/>
        <w:rPr>
          <w:rFonts w:ascii="Times New Roman" w:hAnsi="Times New Roman"/>
          <w:b w:val="0"/>
          <w:i/>
          <w:color w:val="000000"/>
        </w:rPr>
      </w:pPr>
    </w:p>
    <w:p w:rsidR="00F11D0E" w:rsidRDefault="00F11D0E" w:rsidP="00F11D0E">
      <w:pPr>
        <w:pStyle w:val="4"/>
        <w:spacing w:before="150" w:after="210"/>
        <w:rPr>
          <w:vertAlign w:val="superscript"/>
        </w:rPr>
      </w:pPr>
      <w:r>
        <w:rPr>
          <w:color w:val="000000"/>
        </w:rPr>
        <w:t xml:space="preserve"> </w:t>
      </w:r>
    </w:p>
    <w:p w:rsidR="00F11D0E" w:rsidRDefault="00F11D0E" w:rsidP="00F11D0E">
      <w:pPr>
        <w:shd w:val="clear" w:color="auto" w:fill="FFFFFF"/>
        <w:spacing w:line="420" w:lineRule="atLeast"/>
        <w:textAlignment w:val="baseline"/>
        <w:rPr>
          <w:rStyle w:val="a3"/>
          <w:rFonts w:ascii="Arial" w:hAnsi="Arial" w:cs="Arial"/>
          <w:sz w:val="21"/>
          <w:szCs w:val="21"/>
          <w:shd w:val="clear" w:color="auto" w:fill="FFFFFF"/>
        </w:rPr>
      </w:pPr>
      <w:r>
        <w:rPr>
          <w:vertAlign w:val="superscript"/>
        </w:rPr>
        <w:t>1</w:t>
      </w:r>
      <w:r>
        <w:rPr>
          <w:rFonts w:ascii="Arial" w:hAnsi="Arial" w:cs="Arial"/>
          <w:color w:val="FF0000"/>
        </w:rPr>
        <w:t xml:space="preserve"> </w:t>
      </w:r>
      <w:r>
        <w:t xml:space="preserve">по материалам  </w:t>
      </w:r>
      <w:r>
        <w:rPr>
          <w:rStyle w:val="a3"/>
          <w:rFonts w:ascii="Arial" w:hAnsi="Arial" w:cs="Arial"/>
          <w:sz w:val="21"/>
          <w:szCs w:val="21"/>
          <w:shd w:val="clear" w:color="auto" w:fill="FFFFFF"/>
        </w:rPr>
        <w:t>https://tayga.info/</w:t>
      </w:r>
    </w:p>
    <w:p w:rsidR="00F11D0E" w:rsidRDefault="00F11D0E" w:rsidP="00F11D0E">
      <w:pPr>
        <w:shd w:val="clear" w:color="auto" w:fill="FFFFFF"/>
        <w:outlineLvl w:val="0"/>
        <w:rPr>
          <w:color w:val="006621"/>
        </w:rPr>
      </w:pPr>
      <w:r>
        <w:rPr>
          <w:vertAlign w:val="superscript"/>
        </w:rPr>
        <w:t>2</w:t>
      </w:r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 </w:t>
      </w:r>
      <w:r>
        <w:t xml:space="preserve">по материалам  </w:t>
      </w:r>
      <w:r>
        <w:rPr>
          <w:rStyle w:val="a3"/>
          <w:rFonts w:ascii="Arial" w:hAnsi="Arial" w:cs="Arial"/>
          <w:sz w:val="21"/>
          <w:szCs w:val="21"/>
          <w:shd w:val="clear" w:color="auto" w:fill="FFFFFF"/>
        </w:rPr>
        <w:t>https://news.rambler.ru/</w:t>
      </w:r>
    </w:p>
    <w:p w:rsidR="00F11D0E" w:rsidRDefault="00F11D0E" w:rsidP="00F11D0E">
      <w:pPr>
        <w:rPr>
          <w:rStyle w:val="a3"/>
        </w:rPr>
      </w:pPr>
      <w:r>
        <w:rPr>
          <w:vertAlign w:val="superscript"/>
        </w:rPr>
        <w:t xml:space="preserve">3 </w:t>
      </w:r>
      <w:r>
        <w:t xml:space="preserve">по материалам  </w:t>
      </w:r>
      <w:hyperlink r:id="rId19" w:history="1">
        <w:r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https://fincult.info/</w:t>
        </w:r>
      </w:hyperlink>
    </w:p>
    <w:p w:rsidR="00F11D0E" w:rsidRDefault="00F11D0E" w:rsidP="00F11D0E">
      <w:pPr>
        <w:pStyle w:val="2"/>
        <w:spacing w:after="0" w:line="240" w:lineRule="auto"/>
        <w:rPr>
          <w:sz w:val="22"/>
          <w:szCs w:val="22"/>
        </w:rPr>
      </w:pPr>
    </w:p>
    <w:p w:rsidR="00F11D0E" w:rsidRDefault="00F11D0E" w:rsidP="00F11D0E">
      <w:pPr>
        <w:jc w:val="both"/>
        <w:rPr>
          <w:sz w:val="18"/>
          <w:szCs w:val="18"/>
        </w:rPr>
      </w:pPr>
    </w:p>
    <w:p w:rsidR="00380085" w:rsidRDefault="00380085"/>
    <w:sectPr w:rsidR="00380085" w:rsidSect="00D320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5B"/>
    <w:rsid w:val="002C623E"/>
    <w:rsid w:val="00330D6A"/>
    <w:rsid w:val="00380085"/>
    <w:rsid w:val="003F5EDE"/>
    <w:rsid w:val="008F6250"/>
    <w:rsid w:val="00D320D1"/>
    <w:rsid w:val="00E42320"/>
    <w:rsid w:val="00ED525B"/>
    <w:rsid w:val="00F1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11D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11D0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F11D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1D0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F11D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1D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11D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11D0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F11D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1D0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F11D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1D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6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cult.info/" TargetMode="External"/><Relationship Id="rId13" Type="http://schemas.openxmlformats.org/officeDocument/2006/relationships/hyperlink" Target="https://fincult.info/prepodavanie/base/konkursy-i-olimpiady/" TargetMode="External"/><Relationship Id="rId18" Type="http://schemas.openxmlformats.org/officeDocument/2006/relationships/hyperlink" Target="http://dni-fg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news.rambler.ru/organization/minfin/" TargetMode="External"/><Relationship Id="rId12" Type="http://schemas.openxmlformats.org/officeDocument/2006/relationships/hyperlink" Target="https://fincult.info/prepodavanie/base/nachinayushchim-predprinimatelyam/" TargetMode="External"/><Relationship Id="rId17" Type="http://schemas.openxmlformats.org/officeDocument/2006/relationships/hyperlink" Target="http://dni-fg.ru/zayavk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ni-fg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ews.rambler.ru/Russia/" TargetMode="External"/><Relationship Id="rId11" Type="http://schemas.openxmlformats.org/officeDocument/2006/relationships/hyperlink" Target="https://fincult.info/prepodavanie/base/obuchayushchie-materialy/" TargetMode="External"/><Relationship Id="rId5" Type="http://schemas.openxmlformats.org/officeDocument/2006/relationships/hyperlink" Target="https://news.rambler.ru/organization/tsentralnyy-bank-rossii/" TargetMode="External"/><Relationship Id="rId15" Type="http://schemas.openxmlformats.org/officeDocument/2006/relationships/hyperlink" Target="https://fincult.info/articles/beznalichnye-dengi/overdraft-chto-eto-takoe-i-kak-im-pravilno-polzovatsya/" TargetMode="External"/><Relationship Id="rId10" Type="http://schemas.openxmlformats.org/officeDocument/2006/relationships/hyperlink" Target="https://fincult.info/prepodavanie/base/metodicheskie-materialy/" TargetMode="External"/><Relationship Id="rId19" Type="http://schemas.openxmlformats.org/officeDocument/2006/relationships/hyperlink" Target="https://fincult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ncult.info/prepodavanie/base/spravochnye-materialy/" TargetMode="External"/><Relationship Id="rId14" Type="http://schemas.openxmlformats.org/officeDocument/2006/relationships/hyperlink" Target="https://fincult.info/prepodavanie/base/volontery-finansovogo-prosveshch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1507</Words>
  <Characters>8595</Characters>
  <Application>Microsoft Office Word</Application>
  <DocSecurity>0</DocSecurity>
  <Lines>71</Lines>
  <Paragraphs>20</Paragraphs>
  <ScaleCrop>false</ScaleCrop>
  <Company/>
  <LinksUpToDate>false</LinksUpToDate>
  <CharactersWithSpaces>10082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2019-01-18T10:33:00Z</dcterms:created>
  <dcterms:modified xsi:type="dcterms:W3CDTF">2019-01-21T03:20:00Z</dcterms:modified>
</cp:coreProperties>
</file>