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37" w:type="dxa"/>
        <w:tblInd w:w="-106" w:type="dxa"/>
        <w:tblLook w:val="0000"/>
      </w:tblPr>
      <w:tblGrid>
        <w:gridCol w:w="2504"/>
        <w:gridCol w:w="3149"/>
        <w:gridCol w:w="4484"/>
      </w:tblGrid>
      <w:tr w:rsidR="00C04631" w:rsidRPr="001C2086" w:rsidTr="00C6671D">
        <w:trPr>
          <w:trHeight w:val="774"/>
        </w:trPr>
        <w:tc>
          <w:tcPr>
            <w:tcW w:w="2504" w:type="dxa"/>
          </w:tcPr>
          <w:p w:rsidR="00C04631" w:rsidRPr="001C2086" w:rsidRDefault="00C04631" w:rsidP="00FF4F7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149" w:type="dxa"/>
          </w:tcPr>
          <w:p w:rsidR="00C04631" w:rsidRPr="001C2086" w:rsidRDefault="00C04631" w:rsidP="00FF4F7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484" w:type="dxa"/>
          </w:tcPr>
          <w:p w:rsidR="00C6671D" w:rsidRDefault="00C04631" w:rsidP="00C6671D">
            <w:pPr>
              <w:jc w:val="right"/>
              <w:rPr>
                <w:rFonts w:ascii="Arial" w:hAnsi="Arial" w:cs="Arial"/>
              </w:rPr>
            </w:pPr>
            <w:r w:rsidRPr="001C2086">
              <w:rPr>
                <w:rFonts w:ascii="Arial" w:hAnsi="Arial" w:cs="Arial"/>
              </w:rPr>
              <w:t xml:space="preserve"> </w:t>
            </w:r>
            <w:r w:rsidR="00C6671D">
              <w:rPr>
                <w:rFonts w:ascii="Arial" w:hAnsi="Arial" w:cs="Arial"/>
              </w:rPr>
              <w:t>Приложение к распоряжению администрации Северо-Енисейского района</w:t>
            </w:r>
          </w:p>
          <w:p w:rsidR="00C04631" w:rsidRPr="001C2086" w:rsidRDefault="0070214E" w:rsidP="0070214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="00C6671D">
              <w:rPr>
                <w:rFonts w:ascii="Arial" w:hAnsi="Arial" w:cs="Arial"/>
              </w:rPr>
              <w:t>т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u w:val="single"/>
              </w:rPr>
              <w:t>29.01.2021</w:t>
            </w:r>
            <w:r w:rsidRPr="0070214E">
              <w:rPr>
                <w:rFonts w:ascii="Arial" w:hAnsi="Arial" w:cs="Arial"/>
              </w:rPr>
              <w:t xml:space="preserve"> </w:t>
            </w:r>
            <w:r w:rsidR="00C6671D">
              <w:rPr>
                <w:rFonts w:ascii="Arial" w:hAnsi="Arial" w:cs="Arial"/>
              </w:rPr>
              <w:t>№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u w:val="single"/>
              </w:rPr>
              <w:t>142-р</w:t>
            </w:r>
          </w:p>
        </w:tc>
      </w:tr>
    </w:tbl>
    <w:p w:rsidR="00C04631" w:rsidRPr="001C2086" w:rsidRDefault="00C04631" w:rsidP="00C536D0">
      <w:pPr>
        <w:jc w:val="right"/>
        <w:rPr>
          <w:rFonts w:ascii="Arial" w:hAnsi="Arial" w:cs="Arial"/>
        </w:rPr>
      </w:pPr>
    </w:p>
    <w:p w:rsidR="00C04631" w:rsidRPr="001C2086" w:rsidRDefault="00C04631" w:rsidP="00C536D0">
      <w:pPr>
        <w:jc w:val="right"/>
        <w:rPr>
          <w:rFonts w:ascii="Arial" w:hAnsi="Arial" w:cs="Arial"/>
          <w:b/>
          <w:bCs/>
        </w:rPr>
      </w:pPr>
    </w:p>
    <w:tbl>
      <w:tblPr>
        <w:tblpPr w:leftFromText="180" w:rightFromText="180" w:vertAnchor="text" w:horzAnchor="page" w:tblpX="1115" w:tblpY="-42"/>
        <w:tblW w:w="10739" w:type="dxa"/>
        <w:tblLook w:val="01E0"/>
      </w:tblPr>
      <w:tblGrid>
        <w:gridCol w:w="4395"/>
        <w:gridCol w:w="1100"/>
        <w:gridCol w:w="5244"/>
      </w:tblGrid>
      <w:tr w:rsidR="00C04631" w:rsidRPr="001C2086">
        <w:tc>
          <w:tcPr>
            <w:tcW w:w="4395" w:type="dxa"/>
          </w:tcPr>
          <w:p w:rsidR="00C04631" w:rsidRPr="001C2086" w:rsidRDefault="00C04631" w:rsidP="00FF4F72">
            <w:pPr>
              <w:ind w:left="567" w:hanging="567"/>
              <w:jc w:val="both"/>
              <w:rPr>
                <w:rFonts w:ascii="Arial" w:hAnsi="Arial" w:cs="Arial"/>
              </w:rPr>
            </w:pPr>
            <w:r w:rsidRPr="001C2086">
              <w:rPr>
                <w:rFonts w:ascii="Arial" w:hAnsi="Arial" w:cs="Arial"/>
              </w:rPr>
              <w:t>СОГЛАСОВАНО:</w:t>
            </w:r>
          </w:p>
          <w:p w:rsidR="00C04631" w:rsidRPr="001C2086" w:rsidRDefault="00ED28C6" w:rsidP="00FF4F72">
            <w:pPr>
              <w:ind w:left="567" w:hanging="56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Управляющий директор</w:t>
            </w:r>
          </w:p>
          <w:p w:rsidR="00C04631" w:rsidRPr="001C2086" w:rsidRDefault="00ED28C6" w:rsidP="00FF4F72">
            <w:pPr>
              <w:ind w:left="567" w:hanging="56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«Полюс Проект»</w:t>
            </w:r>
          </w:p>
          <w:p w:rsidR="00C04631" w:rsidRPr="001C2086" w:rsidRDefault="00C04631" w:rsidP="00FF4F72">
            <w:pPr>
              <w:ind w:left="567" w:hanging="567"/>
              <w:jc w:val="both"/>
              <w:rPr>
                <w:rFonts w:ascii="Arial" w:hAnsi="Arial" w:cs="Arial"/>
              </w:rPr>
            </w:pPr>
          </w:p>
          <w:p w:rsidR="00C04631" w:rsidRPr="001C2086" w:rsidRDefault="00C04631" w:rsidP="00FF4F72">
            <w:pPr>
              <w:ind w:left="567" w:right="-1" w:hanging="567"/>
              <w:jc w:val="both"/>
              <w:rPr>
                <w:rFonts w:ascii="Arial" w:hAnsi="Arial" w:cs="Arial"/>
              </w:rPr>
            </w:pPr>
            <w:r w:rsidRPr="001C2086">
              <w:rPr>
                <w:rFonts w:ascii="Arial" w:hAnsi="Arial" w:cs="Arial"/>
              </w:rPr>
              <w:t>___________</w:t>
            </w:r>
            <w:r w:rsidR="00ED28C6">
              <w:rPr>
                <w:rFonts w:ascii="Arial" w:hAnsi="Arial" w:cs="Arial"/>
              </w:rPr>
              <w:t>А.В. Поляков</w:t>
            </w:r>
          </w:p>
          <w:p w:rsidR="00C04631" w:rsidRPr="001C2086" w:rsidRDefault="00C04631" w:rsidP="00FF4F72">
            <w:pPr>
              <w:tabs>
                <w:tab w:val="left" w:pos="2589"/>
              </w:tabs>
              <w:ind w:left="567" w:hanging="567"/>
              <w:rPr>
                <w:rFonts w:ascii="Arial" w:hAnsi="Arial" w:cs="Arial"/>
              </w:rPr>
            </w:pPr>
          </w:p>
          <w:p w:rsidR="00C04631" w:rsidRPr="001C2086" w:rsidRDefault="00C04631" w:rsidP="00D11AF3">
            <w:pPr>
              <w:ind w:left="567" w:hanging="567"/>
              <w:jc w:val="both"/>
              <w:rPr>
                <w:rFonts w:ascii="Arial" w:hAnsi="Arial" w:cs="Arial"/>
              </w:rPr>
            </w:pPr>
            <w:r w:rsidRPr="00ED28C6">
              <w:rPr>
                <w:rFonts w:ascii="Arial" w:hAnsi="Arial" w:cs="Arial"/>
                <w:iCs/>
              </w:rPr>
              <w:t>«___»___________</w:t>
            </w:r>
            <w:r w:rsidRPr="00ED28C6">
              <w:rPr>
                <w:rFonts w:ascii="Arial" w:hAnsi="Arial" w:cs="Arial"/>
              </w:rPr>
              <w:t xml:space="preserve"> 20</w:t>
            </w:r>
            <w:r w:rsidR="00D11AF3">
              <w:rPr>
                <w:rFonts w:ascii="Arial" w:hAnsi="Arial" w:cs="Arial"/>
              </w:rPr>
              <w:t>___</w:t>
            </w:r>
            <w:r w:rsidR="00154F83">
              <w:rPr>
                <w:rFonts w:ascii="Arial" w:hAnsi="Arial" w:cs="Arial"/>
              </w:rPr>
              <w:t xml:space="preserve"> </w:t>
            </w:r>
            <w:r w:rsidRPr="00ED28C6">
              <w:rPr>
                <w:rFonts w:ascii="Arial" w:hAnsi="Arial" w:cs="Arial"/>
              </w:rPr>
              <w:t>г</w:t>
            </w:r>
            <w:r w:rsidRPr="001C2086">
              <w:rPr>
                <w:rFonts w:ascii="Arial" w:hAnsi="Arial" w:cs="Arial"/>
              </w:rPr>
              <w:t>.</w:t>
            </w:r>
          </w:p>
        </w:tc>
        <w:tc>
          <w:tcPr>
            <w:tcW w:w="1100" w:type="dxa"/>
          </w:tcPr>
          <w:p w:rsidR="00C04631" w:rsidRPr="009F1F18" w:rsidRDefault="00C04631" w:rsidP="00FF4F72">
            <w:pPr>
              <w:ind w:left="567" w:hanging="567"/>
              <w:jc w:val="both"/>
              <w:rPr>
                <w:rFonts w:ascii="Arial" w:hAnsi="Arial" w:cs="Arial"/>
              </w:rPr>
            </w:pPr>
          </w:p>
        </w:tc>
        <w:tc>
          <w:tcPr>
            <w:tcW w:w="5244" w:type="dxa"/>
          </w:tcPr>
          <w:p w:rsidR="00C04631" w:rsidRPr="009F1F18" w:rsidRDefault="00C04631" w:rsidP="00FF4F72">
            <w:pPr>
              <w:ind w:left="567" w:hanging="567"/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</w:rPr>
              <w:t>УТВЕРЖДАЮ:</w:t>
            </w:r>
          </w:p>
          <w:p w:rsidR="00ED28C6" w:rsidRPr="009F1F18" w:rsidRDefault="00ED28C6" w:rsidP="00C536D0">
            <w:pPr>
              <w:ind w:left="-1" w:right="-1" w:firstLine="1"/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</w:rPr>
              <w:t>Управляющий директор</w:t>
            </w:r>
          </w:p>
          <w:p w:rsidR="009F1F18" w:rsidRPr="009F1F18" w:rsidRDefault="009F1F18" w:rsidP="009F1F18">
            <w:pPr>
              <w:ind w:left="-1" w:right="-1" w:firstLine="1"/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</w:rPr>
              <w:t xml:space="preserve">АО «Полюс Красноярск» </w:t>
            </w:r>
          </w:p>
          <w:p w:rsidR="009F1F18" w:rsidRPr="009F1F18" w:rsidRDefault="009F1F18" w:rsidP="009F1F18">
            <w:pPr>
              <w:ind w:left="567" w:right="-1" w:hanging="567"/>
              <w:jc w:val="both"/>
              <w:rPr>
                <w:rFonts w:ascii="Arial" w:hAnsi="Arial" w:cs="Arial"/>
              </w:rPr>
            </w:pPr>
          </w:p>
          <w:p w:rsidR="009F1F18" w:rsidRPr="009F1F18" w:rsidRDefault="009F1F18" w:rsidP="009F1F18">
            <w:pPr>
              <w:ind w:left="567" w:right="-1" w:hanging="567"/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</w:rPr>
              <w:t>________________А.В. Токаренко</w:t>
            </w:r>
          </w:p>
          <w:p w:rsidR="009F1F18" w:rsidRPr="009F1F18" w:rsidRDefault="009F1F18" w:rsidP="009F1F18">
            <w:pPr>
              <w:ind w:left="252" w:right="-1" w:hanging="567"/>
              <w:jc w:val="both"/>
              <w:rPr>
                <w:rFonts w:ascii="Arial" w:hAnsi="Arial" w:cs="Arial"/>
                <w:b/>
                <w:bCs/>
              </w:rPr>
            </w:pPr>
          </w:p>
          <w:p w:rsidR="00C04631" w:rsidRPr="009F1F18" w:rsidRDefault="009F1F18" w:rsidP="00D11AF3">
            <w:pPr>
              <w:ind w:left="72" w:hanging="13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iCs/>
              </w:rPr>
              <w:t>«___»_______________</w:t>
            </w:r>
            <w:r w:rsidR="005019E1">
              <w:rPr>
                <w:rFonts w:ascii="Arial" w:hAnsi="Arial" w:cs="Arial"/>
              </w:rPr>
              <w:t xml:space="preserve"> 20</w:t>
            </w:r>
            <w:r w:rsidR="00D11AF3">
              <w:rPr>
                <w:rFonts w:ascii="Arial" w:hAnsi="Arial" w:cs="Arial"/>
              </w:rPr>
              <w:t>___</w:t>
            </w:r>
            <w:r w:rsidRPr="009F1F18">
              <w:rPr>
                <w:rFonts w:ascii="Arial" w:hAnsi="Arial" w:cs="Arial"/>
              </w:rPr>
              <w:t xml:space="preserve"> г.</w:t>
            </w:r>
          </w:p>
        </w:tc>
      </w:tr>
    </w:tbl>
    <w:p w:rsidR="00C04631" w:rsidRPr="001C2086" w:rsidRDefault="00C04631" w:rsidP="00C536D0">
      <w:pPr>
        <w:jc w:val="right"/>
        <w:rPr>
          <w:rFonts w:ascii="Arial" w:hAnsi="Arial" w:cs="Arial"/>
          <w:b/>
          <w:bCs/>
        </w:rPr>
      </w:pPr>
    </w:p>
    <w:tbl>
      <w:tblPr>
        <w:tblW w:w="0" w:type="auto"/>
        <w:tblInd w:w="-106" w:type="dxa"/>
        <w:tblLook w:val="01E0"/>
      </w:tblPr>
      <w:tblGrid>
        <w:gridCol w:w="4296"/>
        <w:gridCol w:w="684"/>
        <w:gridCol w:w="4242"/>
      </w:tblGrid>
      <w:tr w:rsidR="00C04631" w:rsidRPr="001C2086">
        <w:tc>
          <w:tcPr>
            <w:tcW w:w="4296" w:type="dxa"/>
          </w:tcPr>
          <w:p w:rsidR="00C04631" w:rsidRPr="00F6711C" w:rsidRDefault="00C04631" w:rsidP="00FF4F72">
            <w:pPr>
              <w:spacing w:before="180"/>
              <w:jc w:val="both"/>
              <w:rPr>
                <w:rFonts w:ascii="Arial" w:hAnsi="Arial" w:cs="Arial"/>
              </w:rPr>
            </w:pPr>
          </w:p>
        </w:tc>
        <w:tc>
          <w:tcPr>
            <w:tcW w:w="684" w:type="dxa"/>
          </w:tcPr>
          <w:p w:rsidR="00C04631" w:rsidRPr="00F6711C" w:rsidRDefault="00C04631" w:rsidP="00FF4F72">
            <w:pPr>
              <w:spacing w:before="180"/>
              <w:jc w:val="both"/>
              <w:rPr>
                <w:rFonts w:ascii="Arial" w:hAnsi="Arial" w:cs="Arial"/>
              </w:rPr>
            </w:pPr>
          </w:p>
        </w:tc>
        <w:tc>
          <w:tcPr>
            <w:tcW w:w="4242" w:type="dxa"/>
          </w:tcPr>
          <w:p w:rsidR="00C04631" w:rsidRPr="00F6711C" w:rsidRDefault="00C04631" w:rsidP="00FF4F72">
            <w:pPr>
              <w:spacing w:before="180"/>
              <w:ind w:left="72"/>
              <w:jc w:val="both"/>
              <w:rPr>
                <w:rFonts w:ascii="Arial" w:hAnsi="Arial" w:cs="Arial"/>
              </w:rPr>
            </w:pPr>
          </w:p>
        </w:tc>
      </w:tr>
    </w:tbl>
    <w:p w:rsidR="00C04631" w:rsidRPr="001C2086" w:rsidRDefault="00C04631" w:rsidP="00C536D0">
      <w:pPr>
        <w:jc w:val="center"/>
        <w:rPr>
          <w:rFonts w:ascii="Arial" w:hAnsi="Arial" w:cs="Arial"/>
        </w:rPr>
      </w:pPr>
    </w:p>
    <w:p w:rsidR="00C04631" w:rsidRPr="000C0774" w:rsidRDefault="00C04631" w:rsidP="00C536D0">
      <w:pPr>
        <w:jc w:val="center"/>
        <w:rPr>
          <w:rFonts w:ascii="Arial" w:hAnsi="Arial" w:cs="Arial"/>
        </w:rPr>
      </w:pPr>
    </w:p>
    <w:p w:rsidR="00C04631" w:rsidRPr="000C0774" w:rsidRDefault="00C04631" w:rsidP="00C536D0">
      <w:pPr>
        <w:jc w:val="center"/>
        <w:rPr>
          <w:rFonts w:ascii="Arial" w:hAnsi="Arial" w:cs="Arial"/>
        </w:rPr>
      </w:pPr>
    </w:p>
    <w:p w:rsidR="00C04631" w:rsidRPr="000C0774" w:rsidRDefault="00C04631" w:rsidP="00C536D0">
      <w:pPr>
        <w:jc w:val="center"/>
        <w:rPr>
          <w:rFonts w:ascii="Arial" w:hAnsi="Arial" w:cs="Arial"/>
        </w:rPr>
      </w:pPr>
    </w:p>
    <w:p w:rsidR="00C04631" w:rsidRPr="000C0774" w:rsidRDefault="00C04631" w:rsidP="00C536D0">
      <w:pPr>
        <w:jc w:val="center"/>
        <w:rPr>
          <w:rFonts w:ascii="Arial" w:hAnsi="Arial" w:cs="Arial"/>
        </w:rPr>
      </w:pPr>
    </w:p>
    <w:p w:rsidR="00C04631" w:rsidRPr="000C0774" w:rsidRDefault="00C04631" w:rsidP="00C536D0">
      <w:pPr>
        <w:jc w:val="center"/>
        <w:rPr>
          <w:rFonts w:ascii="Arial" w:hAnsi="Arial" w:cs="Arial"/>
        </w:rPr>
      </w:pPr>
    </w:p>
    <w:p w:rsidR="00C04631" w:rsidRPr="000C0774" w:rsidRDefault="00C04631" w:rsidP="00C536D0">
      <w:pPr>
        <w:jc w:val="center"/>
        <w:rPr>
          <w:rFonts w:ascii="Arial" w:hAnsi="Arial" w:cs="Arial"/>
        </w:rPr>
      </w:pPr>
    </w:p>
    <w:p w:rsidR="00C04631" w:rsidRPr="000C0774" w:rsidRDefault="00C04631" w:rsidP="00C536D0">
      <w:pPr>
        <w:jc w:val="center"/>
        <w:rPr>
          <w:rFonts w:ascii="Arial" w:hAnsi="Arial" w:cs="Arial"/>
        </w:rPr>
      </w:pPr>
    </w:p>
    <w:p w:rsidR="00C04631" w:rsidRPr="006419AE" w:rsidRDefault="00C04631" w:rsidP="00C536D0">
      <w:pPr>
        <w:jc w:val="center"/>
        <w:rPr>
          <w:rFonts w:ascii="Arial" w:hAnsi="Arial" w:cs="Arial"/>
        </w:rPr>
      </w:pPr>
    </w:p>
    <w:p w:rsidR="00C04631" w:rsidRDefault="00B57BC2" w:rsidP="00C536D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ТЕХНИЧЕСКОЕ ЗАДАНИЕ</w:t>
      </w:r>
    </w:p>
    <w:p w:rsidR="00C04631" w:rsidRDefault="00C04631" w:rsidP="00C536D0">
      <w:pPr>
        <w:jc w:val="center"/>
        <w:rPr>
          <w:rFonts w:ascii="Arial" w:hAnsi="Arial" w:cs="Arial"/>
          <w:b/>
          <w:bCs/>
        </w:rPr>
      </w:pPr>
    </w:p>
    <w:p w:rsidR="00B57BC2" w:rsidRDefault="00B57BC2" w:rsidP="00C536D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</w:t>
      </w:r>
      <w:r w:rsidR="003B7CB1">
        <w:rPr>
          <w:rFonts w:ascii="Arial" w:hAnsi="Arial" w:cs="Arial"/>
          <w:b/>
          <w:bCs/>
        </w:rPr>
        <w:t>проведение</w:t>
      </w:r>
    </w:p>
    <w:p w:rsidR="001A05DB" w:rsidRDefault="00B57BC2" w:rsidP="00226C92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Оценк</w:t>
      </w:r>
      <w:r w:rsidR="001A05DB">
        <w:rPr>
          <w:rFonts w:ascii="Arial" w:hAnsi="Arial" w:cs="Arial"/>
          <w:sz w:val="28"/>
          <w:szCs w:val="28"/>
        </w:rPr>
        <w:t>и</w:t>
      </w:r>
      <w:r>
        <w:rPr>
          <w:rFonts w:ascii="Arial" w:hAnsi="Arial" w:cs="Arial"/>
          <w:sz w:val="28"/>
          <w:szCs w:val="28"/>
        </w:rPr>
        <w:t xml:space="preserve"> </w:t>
      </w:r>
      <w:r w:rsidR="001A05DB">
        <w:rPr>
          <w:rFonts w:ascii="Arial" w:hAnsi="Arial" w:cs="Arial"/>
          <w:sz w:val="28"/>
          <w:szCs w:val="28"/>
        </w:rPr>
        <w:t>воздействия на окружающую среду</w:t>
      </w:r>
      <w:r w:rsidR="009F1F18">
        <w:rPr>
          <w:rFonts w:ascii="Arial" w:hAnsi="Arial" w:cs="Arial"/>
          <w:sz w:val="28"/>
          <w:szCs w:val="28"/>
        </w:rPr>
        <w:t>.</w:t>
      </w:r>
    </w:p>
    <w:p w:rsidR="009737B5" w:rsidRPr="009737B5" w:rsidRDefault="009737B5" w:rsidP="009737B5">
      <w:pPr>
        <w:jc w:val="center"/>
        <w:rPr>
          <w:rFonts w:ascii="Arial" w:hAnsi="Arial" w:cs="Arial"/>
          <w:sz w:val="28"/>
          <w:szCs w:val="28"/>
        </w:rPr>
      </w:pPr>
      <w:r w:rsidRPr="009737B5">
        <w:rPr>
          <w:rFonts w:ascii="Arial" w:hAnsi="Arial" w:cs="Arial"/>
          <w:sz w:val="28"/>
          <w:szCs w:val="28"/>
        </w:rPr>
        <w:t xml:space="preserve">«Строительство ЗИФ-5 по переработке руды месторождения «Благодатное» производительностью 8.3 млн. </w:t>
      </w:r>
      <w:r w:rsidR="00C25E6F">
        <w:rPr>
          <w:rFonts w:ascii="Arial" w:hAnsi="Arial" w:cs="Arial"/>
          <w:sz w:val="28"/>
          <w:szCs w:val="28"/>
        </w:rPr>
        <w:t>т/год». ЗИФ-5</w:t>
      </w:r>
    </w:p>
    <w:p w:rsidR="00C04631" w:rsidRPr="00EA6E39" w:rsidRDefault="004135AD" w:rsidP="00EA6E39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/>
      </w:r>
    </w:p>
    <w:p w:rsidR="00C04631" w:rsidRPr="008D6EE9" w:rsidRDefault="00C04631" w:rsidP="00C536D0">
      <w:pPr>
        <w:jc w:val="center"/>
        <w:rPr>
          <w:rFonts w:ascii="Arial" w:hAnsi="Arial" w:cs="Arial"/>
          <w:sz w:val="28"/>
          <w:szCs w:val="28"/>
        </w:rPr>
      </w:pPr>
    </w:p>
    <w:p w:rsidR="00C04631" w:rsidRPr="000C0774" w:rsidRDefault="00C04631" w:rsidP="00C536D0">
      <w:pPr>
        <w:jc w:val="center"/>
        <w:rPr>
          <w:rFonts w:ascii="Arial" w:hAnsi="Arial" w:cs="Arial"/>
        </w:rPr>
      </w:pPr>
    </w:p>
    <w:p w:rsidR="00C04631" w:rsidRPr="000C0774" w:rsidRDefault="00C04631" w:rsidP="00C536D0">
      <w:pPr>
        <w:jc w:val="center"/>
        <w:rPr>
          <w:rFonts w:ascii="Arial" w:hAnsi="Arial" w:cs="Arial"/>
        </w:rPr>
      </w:pPr>
    </w:p>
    <w:p w:rsidR="00C04631" w:rsidRPr="000C0774" w:rsidRDefault="00C04631" w:rsidP="00C536D0">
      <w:pPr>
        <w:jc w:val="center"/>
        <w:rPr>
          <w:rFonts w:ascii="Arial" w:hAnsi="Arial" w:cs="Arial"/>
        </w:rPr>
      </w:pPr>
    </w:p>
    <w:p w:rsidR="00C04631" w:rsidRPr="000C0774" w:rsidRDefault="00C04631" w:rsidP="00C536D0">
      <w:pPr>
        <w:jc w:val="center"/>
        <w:rPr>
          <w:rFonts w:ascii="Arial" w:hAnsi="Arial" w:cs="Arial"/>
        </w:rPr>
      </w:pPr>
    </w:p>
    <w:p w:rsidR="00C04631" w:rsidRPr="000C0774" w:rsidRDefault="00C04631" w:rsidP="00C536D0">
      <w:pPr>
        <w:jc w:val="center"/>
        <w:rPr>
          <w:rFonts w:ascii="Arial" w:hAnsi="Arial" w:cs="Arial"/>
        </w:rPr>
      </w:pPr>
    </w:p>
    <w:p w:rsidR="00C04631" w:rsidRPr="000C0774" w:rsidRDefault="00C04631" w:rsidP="00C536D0">
      <w:pPr>
        <w:jc w:val="center"/>
        <w:rPr>
          <w:rFonts w:ascii="Arial" w:hAnsi="Arial" w:cs="Arial"/>
        </w:rPr>
      </w:pPr>
    </w:p>
    <w:p w:rsidR="00C04631" w:rsidRDefault="00C04631" w:rsidP="00C536D0">
      <w:pPr>
        <w:jc w:val="center"/>
        <w:rPr>
          <w:rFonts w:ascii="Arial" w:hAnsi="Arial" w:cs="Arial"/>
        </w:rPr>
      </w:pPr>
    </w:p>
    <w:p w:rsidR="00C04631" w:rsidRDefault="00C04631" w:rsidP="00C536D0">
      <w:pPr>
        <w:jc w:val="center"/>
        <w:rPr>
          <w:rFonts w:ascii="Arial" w:hAnsi="Arial" w:cs="Arial"/>
        </w:rPr>
      </w:pPr>
    </w:p>
    <w:p w:rsidR="00C04631" w:rsidRDefault="00C04631" w:rsidP="00C536D0">
      <w:pPr>
        <w:jc w:val="center"/>
        <w:rPr>
          <w:rFonts w:ascii="Arial" w:hAnsi="Arial" w:cs="Arial"/>
        </w:rPr>
      </w:pPr>
    </w:p>
    <w:p w:rsidR="00C04631" w:rsidRDefault="00C04631" w:rsidP="00C536D0">
      <w:pPr>
        <w:jc w:val="center"/>
        <w:rPr>
          <w:rFonts w:ascii="Arial" w:hAnsi="Arial" w:cs="Arial"/>
        </w:rPr>
      </w:pPr>
    </w:p>
    <w:p w:rsidR="00C04631" w:rsidRDefault="00C04631" w:rsidP="00C536D0">
      <w:pPr>
        <w:jc w:val="center"/>
        <w:rPr>
          <w:rFonts w:ascii="Arial" w:hAnsi="Arial" w:cs="Arial"/>
        </w:rPr>
      </w:pPr>
    </w:p>
    <w:p w:rsidR="00C04631" w:rsidRDefault="00C04631" w:rsidP="00C536D0">
      <w:pPr>
        <w:jc w:val="center"/>
        <w:rPr>
          <w:rFonts w:ascii="Arial" w:hAnsi="Arial" w:cs="Arial"/>
        </w:rPr>
      </w:pPr>
    </w:p>
    <w:p w:rsidR="00F66D64" w:rsidRDefault="00F66D64" w:rsidP="00C536D0">
      <w:pPr>
        <w:jc w:val="center"/>
        <w:rPr>
          <w:rFonts w:ascii="Arial" w:hAnsi="Arial" w:cs="Arial"/>
        </w:rPr>
      </w:pPr>
    </w:p>
    <w:p w:rsidR="00F66D64" w:rsidRDefault="00F66D64" w:rsidP="00C536D0">
      <w:pPr>
        <w:jc w:val="center"/>
        <w:rPr>
          <w:rFonts w:ascii="Arial" w:hAnsi="Arial" w:cs="Arial"/>
        </w:rPr>
      </w:pPr>
    </w:p>
    <w:p w:rsidR="00C04631" w:rsidRDefault="00C04631" w:rsidP="00C536D0">
      <w:pPr>
        <w:jc w:val="center"/>
        <w:rPr>
          <w:rFonts w:ascii="Arial" w:hAnsi="Arial" w:cs="Arial"/>
        </w:rPr>
      </w:pPr>
    </w:p>
    <w:p w:rsidR="00EA6E39" w:rsidRDefault="00EA6E39" w:rsidP="00C536D0">
      <w:pPr>
        <w:jc w:val="center"/>
        <w:rPr>
          <w:rFonts w:ascii="Arial" w:hAnsi="Arial" w:cs="Arial"/>
        </w:rPr>
      </w:pPr>
    </w:p>
    <w:p w:rsidR="00154F83" w:rsidRDefault="00154F83" w:rsidP="00C536D0">
      <w:pPr>
        <w:jc w:val="center"/>
        <w:rPr>
          <w:rFonts w:ascii="Arial" w:hAnsi="Arial" w:cs="Arial"/>
        </w:rPr>
      </w:pPr>
    </w:p>
    <w:p w:rsidR="00D927AE" w:rsidRDefault="00D927AE" w:rsidP="00C536D0">
      <w:pPr>
        <w:jc w:val="center"/>
        <w:rPr>
          <w:rFonts w:ascii="Arial" w:hAnsi="Arial" w:cs="Arial"/>
        </w:rPr>
      </w:pPr>
    </w:p>
    <w:p w:rsidR="00DC68FB" w:rsidRDefault="00DC68FB" w:rsidP="00C536D0">
      <w:pPr>
        <w:jc w:val="center"/>
        <w:rPr>
          <w:rFonts w:ascii="Arial" w:hAnsi="Arial" w:cs="Arial"/>
        </w:rPr>
      </w:pPr>
    </w:p>
    <w:p w:rsidR="00C04631" w:rsidRDefault="00307E9D" w:rsidP="00C536D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г. Красноярск</w:t>
      </w:r>
      <w:r w:rsidR="00C04631" w:rsidRPr="000C0774">
        <w:rPr>
          <w:rFonts w:ascii="Arial" w:hAnsi="Arial" w:cs="Arial"/>
        </w:rPr>
        <w:t xml:space="preserve">, </w:t>
      </w:r>
      <w:r w:rsidR="00DE2B71">
        <w:rPr>
          <w:rFonts w:ascii="Arial" w:hAnsi="Arial" w:cs="Arial"/>
        </w:rPr>
        <w:t>20</w:t>
      </w:r>
      <w:r w:rsidR="00D11AF3">
        <w:rPr>
          <w:rFonts w:ascii="Arial" w:hAnsi="Arial" w:cs="Arial"/>
        </w:rPr>
        <w:t>__</w:t>
      </w:r>
      <w:r w:rsidR="00BB68A4">
        <w:rPr>
          <w:rFonts w:ascii="Arial" w:hAnsi="Arial" w:cs="Arial"/>
        </w:rPr>
        <w:t xml:space="preserve"> г.</w:t>
      </w:r>
    </w:p>
    <w:p w:rsidR="00EA6E39" w:rsidRDefault="00EA6E39" w:rsidP="00C536D0">
      <w:pPr>
        <w:jc w:val="center"/>
        <w:rPr>
          <w:rFonts w:ascii="Arial" w:hAnsi="Arial" w:cs="Arial"/>
        </w:rPr>
      </w:pPr>
    </w:p>
    <w:tbl>
      <w:tblPr>
        <w:tblW w:w="5385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8"/>
        <w:gridCol w:w="3072"/>
        <w:gridCol w:w="6508"/>
      </w:tblGrid>
      <w:tr w:rsidR="003D7513" w:rsidRPr="003444AA" w:rsidTr="00B70427">
        <w:tc>
          <w:tcPr>
            <w:tcW w:w="353" w:type="pct"/>
            <w:vAlign w:val="center"/>
          </w:tcPr>
          <w:p w:rsidR="003D7513" w:rsidRPr="00F32892" w:rsidRDefault="003D7513" w:rsidP="003D7513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960190">
              <w:rPr>
                <w:rFonts w:ascii="Arial" w:hAnsi="Arial" w:cs="Arial"/>
                <w:b/>
                <w:sz w:val="22"/>
                <w:szCs w:val="22"/>
              </w:rPr>
              <w:t>№№ п/п</w:t>
            </w:r>
          </w:p>
        </w:tc>
        <w:tc>
          <w:tcPr>
            <w:tcW w:w="1490" w:type="pct"/>
            <w:vAlign w:val="center"/>
          </w:tcPr>
          <w:p w:rsidR="003D7513" w:rsidRPr="003444AA" w:rsidRDefault="003D7513" w:rsidP="00941746">
            <w:pPr>
              <w:jc w:val="center"/>
              <w:rPr>
                <w:rFonts w:ascii="Arial" w:hAnsi="Arial" w:cs="Arial"/>
                <w:b/>
              </w:rPr>
            </w:pPr>
            <w:r w:rsidRPr="003444AA">
              <w:rPr>
                <w:rFonts w:ascii="Arial" w:hAnsi="Arial" w:cs="Arial"/>
                <w:b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3157" w:type="pct"/>
            <w:vAlign w:val="center"/>
          </w:tcPr>
          <w:p w:rsidR="003D7513" w:rsidRPr="003444AA" w:rsidRDefault="003D7513" w:rsidP="00941746">
            <w:pPr>
              <w:suppressAutoHyphens/>
              <w:ind w:left="74"/>
              <w:jc w:val="center"/>
              <w:rPr>
                <w:rFonts w:ascii="Arial" w:hAnsi="Arial" w:cs="Arial"/>
                <w:b/>
              </w:rPr>
            </w:pPr>
            <w:r w:rsidRPr="003444AA">
              <w:rPr>
                <w:rFonts w:ascii="Arial" w:hAnsi="Arial" w:cs="Arial"/>
                <w:b/>
                <w:sz w:val="22"/>
                <w:szCs w:val="22"/>
              </w:rPr>
              <w:t>Наименование, показатели</w:t>
            </w:r>
          </w:p>
        </w:tc>
      </w:tr>
      <w:tr w:rsidR="009F1F18" w:rsidRPr="003444AA" w:rsidTr="00B70427">
        <w:tc>
          <w:tcPr>
            <w:tcW w:w="353" w:type="pct"/>
          </w:tcPr>
          <w:p w:rsidR="009F1F18" w:rsidRPr="00B57BC2" w:rsidRDefault="009F1F18" w:rsidP="009F1F18">
            <w:pPr>
              <w:spacing w:before="60"/>
              <w:jc w:val="center"/>
              <w:rPr>
                <w:rFonts w:ascii="Arial" w:hAnsi="Arial" w:cs="Arial"/>
              </w:rPr>
            </w:pPr>
            <w:r w:rsidRPr="00B57BC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90" w:type="pct"/>
          </w:tcPr>
          <w:p w:rsidR="009F1F18" w:rsidRPr="00960190" w:rsidRDefault="009F1F18" w:rsidP="009F1F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Наименование и адрес з</w:t>
            </w:r>
            <w:r w:rsidRPr="00960190">
              <w:rPr>
                <w:rFonts w:ascii="Arial" w:hAnsi="Arial" w:cs="Arial"/>
                <w:sz w:val="22"/>
                <w:szCs w:val="22"/>
              </w:rPr>
              <w:t>аказчик</w:t>
            </w:r>
            <w:r>
              <w:rPr>
                <w:rFonts w:ascii="Arial" w:hAnsi="Arial" w:cs="Arial"/>
                <w:sz w:val="22"/>
                <w:szCs w:val="22"/>
              </w:rPr>
              <w:t>а</w:t>
            </w:r>
          </w:p>
        </w:tc>
        <w:tc>
          <w:tcPr>
            <w:tcW w:w="3157" w:type="pct"/>
          </w:tcPr>
          <w:p w:rsidR="009F1F18" w:rsidRDefault="009F1F18" w:rsidP="009F1F18">
            <w:pPr>
              <w:suppressAutoHyphens/>
              <w:jc w:val="both"/>
              <w:rPr>
                <w:rFonts w:ascii="Arial" w:hAnsi="Arial" w:cs="Arial"/>
              </w:rPr>
            </w:pPr>
            <w:r w:rsidRPr="00F32892">
              <w:rPr>
                <w:rFonts w:ascii="Arial" w:hAnsi="Arial" w:cs="Arial"/>
                <w:sz w:val="22"/>
                <w:szCs w:val="22"/>
              </w:rPr>
              <w:t xml:space="preserve">АО «Полюс </w:t>
            </w:r>
            <w:r>
              <w:rPr>
                <w:rFonts w:ascii="Arial" w:hAnsi="Arial" w:cs="Arial"/>
                <w:sz w:val="22"/>
                <w:szCs w:val="22"/>
              </w:rPr>
              <w:t>Красноярск</w:t>
            </w:r>
            <w:r w:rsidRPr="00F32892">
              <w:rPr>
                <w:rFonts w:ascii="Arial" w:hAnsi="Arial" w:cs="Arial"/>
                <w:sz w:val="22"/>
                <w:szCs w:val="22"/>
              </w:rPr>
              <w:t>»</w:t>
            </w:r>
          </w:p>
          <w:p w:rsidR="009F1F18" w:rsidRDefault="009F1F18" w:rsidP="009F1F18">
            <w:pPr>
              <w:suppressAutoHyphens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Юридический адрес</w:t>
            </w:r>
            <w:r w:rsidRPr="003E321A">
              <w:rPr>
                <w:rFonts w:ascii="Arial" w:hAnsi="Arial" w:cs="Arial"/>
                <w:sz w:val="22"/>
                <w:szCs w:val="22"/>
              </w:rPr>
              <w:t>: 663282, Красноярский край, Северо-Енисейский район, г.п. Северо-Енисейский, ул. Белинского, 2-Б.</w:t>
            </w:r>
          </w:p>
          <w:p w:rsidR="009F1F18" w:rsidRPr="003444AA" w:rsidRDefault="009F1F18" w:rsidP="009F1F18">
            <w:pPr>
              <w:suppressAutoHyphens/>
              <w:jc w:val="both"/>
              <w:rPr>
                <w:rFonts w:ascii="Arial" w:hAnsi="Arial" w:cs="Arial"/>
              </w:rPr>
            </w:pPr>
            <w:r w:rsidRPr="003E321A">
              <w:rPr>
                <w:rFonts w:ascii="Arial" w:hAnsi="Arial" w:cs="Arial"/>
                <w:sz w:val="22"/>
                <w:szCs w:val="22"/>
              </w:rPr>
              <w:t>Почтовый адрес: 660061, г. Красноярск, ул. Цимлянская, 37.</w:t>
            </w:r>
          </w:p>
        </w:tc>
      </w:tr>
      <w:tr w:rsidR="009F1F18" w:rsidRPr="003444AA" w:rsidTr="00B70427">
        <w:tc>
          <w:tcPr>
            <w:tcW w:w="353" w:type="pct"/>
          </w:tcPr>
          <w:p w:rsidR="009F1F18" w:rsidRPr="00B57BC2" w:rsidRDefault="009F1F18" w:rsidP="009F1F18">
            <w:pPr>
              <w:spacing w:before="60"/>
              <w:jc w:val="center"/>
              <w:rPr>
                <w:rFonts w:ascii="Arial" w:hAnsi="Arial" w:cs="Arial"/>
              </w:rPr>
            </w:pPr>
            <w:r w:rsidRPr="00B57BC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90" w:type="pct"/>
          </w:tcPr>
          <w:p w:rsidR="009F1F18" w:rsidRPr="00D53812" w:rsidRDefault="009F1F18" w:rsidP="009F1F18">
            <w:pPr>
              <w:rPr>
                <w:rFonts w:ascii="Arial" w:hAnsi="Arial" w:cs="Arial"/>
              </w:rPr>
            </w:pPr>
            <w:r w:rsidRPr="00D53812">
              <w:rPr>
                <w:rFonts w:ascii="Arial" w:hAnsi="Arial" w:cs="Arial"/>
                <w:sz w:val="22"/>
                <w:szCs w:val="22"/>
              </w:rPr>
              <w:t>Подрядчик - Генеральный проектировщик</w:t>
            </w:r>
          </w:p>
        </w:tc>
        <w:tc>
          <w:tcPr>
            <w:tcW w:w="3157" w:type="pct"/>
          </w:tcPr>
          <w:p w:rsidR="009F1F18" w:rsidRPr="00D53812" w:rsidRDefault="009F1F18" w:rsidP="009F1F18">
            <w:pPr>
              <w:jc w:val="both"/>
              <w:rPr>
                <w:rFonts w:ascii="Arial" w:hAnsi="Arial" w:cs="Arial"/>
              </w:rPr>
            </w:pPr>
            <w:r w:rsidRPr="00D53812">
              <w:rPr>
                <w:rFonts w:ascii="Arial" w:hAnsi="Arial" w:cs="Arial"/>
                <w:sz w:val="22"/>
                <w:szCs w:val="22"/>
              </w:rPr>
              <w:t>ООО «Полюс Проект»</w:t>
            </w:r>
          </w:p>
        </w:tc>
      </w:tr>
      <w:tr w:rsidR="009F1F18" w:rsidRPr="003444AA" w:rsidTr="00B70427">
        <w:tc>
          <w:tcPr>
            <w:tcW w:w="353" w:type="pct"/>
            <w:tcBorders>
              <w:bottom w:val="single" w:sz="4" w:space="0" w:color="auto"/>
            </w:tcBorders>
          </w:tcPr>
          <w:p w:rsidR="009F1F18" w:rsidRPr="00B57BC2" w:rsidRDefault="009F1F18" w:rsidP="009F1F18">
            <w:pPr>
              <w:spacing w:before="60"/>
              <w:jc w:val="center"/>
              <w:rPr>
                <w:rFonts w:ascii="Arial" w:hAnsi="Arial" w:cs="Arial"/>
              </w:rPr>
            </w:pPr>
            <w:r w:rsidRPr="00B57BC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90" w:type="pct"/>
            <w:tcBorders>
              <w:bottom w:val="single" w:sz="4" w:space="0" w:color="auto"/>
            </w:tcBorders>
          </w:tcPr>
          <w:p w:rsidR="009F1F18" w:rsidRPr="00D53812" w:rsidRDefault="009F1F18" w:rsidP="009F1F18">
            <w:pPr>
              <w:rPr>
                <w:rFonts w:ascii="Arial" w:hAnsi="Arial" w:cs="Arial"/>
              </w:rPr>
            </w:pPr>
            <w:r w:rsidRPr="00D53812">
              <w:rPr>
                <w:rFonts w:ascii="Arial" w:hAnsi="Arial" w:cs="Arial"/>
                <w:sz w:val="22"/>
                <w:szCs w:val="22"/>
              </w:rPr>
              <w:t>Границы проектирования</w:t>
            </w:r>
          </w:p>
        </w:tc>
        <w:tc>
          <w:tcPr>
            <w:tcW w:w="3157" w:type="pct"/>
            <w:tcBorders>
              <w:bottom w:val="single" w:sz="4" w:space="0" w:color="auto"/>
            </w:tcBorders>
          </w:tcPr>
          <w:p w:rsidR="009F1F18" w:rsidRPr="009F1F18" w:rsidRDefault="009F1F18" w:rsidP="009F1F18">
            <w:pPr>
              <w:suppressAutoHyphens/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>Определяются проектом</w:t>
            </w:r>
          </w:p>
        </w:tc>
      </w:tr>
      <w:tr w:rsidR="009F1F18" w:rsidRPr="003444AA" w:rsidTr="00B70427">
        <w:tc>
          <w:tcPr>
            <w:tcW w:w="353" w:type="pct"/>
            <w:tcBorders>
              <w:bottom w:val="single" w:sz="4" w:space="0" w:color="auto"/>
            </w:tcBorders>
          </w:tcPr>
          <w:p w:rsidR="009F1F18" w:rsidRPr="00B57BC2" w:rsidRDefault="009F1F18" w:rsidP="009F1F18">
            <w:pPr>
              <w:spacing w:before="60"/>
              <w:jc w:val="center"/>
              <w:rPr>
                <w:rFonts w:ascii="Arial" w:hAnsi="Arial" w:cs="Arial"/>
              </w:rPr>
            </w:pPr>
            <w:r w:rsidRPr="00B57BC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90" w:type="pct"/>
            <w:tcBorders>
              <w:bottom w:val="single" w:sz="4" w:space="0" w:color="auto"/>
            </w:tcBorders>
          </w:tcPr>
          <w:p w:rsidR="009F1F18" w:rsidRPr="00D53812" w:rsidRDefault="009F1F18" w:rsidP="009F1F18">
            <w:pPr>
              <w:rPr>
                <w:rFonts w:ascii="Arial" w:hAnsi="Arial" w:cs="Arial"/>
              </w:rPr>
            </w:pPr>
            <w:r w:rsidRPr="00D53812">
              <w:rPr>
                <w:rFonts w:ascii="Arial" w:hAnsi="Arial" w:cs="Arial"/>
                <w:sz w:val="22"/>
                <w:szCs w:val="22"/>
              </w:rPr>
              <w:t>Подрядные организации</w:t>
            </w:r>
          </w:p>
        </w:tc>
        <w:tc>
          <w:tcPr>
            <w:tcW w:w="3157" w:type="pct"/>
            <w:tcBorders>
              <w:bottom w:val="single" w:sz="4" w:space="0" w:color="auto"/>
            </w:tcBorders>
          </w:tcPr>
          <w:p w:rsidR="009F1F18" w:rsidRPr="009F1F18" w:rsidRDefault="009F1F18" w:rsidP="009F1F18">
            <w:pPr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>Определяется Генпроектировщиком и согласовывается Заказчиком.</w:t>
            </w:r>
          </w:p>
        </w:tc>
      </w:tr>
      <w:tr w:rsidR="009F1F18" w:rsidRPr="003444AA" w:rsidTr="00B70427">
        <w:tc>
          <w:tcPr>
            <w:tcW w:w="353" w:type="pct"/>
          </w:tcPr>
          <w:p w:rsidR="009F1F18" w:rsidRPr="00B57BC2" w:rsidRDefault="009F1F18" w:rsidP="009F1F18">
            <w:pPr>
              <w:spacing w:before="60"/>
              <w:jc w:val="center"/>
              <w:rPr>
                <w:rFonts w:ascii="Arial" w:hAnsi="Arial" w:cs="Arial"/>
              </w:rPr>
            </w:pPr>
            <w:r w:rsidRPr="00B57BC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90" w:type="pct"/>
          </w:tcPr>
          <w:p w:rsidR="009F1F18" w:rsidRPr="00D53812" w:rsidRDefault="009F1F18" w:rsidP="009F1F18">
            <w:pPr>
              <w:rPr>
                <w:rFonts w:ascii="Arial" w:hAnsi="Arial" w:cs="Arial"/>
              </w:rPr>
            </w:pPr>
            <w:r w:rsidRPr="00D53812">
              <w:rPr>
                <w:rFonts w:ascii="Arial" w:hAnsi="Arial" w:cs="Arial"/>
                <w:sz w:val="22"/>
                <w:szCs w:val="22"/>
              </w:rPr>
              <w:t>Наименование намечаемой (планируемой) деятельности (объекта проектирования)</w:t>
            </w:r>
          </w:p>
        </w:tc>
        <w:tc>
          <w:tcPr>
            <w:tcW w:w="3157" w:type="pct"/>
          </w:tcPr>
          <w:p w:rsidR="009737B5" w:rsidRPr="009737B5" w:rsidRDefault="009737B5" w:rsidP="009737B5">
            <w:pPr>
              <w:rPr>
                <w:rFonts w:ascii="Arial" w:hAnsi="Arial" w:cs="Arial"/>
              </w:rPr>
            </w:pPr>
            <w:r w:rsidRPr="009737B5">
              <w:rPr>
                <w:rFonts w:ascii="Arial" w:hAnsi="Arial" w:cs="Arial"/>
                <w:sz w:val="22"/>
                <w:szCs w:val="22"/>
              </w:rPr>
              <w:t>«Строительство ЗИФ-5 по переработке руды месторождения «Благодатное» производите</w:t>
            </w:r>
            <w:r w:rsidR="00C25E6F">
              <w:rPr>
                <w:rFonts w:ascii="Arial" w:hAnsi="Arial" w:cs="Arial"/>
                <w:sz w:val="22"/>
                <w:szCs w:val="22"/>
              </w:rPr>
              <w:t>льностью 8.3 млн. т/год». ЗИФ-5</w:t>
            </w:r>
          </w:p>
          <w:p w:rsidR="009F1F18" w:rsidRPr="009F1F18" w:rsidRDefault="009F1F18" w:rsidP="009F1F18">
            <w:pPr>
              <w:pStyle w:val="6"/>
              <w:spacing w:line="240" w:lineRule="auto"/>
              <w:jc w:val="left"/>
              <w:rPr>
                <w:rFonts w:cs="Arial"/>
                <w:b w:val="0"/>
                <w:caps w:val="0"/>
                <w:spacing w:val="0"/>
                <w:sz w:val="22"/>
              </w:rPr>
            </w:pPr>
          </w:p>
        </w:tc>
      </w:tr>
      <w:tr w:rsidR="009F1F18" w:rsidRPr="003444AA" w:rsidTr="00B70427">
        <w:tc>
          <w:tcPr>
            <w:tcW w:w="353" w:type="pct"/>
          </w:tcPr>
          <w:p w:rsidR="009F1F18" w:rsidRPr="00E430D2" w:rsidRDefault="009F1F18" w:rsidP="009F1F18">
            <w:pPr>
              <w:spacing w:before="60"/>
              <w:jc w:val="center"/>
              <w:rPr>
                <w:rFonts w:ascii="Arial" w:hAnsi="Arial" w:cs="Arial"/>
              </w:rPr>
            </w:pPr>
            <w:r w:rsidRPr="00E430D2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490" w:type="pct"/>
          </w:tcPr>
          <w:p w:rsidR="009F1F18" w:rsidRPr="009F1F18" w:rsidRDefault="009F1F18" w:rsidP="009F1F18">
            <w:pPr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>Сроки проведения оценки воздействия на окружающую среду</w:t>
            </w:r>
          </w:p>
        </w:tc>
        <w:tc>
          <w:tcPr>
            <w:tcW w:w="3157" w:type="pct"/>
          </w:tcPr>
          <w:p w:rsidR="009F1F18" w:rsidRPr="009F1F18" w:rsidRDefault="00C25E6F" w:rsidP="009F1F18">
            <w:pPr>
              <w:pStyle w:val="a5"/>
              <w:numPr>
                <w:ilvl w:val="0"/>
                <w:numId w:val="27"/>
              </w:numPr>
              <w:spacing w:after="0" w:line="240" w:lineRule="auto"/>
              <w:ind w:left="45" w:firstLine="34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I</w:t>
            </w:r>
            <w:r w:rsidR="009F1F18" w:rsidRPr="009F1F18">
              <w:rPr>
                <w:rFonts w:ascii="Arial" w:hAnsi="Arial" w:cs="Arial"/>
                <w:lang w:eastAsia="ru-RU"/>
              </w:rPr>
              <w:t>I кв. 2020 г.</w:t>
            </w:r>
          </w:p>
          <w:p w:rsidR="009F1F18" w:rsidRPr="009F1F18" w:rsidRDefault="009F1F18" w:rsidP="009F1F18">
            <w:pPr>
              <w:pStyle w:val="a5"/>
              <w:numPr>
                <w:ilvl w:val="0"/>
                <w:numId w:val="27"/>
              </w:numPr>
              <w:spacing w:after="0" w:line="240" w:lineRule="auto"/>
              <w:ind w:left="45" w:firstLine="34"/>
              <w:jc w:val="both"/>
              <w:rPr>
                <w:rFonts w:ascii="Arial" w:hAnsi="Arial" w:cs="Arial"/>
                <w:lang w:eastAsia="ru-RU"/>
              </w:rPr>
            </w:pPr>
            <w:r w:rsidRPr="009F1F18">
              <w:rPr>
                <w:rFonts w:ascii="Arial" w:hAnsi="Arial" w:cs="Arial"/>
                <w:lang w:eastAsia="ru-RU"/>
              </w:rPr>
              <w:t>I</w:t>
            </w:r>
            <w:r w:rsidR="003358B3">
              <w:rPr>
                <w:rFonts w:ascii="Arial" w:hAnsi="Arial" w:cs="Arial"/>
                <w:lang w:val="en-US" w:eastAsia="ru-RU"/>
              </w:rPr>
              <w:t>V</w:t>
            </w:r>
            <w:r w:rsidRPr="009F1F18">
              <w:rPr>
                <w:rFonts w:ascii="Arial" w:hAnsi="Arial" w:cs="Arial"/>
                <w:lang w:eastAsia="ru-RU"/>
              </w:rPr>
              <w:t xml:space="preserve"> кв. 202</w:t>
            </w:r>
            <w:r w:rsidR="004426A0">
              <w:rPr>
                <w:rFonts w:ascii="Arial" w:hAnsi="Arial" w:cs="Arial"/>
                <w:lang w:eastAsia="ru-RU"/>
              </w:rPr>
              <w:t>1</w:t>
            </w:r>
            <w:r w:rsidRPr="009F1F18">
              <w:rPr>
                <w:rFonts w:ascii="Arial" w:hAnsi="Arial" w:cs="Arial"/>
                <w:lang w:eastAsia="ru-RU"/>
              </w:rPr>
              <w:t xml:space="preserve"> г.</w:t>
            </w:r>
          </w:p>
          <w:p w:rsidR="009F1F18" w:rsidRPr="009F1F18" w:rsidRDefault="009F1F18" w:rsidP="009F1F18">
            <w:pPr>
              <w:pStyle w:val="a5"/>
              <w:spacing w:after="0" w:line="240" w:lineRule="auto"/>
              <w:ind w:left="45" w:firstLine="34"/>
              <w:jc w:val="both"/>
              <w:rPr>
                <w:rFonts w:ascii="Arial" w:hAnsi="Arial" w:cs="Arial"/>
                <w:lang w:eastAsia="ru-RU"/>
              </w:rPr>
            </w:pPr>
            <w:r w:rsidRPr="009F1F18">
              <w:rPr>
                <w:rFonts w:ascii="Arial" w:hAnsi="Arial" w:cs="Arial"/>
                <w:lang w:eastAsia="ru-RU"/>
              </w:rPr>
              <w:t>Работа выполняется поэтапно согласно требованиям действующего законодательства</w:t>
            </w:r>
          </w:p>
        </w:tc>
      </w:tr>
      <w:tr w:rsidR="009F1F18" w:rsidRPr="003444AA" w:rsidTr="00B70427">
        <w:tc>
          <w:tcPr>
            <w:tcW w:w="353" w:type="pct"/>
          </w:tcPr>
          <w:p w:rsidR="009F1F18" w:rsidRPr="00B57BC2" w:rsidRDefault="009F1F18" w:rsidP="009F1F18">
            <w:pPr>
              <w:spacing w:before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490" w:type="pct"/>
          </w:tcPr>
          <w:p w:rsidR="009F1F18" w:rsidRPr="001A05DB" w:rsidRDefault="009F1F18" w:rsidP="009F1F18">
            <w:pPr>
              <w:rPr>
                <w:rFonts w:ascii="Arial" w:hAnsi="Arial" w:cs="Arial"/>
              </w:rPr>
            </w:pPr>
            <w:r w:rsidRPr="001A05DB">
              <w:rPr>
                <w:rFonts w:ascii="Arial" w:hAnsi="Arial" w:cs="Arial"/>
                <w:sz w:val="22"/>
                <w:szCs w:val="22"/>
              </w:rPr>
              <w:t>Месторасположение объекта</w:t>
            </w:r>
          </w:p>
        </w:tc>
        <w:tc>
          <w:tcPr>
            <w:tcW w:w="3157" w:type="pct"/>
          </w:tcPr>
          <w:p w:rsidR="009F1F18" w:rsidRPr="005019E1" w:rsidRDefault="005019E1" w:rsidP="005019E1">
            <w:pPr>
              <w:pStyle w:val="01"/>
              <w:ind w:firstLine="0"/>
              <w:rPr>
                <w:rFonts w:cs="Arial"/>
                <w:bCs/>
              </w:rPr>
            </w:pPr>
            <w:r w:rsidRPr="005019E1">
              <w:rPr>
                <w:rFonts w:cs="Arial"/>
                <w:bCs/>
                <w:sz w:val="22"/>
                <w:szCs w:val="22"/>
              </w:rPr>
              <w:t>Олимпиадинский горно-обогатительный комбинат АО «Полюс Красноярск», находящийся в Северо-Енисейском районе Красноярского края в 15 км к</w:t>
            </w:r>
            <w:r>
              <w:rPr>
                <w:rFonts w:cs="Arial"/>
                <w:bCs/>
                <w:sz w:val="22"/>
                <w:szCs w:val="22"/>
              </w:rPr>
              <w:t xml:space="preserve"> юго-западу от п. Новая Калами</w:t>
            </w:r>
          </w:p>
        </w:tc>
      </w:tr>
      <w:tr w:rsidR="009F1F18" w:rsidRPr="003444AA" w:rsidTr="00B70427">
        <w:tc>
          <w:tcPr>
            <w:tcW w:w="353" w:type="pct"/>
          </w:tcPr>
          <w:p w:rsidR="009F1F18" w:rsidRPr="00B57BC2" w:rsidRDefault="009F1F18" w:rsidP="009F1F18">
            <w:pPr>
              <w:spacing w:before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490" w:type="pct"/>
          </w:tcPr>
          <w:p w:rsidR="009F1F18" w:rsidRPr="00960190" w:rsidRDefault="009F1F18" w:rsidP="009F1F18">
            <w:pPr>
              <w:ind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Основания для проектирования</w:t>
            </w:r>
          </w:p>
        </w:tc>
        <w:tc>
          <w:tcPr>
            <w:tcW w:w="3157" w:type="pct"/>
          </w:tcPr>
          <w:p w:rsidR="009F1F18" w:rsidRPr="009F1F18" w:rsidRDefault="009F1F18" w:rsidP="009F1F18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0" w:firstLine="40"/>
              <w:jc w:val="both"/>
              <w:rPr>
                <w:rFonts w:ascii="Arial" w:hAnsi="Arial" w:cs="Arial"/>
                <w:lang w:eastAsia="ru-RU"/>
              </w:rPr>
            </w:pPr>
            <w:r w:rsidRPr="009F1F18">
              <w:rPr>
                <w:rFonts w:ascii="Arial" w:hAnsi="Arial" w:cs="Arial"/>
                <w:lang w:eastAsia="ru-RU"/>
              </w:rPr>
              <w:t>Договор подряда на выполнение проектных работ.</w:t>
            </w:r>
          </w:p>
          <w:p w:rsidR="009F1F18" w:rsidRPr="009F1F18" w:rsidRDefault="009F1F18" w:rsidP="009F1F18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0" w:firstLine="40"/>
              <w:jc w:val="both"/>
              <w:rPr>
                <w:rFonts w:ascii="Arial" w:hAnsi="Arial" w:cs="Arial"/>
                <w:lang w:eastAsia="ru-RU"/>
              </w:rPr>
            </w:pPr>
            <w:r w:rsidRPr="009F1F18">
              <w:rPr>
                <w:rFonts w:ascii="Arial" w:hAnsi="Arial" w:cs="Arial"/>
                <w:lang w:eastAsia="ru-RU"/>
              </w:rPr>
              <w:t>План ПИР на 2020 год.</w:t>
            </w:r>
          </w:p>
          <w:p w:rsidR="009F1F18" w:rsidRPr="009F1F18" w:rsidRDefault="009F1F18" w:rsidP="009F1F18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0" w:firstLine="40"/>
              <w:jc w:val="both"/>
              <w:rPr>
                <w:rFonts w:ascii="Arial" w:hAnsi="Arial" w:cs="Arial"/>
                <w:lang w:eastAsia="ru-RU"/>
              </w:rPr>
            </w:pPr>
            <w:r w:rsidRPr="009F1F18">
              <w:rPr>
                <w:rFonts w:ascii="Arial" w:hAnsi="Arial" w:cs="Arial"/>
                <w:lang w:eastAsia="ru-RU"/>
              </w:rPr>
              <w:t>Федеральный закон от 10 января 2002 г. №7-ФЗ «Об охране окружающей среды».</w:t>
            </w:r>
          </w:p>
          <w:p w:rsidR="009F1F18" w:rsidRPr="009F1F18" w:rsidRDefault="009F1F18" w:rsidP="009F1F18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0" w:firstLine="40"/>
              <w:jc w:val="both"/>
              <w:rPr>
                <w:rFonts w:ascii="Arial" w:hAnsi="Arial" w:cs="Arial"/>
                <w:lang w:eastAsia="ru-RU"/>
              </w:rPr>
            </w:pPr>
            <w:r w:rsidRPr="009F1F18">
              <w:rPr>
                <w:rFonts w:ascii="Arial" w:hAnsi="Arial" w:cs="Arial"/>
                <w:lang w:eastAsia="ru-RU"/>
              </w:rPr>
              <w:t>Положение об оценке воздействия намечаемой хозяйственной или иной деятельности на окружающую среду в РФ, утвержденное приказом Госкомэкологии РФ от 16.05.2000 г. №372.</w:t>
            </w:r>
          </w:p>
          <w:p w:rsidR="009F1F18" w:rsidRPr="009F1F18" w:rsidRDefault="009F1F18" w:rsidP="009F1F18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0" w:firstLine="40"/>
              <w:jc w:val="both"/>
              <w:rPr>
                <w:rFonts w:ascii="Arial" w:hAnsi="Arial" w:cs="Arial"/>
                <w:lang w:eastAsia="ru-RU"/>
              </w:rPr>
            </w:pPr>
            <w:r w:rsidRPr="009F1F18">
              <w:rPr>
                <w:rFonts w:ascii="Arial" w:hAnsi="Arial" w:cs="Arial"/>
                <w:lang w:eastAsia="ru-RU"/>
              </w:rPr>
              <w:t>Федеральны</w:t>
            </w:r>
            <w:r w:rsidR="009737B5">
              <w:rPr>
                <w:rFonts w:ascii="Arial" w:hAnsi="Arial" w:cs="Arial"/>
                <w:lang w:eastAsia="ru-RU"/>
              </w:rPr>
              <w:t>й закон от 21 июля 1997 г.  №174</w:t>
            </w:r>
            <w:r w:rsidRPr="009F1F18">
              <w:rPr>
                <w:rFonts w:ascii="Arial" w:hAnsi="Arial" w:cs="Arial"/>
                <w:lang w:eastAsia="ru-RU"/>
              </w:rPr>
              <w:t>-ФЗ «Об экологической экспертизе».</w:t>
            </w:r>
          </w:p>
        </w:tc>
      </w:tr>
      <w:tr w:rsidR="009F1F18" w:rsidRPr="003444AA" w:rsidTr="00B70427">
        <w:tc>
          <w:tcPr>
            <w:tcW w:w="353" w:type="pct"/>
          </w:tcPr>
          <w:p w:rsidR="009F1F18" w:rsidRPr="00B57BC2" w:rsidRDefault="009F1F18" w:rsidP="009F1F18">
            <w:pPr>
              <w:spacing w:before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490" w:type="pct"/>
          </w:tcPr>
          <w:p w:rsidR="009F1F18" w:rsidRPr="00960190" w:rsidRDefault="009F1F18" w:rsidP="009F1F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Стадийность проектирования</w:t>
            </w:r>
          </w:p>
        </w:tc>
        <w:tc>
          <w:tcPr>
            <w:tcW w:w="3157" w:type="pct"/>
          </w:tcPr>
          <w:p w:rsidR="009F1F18" w:rsidRPr="009F1F18" w:rsidRDefault="009F1F18" w:rsidP="009F1F18">
            <w:pPr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>Проектная документация (П).</w:t>
            </w:r>
          </w:p>
        </w:tc>
      </w:tr>
      <w:tr w:rsidR="009F1F18" w:rsidRPr="003444AA" w:rsidTr="00B70427">
        <w:tc>
          <w:tcPr>
            <w:tcW w:w="353" w:type="pct"/>
          </w:tcPr>
          <w:p w:rsidR="009F1F18" w:rsidRPr="00B57BC2" w:rsidRDefault="009F1F18" w:rsidP="009F1F18">
            <w:pPr>
              <w:spacing w:before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490" w:type="pct"/>
          </w:tcPr>
          <w:p w:rsidR="009F1F18" w:rsidRPr="00960190" w:rsidRDefault="009F1F18" w:rsidP="009F1F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Цель выполнения работы</w:t>
            </w:r>
          </w:p>
        </w:tc>
        <w:tc>
          <w:tcPr>
            <w:tcW w:w="3157" w:type="pct"/>
          </w:tcPr>
          <w:p w:rsidR="009F1F18" w:rsidRPr="009F1F18" w:rsidRDefault="009F1F18" w:rsidP="009737B5">
            <w:pPr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>Выявление и учет общественного мнения относительно реализации проекта. Оценка соответствия намечаемой (планируемой) деятельности по реализации проекта «</w:t>
            </w:r>
            <w:r w:rsidR="009737B5" w:rsidRPr="009737B5">
              <w:rPr>
                <w:rFonts w:ascii="Arial" w:hAnsi="Arial" w:cs="Arial"/>
                <w:sz w:val="22"/>
                <w:szCs w:val="22"/>
              </w:rPr>
              <w:t>Строительство ЗИФ-5 по переработке руды месторождения «Благодатное» производительностью 8.3 млн. т/год». ЗИФ-5</w:t>
            </w:r>
            <w:r w:rsidRPr="009F1F18">
              <w:rPr>
                <w:rFonts w:ascii="Arial" w:hAnsi="Arial" w:cs="Arial"/>
                <w:sz w:val="22"/>
                <w:szCs w:val="22"/>
              </w:rPr>
              <w:t xml:space="preserve"> экологическим, санитарным требованиям, установленным законодательством Российской Федерации в области охраны окружающей среды в целях снижения и предотвращения негативного воздействия намечаемой (планируемой) хозяйственной деятельности.</w:t>
            </w:r>
          </w:p>
          <w:p w:rsidR="009F1F18" w:rsidRPr="009F1F18" w:rsidRDefault="009F1F18" w:rsidP="009737B5">
            <w:pPr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>Разработка мероприятий по минимизации негативного воздействия на окружающую среду, программы мониторинга состояния окружающей среды.</w:t>
            </w:r>
          </w:p>
          <w:p w:rsidR="009F1F18" w:rsidRPr="009F1F18" w:rsidRDefault="009F1F18" w:rsidP="009737B5">
            <w:pPr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>Разработка материалов ОВОС для предоставления в составе комплекта документации, предоставляемой на государственную экологическую экспертизу.</w:t>
            </w:r>
          </w:p>
        </w:tc>
      </w:tr>
      <w:tr w:rsidR="009F1F18" w:rsidRPr="003444AA" w:rsidTr="00B70427">
        <w:tc>
          <w:tcPr>
            <w:tcW w:w="353" w:type="pct"/>
          </w:tcPr>
          <w:p w:rsidR="009F1F18" w:rsidRPr="00B57BC2" w:rsidRDefault="009F1F18" w:rsidP="009F1F18">
            <w:pPr>
              <w:spacing w:before="60"/>
              <w:jc w:val="center"/>
              <w:rPr>
                <w:rFonts w:ascii="Arial" w:hAnsi="Arial" w:cs="Arial"/>
              </w:rPr>
            </w:pPr>
            <w:r w:rsidRPr="00B57BC2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490" w:type="pct"/>
          </w:tcPr>
          <w:p w:rsidR="009F1F18" w:rsidRPr="00CD6808" w:rsidRDefault="009F1F18" w:rsidP="009F1F18">
            <w:pPr>
              <w:rPr>
                <w:rFonts w:ascii="Arial" w:hAnsi="Arial" w:cs="Arial"/>
              </w:rPr>
            </w:pPr>
            <w:r w:rsidRPr="00CD6808">
              <w:rPr>
                <w:rFonts w:ascii="Arial" w:hAnsi="Arial" w:cs="Arial"/>
                <w:sz w:val="22"/>
                <w:szCs w:val="22"/>
              </w:rPr>
              <w:t>Исходные данные, на основании которых выполняется документация</w:t>
            </w:r>
          </w:p>
        </w:tc>
        <w:tc>
          <w:tcPr>
            <w:tcW w:w="3157" w:type="pct"/>
          </w:tcPr>
          <w:p w:rsidR="009F1F18" w:rsidRPr="009F1F18" w:rsidRDefault="009F1F18" w:rsidP="009F1F18">
            <w:pPr>
              <w:pStyle w:val="a5"/>
              <w:numPr>
                <w:ilvl w:val="3"/>
                <w:numId w:val="21"/>
              </w:numPr>
              <w:tabs>
                <w:tab w:val="left" w:pos="444"/>
              </w:tabs>
              <w:spacing w:after="0" w:line="254" w:lineRule="auto"/>
              <w:ind w:left="458" w:hanging="426"/>
              <w:contextualSpacing/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</w:rPr>
              <w:t>Задание на проектирование</w:t>
            </w:r>
          </w:p>
          <w:p w:rsidR="009F1F18" w:rsidRPr="009F1F18" w:rsidRDefault="009F1F18" w:rsidP="009F1F18">
            <w:pPr>
              <w:pStyle w:val="a5"/>
              <w:numPr>
                <w:ilvl w:val="3"/>
                <w:numId w:val="21"/>
              </w:numPr>
              <w:tabs>
                <w:tab w:val="left" w:pos="444"/>
              </w:tabs>
              <w:spacing w:after="0" w:line="254" w:lineRule="auto"/>
              <w:ind w:left="458" w:hanging="426"/>
              <w:contextualSpacing/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</w:rPr>
              <w:t>Материалы комплексных инженерных изысканий;</w:t>
            </w:r>
          </w:p>
          <w:p w:rsidR="009F1F18" w:rsidRPr="009F1F18" w:rsidRDefault="009F1F18" w:rsidP="009F1F18">
            <w:pPr>
              <w:pStyle w:val="a5"/>
              <w:numPr>
                <w:ilvl w:val="3"/>
                <w:numId w:val="21"/>
              </w:numPr>
              <w:tabs>
                <w:tab w:val="left" w:pos="444"/>
              </w:tabs>
              <w:spacing w:after="0" w:line="254" w:lineRule="auto"/>
              <w:ind w:left="458" w:hanging="426"/>
              <w:contextualSpacing/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</w:rPr>
              <w:t>Топографическая основа месторождения;</w:t>
            </w:r>
          </w:p>
          <w:p w:rsidR="009F1F18" w:rsidRPr="009F1F18" w:rsidRDefault="009F1F18" w:rsidP="009F1F18">
            <w:pPr>
              <w:pStyle w:val="a5"/>
              <w:numPr>
                <w:ilvl w:val="3"/>
                <w:numId w:val="21"/>
              </w:numPr>
              <w:tabs>
                <w:tab w:val="left" w:pos="444"/>
              </w:tabs>
              <w:spacing w:after="0" w:line="254" w:lineRule="auto"/>
              <w:ind w:left="458" w:hanging="426"/>
              <w:contextualSpacing/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</w:rPr>
              <w:t>Ситуационный план расположения месторождения;</w:t>
            </w:r>
          </w:p>
          <w:p w:rsidR="009F1F18" w:rsidRPr="009F1F18" w:rsidRDefault="009F1F18" w:rsidP="009F1F18">
            <w:pPr>
              <w:pStyle w:val="a5"/>
              <w:numPr>
                <w:ilvl w:val="3"/>
                <w:numId w:val="21"/>
              </w:numPr>
              <w:tabs>
                <w:tab w:val="left" w:pos="444"/>
              </w:tabs>
              <w:spacing w:after="0" w:line="240" w:lineRule="auto"/>
              <w:ind w:left="458" w:hanging="426"/>
              <w:contextualSpacing/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</w:rPr>
              <w:t>Другие материалы по запросу Проектировщика</w:t>
            </w:r>
          </w:p>
        </w:tc>
      </w:tr>
      <w:tr w:rsidR="009F1F18" w:rsidRPr="003444AA" w:rsidTr="00B70427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B57BC2" w:rsidRDefault="009F1F18" w:rsidP="009F1F18">
            <w:pPr>
              <w:spacing w:before="60"/>
              <w:jc w:val="center"/>
              <w:rPr>
                <w:rFonts w:ascii="Arial" w:hAnsi="Arial" w:cs="Arial"/>
              </w:rPr>
            </w:pPr>
            <w:r w:rsidRPr="00B57BC2">
              <w:rPr>
                <w:rFonts w:ascii="Arial" w:hAnsi="Arial" w:cs="Arial"/>
                <w:sz w:val="22"/>
                <w:szCs w:val="22"/>
              </w:rPr>
              <w:lastRenderedPageBreak/>
              <w:t>12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960190" w:rsidRDefault="001E6A44" w:rsidP="009F1F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З</w:t>
            </w:r>
            <w:r w:rsidR="00730E4A">
              <w:rPr>
                <w:rFonts w:ascii="Arial" w:hAnsi="Arial" w:cs="Arial"/>
                <w:color w:val="000000"/>
                <w:sz w:val="22"/>
                <w:szCs w:val="22"/>
              </w:rPr>
              <w:t xml:space="preserve">адачи </w:t>
            </w:r>
            <w:r w:rsidR="009F1F1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730E4A">
              <w:rPr>
                <w:rFonts w:ascii="Arial" w:hAnsi="Arial" w:cs="Arial"/>
                <w:color w:val="000000"/>
                <w:sz w:val="22"/>
                <w:szCs w:val="22"/>
              </w:rPr>
              <w:t xml:space="preserve">проведения </w:t>
            </w:r>
            <w:r w:rsidR="009F1F18">
              <w:rPr>
                <w:rFonts w:ascii="Arial" w:hAnsi="Arial" w:cs="Arial"/>
                <w:color w:val="000000"/>
                <w:sz w:val="22"/>
                <w:szCs w:val="22"/>
              </w:rPr>
              <w:t>оценки воздействия на окружающую среду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9F1F18" w:rsidRDefault="005019E1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F1F18" w:rsidRPr="009F1F18">
              <w:rPr>
                <w:rFonts w:ascii="Arial" w:hAnsi="Arial" w:cs="Arial"/>
                <w:sz w:val="22"/>
                <w:szCs w:val="22"/>
              </w:rPr>
              <w:t xml:space="preserve">.  Подготовить завершающий вариант технического 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>задания по оценке воздействия на окружающую среду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 xml:space="preserve">для предоставления ТЗ общественности с момента его утверждения и до завершения оценки воздействия на окружающую среду вместе с предварительными результатами исследований. </w:t>
            </w:r>
          </w:p>
          <w:p w:rsidR="009F1F18" w:rsidRPr="009F1F18" w:rsidRDefault="005019E1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F1F18" w:rsidRPr="009F1F18">
              <w:rPr>
                <w:rFonts w:ascii="Arial" w:hAnsi="Arial" w:cs="Arial"/>
                <w:sz w:val="22"/>
                <w:szCs w:val="22"/>
              </w:rPr>
              <w:t xml:space="preserve">.1.  Провести оценку имеющейся </w:t>
            </w:r>
            <w:r w:rsidR="009737B5" w:rsidRPr="009F1F18">
              <w:rPr>
                <w:rFonts w:ascii="Arial" w:hAnsi="Arial" w:cs="Arial"/>
                <w:sz w:val="22"/>
                <w:szCs w:val="22"/>
              </w:rPr>
              <w:t xml:space="preserve">проектной </w:t>
            </w:r>
            <w:r w:rsidR="009737B5">
              <w:rPr>
                <w:rFonts w:ascii="Arial" w:hAnsi="Arial" w:cs="Arial"/>
                <w:sz w:val="22"/>
                <w:szCs w:val="22"/>
              </w:rPr>
              <w:t>документации</w:t>
            </w:r>
            <w:r w:rsidR="009F1F18" w:rsidRPr="009F1F18">
              <w:rPr>
                <w:rFonts w:ascii="Arial" w:hAnsi="Arial" w:cs="Arial"/>
                <w:sz w:val="22"/>
                <w:szCs w:val="22"/>
              </w:rPr>
              <w:t xml:space="preserve"> и предварительный анализ соответствия требованиям законодательства, подготовить предварительную оценку воздействия.   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 xml:space="preserve">1.2.  Выполнить предварительную оценку </w:t>
            </w:r>
            <w:r w:rsidR="009737B5" w:rsidRPr="009F1F18">
              <w:rPr>
                <w:rFonts w:ascii="Arial" w:hAnsi="Arial" w:cs="Arial"/>
                <w:sz w:val="22"/>
                <w:szCs w:val="22"/>
              </w:rPr>
              <w:t xml:space="preserve">имеющихся </w:t>
            </w:r>
            <w:r w:rsidR="009737B5">
              <w:rPr>
                <w:rFonts w:ascii="Arial" w:hAnsi="Arial" w:cs="Arial"/>
                <w:sz w:val="22"/>
                <w:szCs w:val="22"/>
              </w:rPr>
              <w:t>материалов</w:t>
            </w:r>
            <w:r w:rsidRPr="009F1F18">
              <w:rPr>
                <w:rFonts w:ascii="Arial" w:hAnsi="Arial" w:cs="Arial"/>
                <w:sz w:val="22"/>
                <w:szCs w:val="22"/>
              </w:rPr>
              <w:t xml:space="preserve"> и разработать проект ТЗ для информирования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>общественности.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 xml:space="preserve">1.3.  Организовать сопровождение результатов при информировании общественности и при проведении общественных обсуждений.  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 xml:space="preserve">1.4.  Провести корректировку проекта ТЗ с </w:t>
            </w:r>
            <w:r w:rsidR="009737B5" w:rsidRPr="009F1F18">
              <w:rPr>
                <w:rFonts w:ascii="Arial" w:hAnsi="Arial" w:cs="Arial"/>
                <w:sz w:val="22"/>
                <w:szCs w:val="22"/>
              </w:rPr>
              <w:t>учетом замечаний</w:t>
            </w:r>
            <w:r w:rsidRPr="009F1F18">
              <w:rPr>
                <w:rFonts w:ascii="Arial" w:hAnsi="Arial" w:cs="Arial"/>
                <w:sz w:val="22"/>
                <w:szCs w:val="22"/>
              </w:rPr>
              <w:t xml:space="preserve"> и предложений, полученных </w:t>
            </w:r>
            <w:r w:rsidR="006F42CD">
              <w:rPr>
                <w:rFonts w:ascii="Arial" w:hAnsi="Arial" w:cs="Arial"/>
                <w:sz w:val="22"/>
                <w:szCs w:val="22"/>
              </w:rPr>
              <w:t>от общественности Северо-Енисейского</w:t>
            </w:r>
            <w:r w:rsidRPr="009F1F18">
              <w:rPr>
                <w:rFonts w:ascii="Arial" w:hAnsi="Arial" w:cs="Arial"/>
                <w:sz w:val="22"/>
                <w:szCs w:val="22"/>
              </w:rPr>
              <w:t xml:space="preserve"> района; представителей уполномоченных органов по охране окруж</w:t>
            </w:r>
            <w:r w:rsidR="006F42CD">
              <w:rPr>
                <w:rFonts w:ascii="Arial" w:hAnsi="Arial" w:cs="Arial"/>
                <w:sz w:val="22"/>
                <w:szCs w:val="22"/>
              </w:rPr>
              <w:t>ающей среды Северо-Енисейского района Красноярского края</w:t>
            </w:r>
            <w:r w:rsidRPr="009F1F18">
              <w:rPr>
                <w:rFonts w:ascii="Arial" w:hAnsi="Arial" w:cs="Arial"/>
                <w:sz w:val="22"/>
                <w:szCs w:val="22"/>
              </w:rPr>
              <w:t xml:space="preserve">; представителей общественных организаций, инициативных групп и частных лиц. Определить области воздействия проекта на окружающую среду района, качественные и количественные показатели.  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 xml:space="preserve">2. Подготовить итоговую документацию в соответствии: 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 xml:space="preserve">- с требованиями законодательства Российской Федерации;  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 xml:space="preserve">- с требованиями нормативно-методических документов, действующих СанПиН, ГН, СНиП, инструкций, ГОСТов, регламентирующих или отражающих требования к охране окружающей среды; с учётом региональных особенностей территории размещения проектируемого объекта. 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 xml:space="preserve">2.1.  Выполнить анализ современного состояния 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 xml:space="preserve">компонентов окружающей среды, в районе размещения 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 xml:space="preserve">проектируемого объекта в т.ч., 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 xml:space="preserve">- атмосферы; 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 xml:space="preserve">- водных объектов; </w:t>
            </w:r>
            <w:bookmarkStart w:id="0" w:name="_GoBack"/>
            <w:bookmarkEnd w:id="0"/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>- литосферы;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 xml:space="preserve">-  почв и грунтов; 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>-  растительного и животного мира.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 xml:space="preserve">Выполнить анализ намечаемой хозяйственной деятельности, включая водоснабжение, канализацию, рекреацию. 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>2.2.  Оценить альтернативные варианты и описать возможные воздействия на окружающую среду альтернативных вариантов.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>2.3.  Выявить экологические аспекты негативного воздействия и провести оценку воздействия (</w:t>
            </w:r>
            <w:r w:rsidR="00B95FF7" w:rsidRPr="009F1F18">
              <w:rPr>
                <w:rFonts w:ascii="Arial" w:hAnsi="Arial" w:cs="Arial"/>
                <w:sz w:val="22"/>
                <w:szCs w:val="22"/>
              </w:rPr>
              <w:t xml:space="preserve">степень, </w:t>
            </w:r>
            <w:r w:rsidR="00B95FF7">
              <w:rPr>
                <w:rFonts w:ascii="Arial" w:hAnsi="Arial" w:cs="Arial"/>
                <w:sz w:val="22"/>
                <w:szCs w:val="22"/>
              </w:rPr>
              <w:t>характер</w:t>
            </w:r>
            <w:r w:rsidRPr="009F1F18">
              <w:rPr>
                <w:rFonts w:ascii="Arial" w:hAnsi="Arial" w:cs="Arial"/>
                <w:sz w:val="22"/>
                <w:szCs w:val="22"/>
              </w:rPr>
              <w:t xml:space="preserve">, интенсивность, </w:t>
            </w:r>
            <w:r w:rsidR="00B95FF7" w:rsidRPr="009F1F18">
              <w:rPr>
                <w:rFonts w:ascii="Arial" w:hAnsi="Arial" w:cs="Arial"/>
                <w:sz w:val="22"/>
                <w:szCs w:val="22"/>
              </w:rPr>
              <w:t xml:space="preserve">продолжительность, </w:t>
            </w:r>
            <w:r w:rsidR="00B95FF7">
              <w:rPr>
                <w:rFonts w:ascii="Arial" w:hAnsi="Arial" w:cs="Arial"/>
                <w:sz w:val="22"/>
                <w:szCs w:val="22"/>
              </w:rPr>
              <w:t>обратимость</w:t>
            </w:r>
            <w:r w:rsidRPr="009F1F18">
              <w:rPr>
                <w:rFonts w:ascii="Arial" w:hAnsi="Arial" w:cs="Arial"/>
                <w:sz w:val="22"/>
                <w:szCs w:val="22"/>
              </w:rPr>
              <w:t xml:space="preserve"> и т.д.)  на окружающую среду по компонентам: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>- состояние атмосферы (климат</w:t>
            </w:r>
            <w:r w:rsidR="00B95FF7">
              <w:rPr>
                <w:rFonts w:ascii="Arial" w:hAnsi="Arial" w:cs="Arial"/>
                <w:sz w:val="22"/>
                <w:szCs w:val="22"/>
              </w:rPr>
              <w:t>; воздушный бассейн)</w:t>
            </w:r>
            <w:r w:rsidRPr="009F1F18">
              <w:rPr>
                <w:rFonts w:ascii="Arial" w:hAnsi="Arial" w:cs="Arial"/>
                <w:sz w:val="22"/>
                <w:szCs w:val="22"/>
              </w:rPr>
              <w:t xml:space="preserve"> с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9F1F18">
              <w:rPr>
                <w:rFonts w:ascii="Arial" w:hAnsi="Arial" w:cs="Arial"/>
                <w:sz w:val="22"/>
                <w:szCs w:val="22"/>
              </w:rPr>
              <w:t xml:space="preserve">моделированием рассеивания загрязняющих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9F1F18">
              <w:rPr>
                <w:rFonts w:ascii="Arial" w:hAnsi="Arial" w:cs="Arial"/>
                <w:sz w:val="22"/>
                <w:szCs w:val="22"/>
              </w:rPr>
              <w:t>веществ, обосн</w:t>
            </w:r>
            <w:r w:rsidR="00B95FF7">
              <w:rPr>
                <w:rFonts w:ascii="Arial" w:hAnsi="Arial" w:cs="Arial"/>
                <w:sz w:val="22"/>
                <w:szCs w:val="22"/>
              </w:rPr>
              <w:t>ованием достаточности санитарно-</w:t>
            </w:r>
            <w:r w:rsidRPr="009F1F18">
              <w:rPr>
                <w:rFonts w:ascii="Arial" w:hAnsi="Arial" w:cs="Arial"/>
                <w:sz w:val="22"/>
                <w:szCs w:val="22"/>
              </w:rPr>
              <w:t xml:space="preserve">защитной зоны; 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 xml:space="preserve">- состояние водных объектов, выбор эффективных канализационных и очистных сооружений (при необходимости); 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 xml:space="preserve">-  состояние литосферы (геодинамические процессы, гидрогеология и гидрохимия);  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 xml:space="preserve">-  ландшафты, растительность, состояние почв и многолетнемерзлых грунтов; 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 xml:space="preserve">-  животный мир с выделением традиционного 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1F18">
              <w:rPr>
                <w:rFonts w:ascii="Arial" w:hAnsi="Arial" w:cs="Arial"/>
                <w:sz w:val="22"/>
                <w:szCs w:val="22"/>
              </w:rPr>
              <w:lastRenderedPageBreak/>
              <w:t xml:space="preserve">природопользования; 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 xml:space="preserve">-  хозяйственная деятельность, включая добычу полезных ископаемых, водоснабжение, канализацию; 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>-  вероятность возникновения и воздействия на окружающую среду аварийных ситуаций на проектируемом объекте.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>2.4.  Разработать мероприятия по снижению и предотвращению, компенсации негативного воздействия на окружающую среду.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>2.5.  Оценить эколого-экономическую эффективность инвестиций (ущерб от воздействия на окружающую среду: изъятие лесных земель, растительный и животный мир, рыбные ресурсы, атмосфера и т.д.), оценить социально-экономическое воздействие района (как позитивное, так и негативное).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 xml:space="preserve">2.6.  Определить перечень и объемы необходимых работ в области охраны окружающей среды на последующих стадиях проектирования. </w:t>
            </w:r>
          </w:p>
          <w:p w:rsidR="009F1F18" w:rsidRPr="009F1F18" w:rsidRDefault="009F1F18" w:rsidP="009F1F18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>2.7.  Разработать предложения к программе экологического мониторинга.</w:t>
            </w:r>
          </w:p>
          <w:p w:rsidR="009737B5" w:rsidRPr="009737B5" w:rsidRDefault="009F1F18" w:rsidP="009737B5">
            <w:pPr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 xml:space="preserve">3. Подготовить комплект необходимой документации </w:t>
            </w:r>
            <w:r w:rsidR="009737B5" w:rsidRPr="009F1F18">
              <w:rPr>
                <w:rFonts w:ascii="Arial" w:hAnsi="Arial" w:cs="Arial"/>
                <w:sz w:val="22"/>
                <w:szCs w:val="22"/>
              </w:rPr>
              <w:t xml:space="preserve">к </w:t>
            </w:r>
            <w:r w:rsidR="009737B5">
              <w:rPr>
                <w:rFonts w:ascii="Arial" w:hAnsi="Arial" w:cs="Arial"/>
                <w:sz w:val="22"/>
                <w:szCs w:val="22"/>
              </w:rPr>
              <w:t xml:space="preserve">отчету </w:t>
            </w:r>
            <w:r w:rsidRPr="009F1F18">
              <w:rPr>
                <w:rFonts w:ascii="Arial" w:hAnsi="Arial" w:cs="Arial"/>
                <w:sz w:val="22"/>
                <w:szCs w:val="22"/>
              </w:rPr>
              <w:t>«Оценка воздействия на окружающую среду. «</w:t>
            </w:r>
            <w:r w:rsidR="009737B5" w:rsidRPr="009737B5">
              <w:rPr>
                <w:rFonts w:ascii="Arial" w:hAnsi="Arial" w:cs="Arial"/>
                <w:sz w:val="22"/>
                <w:szCs w:val="22"/>
              </w:rPr>
              <w:t xml:space="preserve">Строительство ЗИФ-5 по переработке руды месторождения «Благодатное» производительностью 8.3 млн. </w:t>
            </w:r>
            <w:r w:rsidR="005019E1">
              <w:rPr>
                <w:rFonts w:ascii="Arial" w:hAnsi="Arial" w:cs="Arial"/>
                <w:sz w:val="22"/>
                <w:szCs w:val="22"/>
              </w:rPr>
              <w:t>т/год». ЗИФ-5</w:t>
            </w:r>
          </w:p>
          <w:p w:rsidR="009F1F18" w:rsidRPr="009737B5" w:rsidRDefault="009F1F18" w:rsidP="009737B5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</w:p>
        </w:tc>
      </w:tr>
      <w:tr w:rsidR="009F1F18" w:rsidRPr="003444AA" w:rsidTr="00B70427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2B19E1" w:rsidRDefault="009F1F18" w:rsidP="009F1F1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B57BC2">
              <w:rPr>
                <w:rFonts w:ascii="Arial" w:hAnsi="Arial" w:cs="Arial"/>
                <w:sz w:val="22"/>
                <w:szCs w:val="22"/>
              </w:rPr>
              <w:lastRenderedPageBreak/>
              <w:t>1</w:t>
            </w:r>
            <w:r w:rsidRPr="002B19E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F32892" w:rsidRDefault="009F1F18" w:rsidP="009F1F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Предполагаемый состав и содержание материалов по оценке воздействия на окружающую среду</w:t>
            </w:r>
          </w:p>
          <w:p w:rsidR="009F1F18" w:rsidRPr="003444AA" w:rsidRDefault="009F1F18" w:rsidP="009F1F18">
            <w:pPr>
              <w:rPr>
                <w:rFonts w:ascii="Arial" w:hAnsi="Arial" w:cs="Arial"/>
              </w:rPr>
            </w:pPr>
          </w:p>
          <w:p w:rsidR="009F1F18" w:rsidRPr="003444AA" w:rsidRDefault="009F1F18" w:rsidP="009F1F18">
            <w:pPr>
              <w:rPr>
                <w:rFonts w:ascii="Arial" w:hAnsi="Arial" w:cs="Arial"/>
              </w:rPr>
            </w:pPr>
          </w:p>
          <w:p w:rsidR="009F1F18" w:rsidRPr="003444AA" w:rsidRDefault="009F1F18" w:rsidP="009F1F18">
            <w:pPr>
              <w:rPr>
                <w:rFonts w:ascii="Arial" w:hAnsi="Arial" w:cs="Arial"/>
                <w:b/>
              </w:rPr>
            </w:pP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C312A1" w:rsidRDefault="009F1F18" w:rsidP="00C312A1">
            <w:pPr>
              <w:shd w:val="clear" w:color="auto" w:fill="FFFFFF"/>
              <w:spacing w:line="255" w:lineRule="atLeast"/>
              <w:rPr>
                <w:rFonts w:ascii="Arial" w:hAnsi="Arial" w:cs="Arial"/>
              </w:rPr>
            </w:pPr>
            <w:r w:rsidRPr="00C312A1">
              <w:rPr>
                <w:rFonts w:ascii="Arial" w:hAnsi="Arial" w:cs="Arial"/>
                <w:sz w:val="22"/>
                <w:szCs w:val="22"/>
              </w:rPr>
              <w:t>Состав разделов, сте</w:t>
            </w:r>
            <w:r w:rsidR="00B95FF7" w:rsidRPr="00C312A1">
              <w:rPr>
                <w:rFonts w:ascii="Arial" w:hAnsi="Arial" w:cs="Arial"/>
                <w:sz w:val="22"/>
                <w:szCs w:val="22"/>
              </w:rPr>
              <w:t xml:space="preserve">пень их проработки определить в </w:t>
            </w:r>
            <w:r w:rsidRPr="00C312A1">
              <w:rPr>
                <w:rFonts w:ascii="Arial" w:hAnsi="Arial" w:cs="Arial"/>
                <w:sz w:val="22"/>
                <w:szCs w:val="22"/>
              </w:rPr>
              <w:t>соответствии Положением</w:t>
            </w:r>
            <w:r w:rsidR="00B95FF7" w:rsidRPr="00C312A1">
              <w:rPr>
                <w:rFonts w:ascii="Arial" w:hAnsi="Arial" w:cs="Arial"/>
                <w:sz w:val="22"/>
                <w:szCs w:val="22"/>
              </w:rPr>
              <w:t xml:space="preserve"> об оценке воздействия </w:t>
            </w:r>
            <w:r w:rsidRPr="00C312A1">
              <w:rPr>
                <w:rFonts w:ascii="Arial" w:hAnsi="Arial" w:cs="Arial"/>
                <w:sz w:val="22"/>
                <w:szCs w:val="22"/>
              </w:rPr>
              <w:t>намечаемой хозяйст</w:t>
            </w:r>
            <w:r w:rsidR="00B95FF7" w:rsidRPr="00C312A1">
              <w:rPr>
                <w:rFonts w:ascii="Arial" w:hAnsi="Arial" w:cs="Arial"/>
                <w:sz w:val="22"/>
                <w:szCs w:val="22"/>
              </w:rPr>
              <w:t xml:space="preserve">венной или иной деятельности на </w:t>
            </w:r>
            <w:r w:rsidRPr="00C312A1">
              <w:rPr>
                <w:rFonts w:ascii="Arial" w:hAnsi="Arial" w:cs="Arial"/>
                <w:sz w:val="22"/>
                <w:szCs w:val="22"/>
              </w:rPr>
              <w:t>окружающую ср</w:t>
            </w:r>
            <w:r w:rsidR="00B95FF7" w:rsidRPr="00C312A1">
              <w:rPr>
                <w:rFonts w:ascii="Arial" w:hAnsi="Arial" w:cs="Arial"/>
                <w:sz w:val="22"/>
                <w:szCs w:val="22"/>
              </w:rPr>
              <w:t xml:space="preserve">еду в РФ, утвержденное приказом </w:t>
            </w:r>
            <w:r w:rsidRPr="00C312A1">
              <w:rPr>
                <w:rFonts w:ascii="Arial" w:hAnsi="Arial" w:cs="Arial"/>
                <w:sz w:val="22"/>
                <w:szCs w:val="22"/>
              </w:rPr>
              <w:t xml:space="preserve">Госкомэкологии РФ от 16.05.2000 г. №372. </w:t>
            </w:r>
          </w:p>
          <w:p w:rsidR="009F1F18" w:rsidRPr="00C312A1" w:rsidRDefault="009F1F18" w:rsidP="00C312A1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Arial" w:hAnsi="Arial" w:cs="Arial"/>
                <w:lang w:eastAsia="ru-RU"/>
              </w:rPr>
            </w:pPr>
            <w:r w:rsidRPr="00C312A1">
              <w:rPr>
                <w:rFonts w:ascii="Arial" w:hAnsi="Arial" w:cs="Arial"/>
                <w:lang w:eastAsia="ru-RU"/>
              </w:rPr>
              <w:t>Общие сведения.</w:t>
            </w:r>
          </w:p>
          <w:p w:rsidR="009F1F18" w:rsidRPr="00C312A1" w:rsidRDefault="009F1F18" w:rsidP="00C312A1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Arial" w:hAnsi="Arial" w:cs="Arial"/>
                <w:lang w:eastAsia="ru-RU"/>
              </w:rPr>
            </w:pPr>
            <w:r w:rsidRPr="00C312A1">
              <w:rPr>
                <w:rFonts w:ascii="Arial" w:hAnsi="Arial" w:cs="Arial"/>
                <w:lang w:eastAsia="ru-RU"/>
              </w:rPr>
              <w:t>Описание окружающей среды, которая может быть затронута намечаемой деятельностью в результате ее реализации.</w:t>
            </w:r>
          </w:p>
          <w:p w:rsidR="009F1F18" w:rsidRPr="00C312A1" w:rsidRDefault="009F1F18" w:rsidP="00C312A1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Arial" w:hAnsi="Arial" w:cs="Arial"/>
                <w:lang w:eastAsia="ru-RU"/>
              </w:rPr>
            </w:pPr>
            <w:r w:rsidRPr="00C312A1">
              <w:rPr>
                <w:rFonts w:ascii="Arial" w:hAnsi="Arial" w:cs="Arial"/>
                <w:lang w:eastAsia="ru-RU"/>
              </w:rPr>
              <w:t>Цель и потребность реализации намечаемой деятельности.</w:t>
            </w:r>
          </w:p>
          <w:p w:rsidR="009F1F18" w:rsidRPr="00C312A1" w:rsidRDefault="009F1F18" w:rsidP="00C312A1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Arial" w:hAnsi="Arial" w:cs="Arial"/>
                <w:lang w:eastAsia="ru-RU"/>
              </w:rPr>
            </w:pPr>
            <w:r w:rsidRPr="00C312A1">
              <w:rPr>
                <w:rFonts w:ascii="Arial" w:hAnsi="Arial" w:cs="Arial"/>
                <w:lang w:eastAsia="ru-RU"/>
              </w:rPr>
              <w:t>Пояснительная записка по обосновывающей документации.</w:t>
            </w:r>
          </w:p>
          <w:p w:rsidR="009F1F18" w:rsidRPr="00C312A1" w:rsidRDefault="009F1F18" w:rsidP="00C312A1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Arial" w:hAnsi="Arial" w:cs="Arial"/>
                <w:webHidden/>
                <w:lang w:eastAsia="ru-RU"/>
              </w:rPr>
            </w:pPr>
            <w:r w:rsidRPr="00C312A1">
              <w:rPr>
                <w:rFonts w:ascii="Arial" w:hAnsi="Arial" w:cs="Arial"/>
                <w:lang w:eastAsia="ru-RU"/>
              </w:rPr>
              <w:t>Описание альтернативных вариантов достижения цели намечаемой и иной деятельности.</w:t>
            </w:r>
          </w:p>
          <w:p w:rsidR="009F1F18" w:rsidRPr="00C312A1" w:rsidRDefault="009F1F18" w:rsidP="00C312A1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Arial" w:hAnsi="Arial" w:cs="Arial"/>
                <w:lang w:eastAsia="ru-RU"/>
              </w:rPr>
            </w:pPr>
            <w:r w:rsidRPr="00C312A1">
              <w:rPr>
                <w:rFonts w:ascii="Arial" w:hAnsi="Arial" w:cs="Arial"/>
                <w:lang w:eastAsia="ru-RU"/>
              </w:rPr>
              <w:t>Описание возможных видов воздействия на окружающую среду намечаемой хозяйственной и иной деятельности.</w:t>
            </w:r>
          </w:p>
          <w:p w:rsidR="009F1F18" w:rsidRPr="00C312A1" w:rsidRDefault="009F1F18" w:rsidP="00C312A1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Arial" w:hAnsi="Arial" w:cs="Arial"/>
                <w:lang w:eastAsia="ru-RU"/>
              </w:rPr>
            </w:pPr>
            <w:r w:rsidRPr="00C312A1">
              <w:rPr>
                <w:rFonts w:ascii="Arial" w:hAnsi="Arial" w:cs="Arial"/>
                <w:lang w:eastAsia="ru-RU"/>
              </w:rPr>
              <w:t>Оценка воздействия на окружающую среду намечаемой хозяйственной деятельности.</w:t>
            </w:r>
          </w:p>
          <w:p w:rsidR="009F1F18" w:rsidRPr="00C312A1" w:rsidRDefault="009F1F18" w:rsidP="00C312A1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Arial" w:hAnsi="Arial" w:cs="Arial"/>
                <w:lang w:eastAsia="ru-RU"/>
              </w:rPr>
            </w:pPr>
            <w:r w:rsidRPr="00C312A1">
              <w:rPr>
                <w:rFonts w:ascii="Arial" w:hAnsi="Arial" w:cs="Arial"/>
                <w:lang w:eastAsia="ru-RU"/>
              </w:rPr>
              <w:t>Меры по предотвращению или снижению возможного негативного воздействия намечаемой хозяйственной и иной деятельности.</w:t>
            </w:r>
          </w:p>
          <w:p w:rsidR="009F1F18" w:rsidRPr="00C312A1" w:rsidRDefault="009F1F18" w:rsidP="00C312A1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Arial" w:hAnsi="Arial" w:cs="Arial"/>
                <w:lang w:eastAsia="ru-RU"/>
              </w:rPr>
            </w:pPr>
            <w:r w:rsidRPr="00C312A1">
              <w:rPr>
                <w:rFonts w:ascii="Arial" w:hAnsi="Arial" w:cs="Arial"/>
                <w:lang w:eastAsia="ru-RU"/>
              </w:rPr>
              <w:t>Платежи за природопользование и загрязнение окружающей среды.</w:t>
            </w:r>
          </w:p>
          <w:p w:rsidR="009F1F18" w:rsidRPr="00C312A1" w:rsidRDefault="009F1F18" w:rsidP="00C312A1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Arial" w:hAnsi="Arial" w:cs="Arial"/>
                <w:lang w:eastAsia="ru-RU"/>
              </w:rPr>
            </w:pPr>
            <w:r w:rsidRPr="00C312A1">
              <w:rPr>
                <w:rFonts w:ascii="Arial" w:hAnsi="Arial" w:cs="Arial"/>
                <w:lang w:eastAsia="ru-RU"/>
              </w:rPr>
              <w:t>Потенциальные причины, вероятность возникновения и возможные сценарии развития аварий.</w:t>
            </w:r>
          </w:p>
          <w:p w:rsidR="009F1F18" w:rsidRPr="00C312A1" w:rsidRDefault="009F1F18" w:rsidP="00C312A1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Arial" w:hAnsi="Arial" w:cs="Arial"/>
                <w:lang w:eastAsia="ru-RU"/>
              </w:rPr>
            </w:pPr>
            <w:r w:rsidRPr="00C312A1">
              <w:rPr>
                <w:rFonts w:ascii="Arial" w:hAnsi="Arial" w:cs="Arial"/>
                <w:lang w:eastAsia="ru-RU"/>
              </w:rPr>
              <w:t>Выявленные при проведении оценки неопределённости в определении воздействия намечаемой хозяйственной и иной деятельности на окружающую среду.</w:t>
            </w:r>
          </w:p>
          <w:p w:rsidR="009F1F18" w:rsidRPr="00C312A1" w:rsidRDefault="009F1F18" w:rsidP="00C312A1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Arial" w:hAnsi="Arial" w:cs="Arial"/>
                <w:lang w:eastAsia="ru-RU"/>
              </w:rPr>
            </w:pPr>
            <w:r w:rsidRPr="00C312A1">
              <w:rPr>
                <w:rFonts w:ascii="Arial" w:hAnsi="Arial" w:cs="Arial"/>
                <w:lang w:eastAsia="ru-RU"/>
              </w:rPr>
              <w:t>Предложения по программе производственного экологического контроля (мониторинга).</w:t>
            </w:r>
          </w:p>
          <w:p w:rsidR="009F1F18" w:rsidRPr="00C312A1" w:rsidRDefault="009F1F18" w:rsidP="00C312A1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Arial" w:hAnsi="Arial" w:cs="Arial"/>
                <w:lang w:eastAsia="ru-RU"/>
              </w:rPr>
            </w:pPr>
            <w:r w:rsidRPr="00C312A1">
              <w:rPr>
                <w:rFonts w:ascii="Arial" w:hAnsi="Arial" w:cs="Arial"/>
                <w:lang w:eastAsia="ru-RU"/>
              </w:rPr>
              <w:t>Обоснование выбора варианта намечаемой хозяйственной и иной деятельности из всех рассмотренных альтернативных вариантов.</w:t>
            </w:r>
          </w:p>
          <w:p w:rsidR="009F1F18" w:rsidRDefault="009F1F18" w:rsidP="00C312A1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Arial" w:hAnsi="Arial" w:cs="Arial"/>
                <w:lang w:eastAsia="ru-RU"/>
              </w:rPr>
            </w:pPr>
            <w:r w:rsidRPr="00C312A1">
              <w:rPr>
                <w:rFonts w:ascii="Arial" w:hAnsi="Arial" w:cs="Arial"/>
                <w:lang w:eastAsia="ru-RU"/>
              </w:rPr>
              <w:lastRenderedPageBreak/>
              <w:t xml:space="preserve">Материалы общественных обсуждений, проводимых при проведении исследований и подготовке материалов по оценке воздействия на окружающую среду намечаемой хозяйственной и иной деятельности. </w:t>
            </w:r>
          </w:p>
          <w:p w:rsidR="009F1F18" w:rsidRPr="001309CC" w:rsidRDefault="001309CC" w:rsidP="001309CC">
            <w:pPr>
              <w:pStyle w:val="a5"/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Arial" w:hAnsi="Arial" w:cs="Arial"/>
                <w:lang w:eastAsia="ru-RU"/>
              </w:rPr>
            </w:pPr>
            <w:r w:rsidRPr="00C312A1">
              <w:rPr>
                <w:rFonts w:ascii="Arial" w:hAnsi="Arial" w:cs="Arial"/>
                <w:lang w:eastAsia="ru-RU"/>
              </w:rPr>
              <w:t>Резюме нетехнического характера</w:t>
            </w:r>
            <w:r w:rsidRPr="009F1F18">
              <w:rPr>
                <w:rFonts w:ascii="Arial" w:hAnsi="Arial" w:cs="Arial"/>
                <w:lang w:eastAsia="ru-RU"/>
              </w:rPr>
              <w:t>.</w:t>
            </w:r>
          </w:p>
        </w:tc>
      </w:tr>
      <w:tr w:rsidR="001E6A44" w:rsidRPr="003444AA" w:rsidTr="00B70427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44" w:rsidRPr="00B57BC2" w:rsidRDefault="001E6A44" w:rsidP="009F1F18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14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44" w:rsidRDefault="001E6A44" w:rsidP="009F1F18">
            <w:pPr>
              <w:rPr>
                <w:rFonts w:ascii="Arial" w:hAnsi="Arial" w:cs="Arial"/>
              </w:rPr>
            </w:pPr>
            <w:r w:rsidRPr="001E6A44">
              <w:rPr>
                <w:rFonts w:ascii="Arial" w:hAnsi="Arial" w:cs="Arial"/>
                <w:color w:val="000000"/>
                <w:sz w:val="22"/>
                <w:szCs w:val="22"/>
              </w:rPr>
              <w:t>Основные методы проведения оценки воздействия на окружающую среду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44" w:rsidRPr="001E6A44" w:rsidRDefault="001E6A44" w:rsidP="00C312A1">
            <w:pPr>
              <w:pStyle w:val="a5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425" w:hanging="425"/>
              <w:jc w:val="both"/>
              <w:rPr>
                <w:rFonts w:ascii="Arial" w:hAnsi="Arial" w:cs="Arial"/>
                <w:color w:val="000000"/>
              </w:rPr>
            </w:pPr>
            <w:r w:rsidRPr="001E6A44">
              <w:rPr>
                <w:rFonts w:ascii="Arial" w:hAnsi="Arial" w:cs="Arial"/>
                <w:color w:val="000000"/>
              </w:rPr>
              <w:t>Расчетные методы для определения параметров воздействия по утвержденным методикам, моделирование рассеивания выбросов в атмосферный воздух;</w:t>
            </w:r>
          </w:p>
          <w:p w:rsidR="001E6A44" w:rsidRPr="001E6A44" w:rsidRDefault="001E6A44" w:rsidP="00C312A1">
            <w:pPr>
              <w:pStyle w:val="a5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425" w:hanging="425"/>
              <w:jc w:val="both"/>
              <w:rPr>
                <w:rFonts w:ascii="Arial" w:hAnsi="Arial" w:cs="Arial"/>
              </w:rPr>
            </w:pPr>
            <w:r w:rsidRPr="001E6A44">
              <w:rPr>
                <w:rFonts w:ascii="Arial" w:hAnsi="Arial" w:cs="Arial"/>
                <w:color w:val="000000"/>
              </w:rPr>
              <w:t>Метод экспертных оценок для оценки воздействий, параметры которых могут не могут быть определены непосредственными измерениями или расчетами, при анализе альтернативных решений, выявлении неопределенностей и отдаленных последствий воздействия.</w:t>
            </w:r>
          </w:p>
        </w:tc>
      </w:tr>
      <w:tr w:rsidR="001E6A44" w:rsidRPr="003444AA" w:rsidTr="00B70427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44" w:rsidRDefault="001E6A44" w:rsidP="009F1F18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44" w:rsidRDefault="001E6A44" w:rsidP="009F1F18">
            <w:pPr>
              <w:rPr>
                <w:rFonts w:ascii="Arial" w:hAnsi="Arial" w:cs="Arial"/>
              </w:rPr>
            </w:pPr>
            <w:r w:rsidRPr="001E6A44">
              <w:rPr>
                <w:rFonts w:ascii="Arial" w:hAnsi="Arial" w:cs="Arial"/>
                <w:color w:val="000000"/>
                <w:sz w:val="22"/>
                <w:szCs w:val="22"/>
              </w:rPr>
              <w:t>План проведения консультаций с общественностью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44" w:rsidRPr="005019E1" w:rsidRDefault="001E6A44" w:rsidP="00C312A1">
            <w:pPr>
              <w:pStyle w:val="a5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  <w:r w:rsidRPr="005019E1">
              <w:rPr>
                <w:rFonts w:ascii="Arial" w:hAnsi="Arial" w:cs="Arial"/>
              </w:rPr>
              <w:t>Направление в администрацию Северо-</w:t>
            </w:r>
            <w:r w:rsidR="00592046" w:rsidRPr="005019E1">
              <w:rPr>
                <w:rFonts w:ascii="Arial" w:hAnsi="Arial" w:cs="Arial"/>
              </w:rPr>
              <w:t>Енисейского района</w:t>
            </w:r>
            <w:r w:rsidRPr="005019E1">
              <w:rPr>
                <w:rFonts w:ascii="Arial" w:hAnsi="Arial" w:cs="Arial"/>
              </w:rPr>
              <w:t xml:space="preserve"> письма о назначении общественных обсуждений по объекту государственной экологической экспертизы. </w:t>
            </w:r>
          </w:p>
          <w:p w:rsidR="001E6A44" w:rsidRPr="005019E1" w:rsidRDefault="001E6A44" w:rsidP="00C312A1">
            <w:pPr>
              <w:pStyle w:val="a5"/>
              <w:numPr>
                <w:ilvl w:val="0"/>
                <w:numId w:val="39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  <w:r w:rsidRPr="005019E1">
              <w:rPr>
                <w:rFonts w:ascii="Arial" w:hAnsi="Arial" w:cs="Arial"/>
              </w:rPr>
              <w:t>Проведение предварительных консультаций с целью определения участников процесса ОВОС, формы проведения общественных обсуждений.</w:t>
            </w:r>
          </w:p>
          <w:p w:rsidR="001E6A44" w:rsidRPr="005019E1" w:rsidRDefault="001E6A44" w:rsidP="00C312A1">
            <w:pPr>
              <w:pStyle w:val="a5"/>
              <w:numPr>
                <w:ilvl w:val="0"/>
                <w:numId w:val="39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  <w:r w:rsidRPr="005019E1">
              <w:rPr>
                <w:rFonts w:ascii="Arial" w:hAnsi="Arial" w:cs="Arial"/>
              </w:rPr>
              <w:t>Информирование общественности и других участников процесса ОВОС о сроках и месте доступности технического задания на проведение ОВОС.</w:t>
            </w:r>
          </w:p>
          <w:p w:rsidR="001E6A44" w:rsidRPr="001E6A44" w:rsidRDefault="001E6A44" w:rsidP="00C312A1">
            <w:pPr>
              <w:pStyle w:val="a5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1E6A44">
              <w:rPr>
                <w:rFonts w:ascii="Arial" w:hAnsi="Arial" w:cs="Arial"/>
                <w:lang w:eastAsia="ru-RU"/>
              </w:rPr>
              <w:t>Обеспечение доступа общественности и других участников процесса ОВОС к техническому заданию на проведение ОВОС.</w:t>
            </w:r>
          </w:p>
          <w:p w:rsidR="001E6A44" w:rsidRPr="001E6A44" w:rsidRDefault="001E6A44" w:rsidP="00C312A1">
            <w:pPr>
              <w:pStyle w:val="a5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1E6A44">
              <w:rPr>
                <w:rFonts w:ascii="Arial" w:hAnsi="Arial" w:cs="Arial"/>
                <w:lang w:eastAsia="ru-RU"/>
              </w:rPr>
              <w:t>Прием и документирование замечаний и предложений от общественности и других участников процесса ОВОС к проекту технического задания и предварительным материалам ОВОС. Учет полученных замечаний и предложений при подготовке материалов ОВОС.</w:t>
            </w:r>
          </w:p>
          <w:p w:rsidR="001E6A44" w:rsidRPr="001E6A44" w:rsidRDefault="001E6A44" w:rsidP="00C312A1">
            <w:pPr>
              <w:pStyle w:val="a5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1E6A44">
              <w:rPr>
                <w:rFonts w:ascii="Arial" w:hAnsi="Arial" w:cs="Arial"/>
                <w:lang w:eastAsia="ru-RU"/>
              </w:rPr>
              <w:t>Информирование общественности и других участников процесса ОВОС о сроках и месте доступности предварительного варианта материалов по оценке воздействия на окружающую среду, о дате и месте проведения общественных слушаний.</w:t>
            </w:r>
          </w:p>
          <w:p w:rsidR="001E6A44" w:rsidRPr="001E6A44" w:rsidRDefault="001E6A44" w:rsidP="00C312A1">
            <w:pPr>
              <w:pStyle w:val="a5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1E6A44">
              <w:rPr>
                <w:rFonts w:ascii="Arial" w:hAnsi="Arial" w:cs="Arial"/>
                <w:lang w:eastAsia="ru-RU"/>
              </w:rPr>
              <w:t>Обеспечение доступа общественности и других участников процесса ОВОС к материалам ОВОС, включая техническое задание, проектной документации.</w:t>
            </w:r>
          </w:p>
          <w:p w:rsidR="001E6A44" w:rsidRPr="001E6A44" w:rsidRDefault="001E6A44" w:rsidP="00C312A1">
            <w:pPr>
              <w:pStyle w:val="a5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1E6A44">
              <w:rPr>
                <w:rFonts w:ascii="Arial" w:hAnsi="Arial" w:cs="Arial"/>
                <w:lang w:eastAsia="ru-RU"/>
              </w:rPr>
              <w:t>Прием и документирование вопросов, предложений от общественности и других участников процесса ОВОС к материалам ОВОС, включая техническое задание, проектную документацию.</w:t>
            </w:r>
          </w:p>
          <w:p w:rsidR="001E6A44" w:rsidRPr="001E6A44" w:rsidRDefault="001E6A44" w:rsidP="00C312A1">
            <w:pPr>
              <w:pStyle w:val="a5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1E6A44">
              <w:rPr>
                <w:rFonts w:ascii="Arial" w:hAnsi="Arial" w:cs="Arial"/>
                <w:lang w:eastAsia="ru-RU"/>
              </w:rPr>
              <w:t>Проведение общественных обсуждений по объекту государственной экологической экспертизы с составлением протокола.</w:t>
            </w:r>
          </w:p>
          <w:p w:rsidR="001E6A44" w:rsidRPr="001E6A44" w:rsidRDefault="001E6A44" w:rsidP="00C312A1">
            <w:pPr>
              <w:pStyle w:val="a5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1E6A44">
              <w:rPr>
                <w:rFonts w:ascii="Arial" w:hAnsi="Arial" w:cs="Arial"/>
                <w:lang w:eastAsia="ru-RU"/>
              </w:rPr>
              <w:t>Принятие от граждан и других участников процесса ОВОС замечаний и предложений в течение 30 дней после окончания общественного обсуждения.</w:t>
            </w:r>
          </w:p>
          <w:p w:rsidR="001E6A44" w:rsidRPr="001E6A44" w:rsidRDefault="001E6A44" w:rsidP="00C312A1">
            <w:pPr>
              <w:pStyle w:val="a5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1E6A44">
              <w:rPr>
                <w:rFonts w:ascii="Arial" w:hAnsi="Arial" w:cs="Arial"/>
                <w:lang w:eastAsia="ru-RU"/>
              </w:rPr>
              <w:t>Учет замечаний, предложений и информации, поступившей от участников процесса оценки воздействия на окружающую среду при подготовке окончательного варианта материалов ОВОС</w:t>
            </w:r>
          </w:p>
          <w:p w:rsidR="001E6A44" w:rsidRPr="001E6A44" w:rsidRDefault="001E6A44" w:rsidP="00C312A1">
            <w:pPr>
              <w:pStyle w:val="a5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1E6A44">
              <w:rPr>
                <w:rFonts w:ascii="Arial" w:hAnsi="Arial" w:cs="Arial"/>
                <w:lang w:eastAsia="ru-RU"/>
              </w:rPr>
              <w:t>Утверждение окончательного варианта материалов ОВОС;</w:t>
            </w:r>
          </w:p>
          <w:p w:rsidR="001E6A44" w:rsidRPr="009F1F18" w:rsidRDefault="001E6A44" w:rsidP="00C312A1">
            <w:pPr>
              <w:pStyle w:val="a5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  <w:r w:rsidRPr="001E6A44">
              <w:rPr>
                <w:rFonts w:ascii="Arial" w:hAnsi="Arial" w:cs="Arial"/>
                <w:lang w:eastAsia="ru-RU"/>
              </w:rPr>
              <w:t>Обеспечение доступа общественности и других участников процесса ОВОС к окончательному варианту материалов ОВОС</w:t>
            </w:r>
          </w:p>
        </w:tc>
      </w:tr>
      <w:tr w:rsidR="009F1F18" w:rsidRPr="003444AA" w:rsidTr="00B70427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B57BC2" w:rsidRDefault="001E6A44" w:rsidP="009F1F18">
            <w:pPr>
              <w:spacing w:before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16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2B19E1" w:rsidRDefault="009F1F18" w:rsidP="009F1F18">
            <w:pPr>
              <w:rPr>
                <w:rFonts w:ascii="Arial" w:hAnsi="Arial" w:cs="Arial"/>
                <w:color w:val="000000"/>
              </w:rPr>
            </w:pPr>
            <w:r w:rsidRPr="002B19E1">
              <w:rPr>
                <w:rFonts w:ascii="Arial" w:hAnsi="Arial" w:cs="Arial"/>
                <w:color w:val="000000"/>
                <w:sz w:val="22"/>
                <w:szCs w:val="22"/>
              </w:rPr>
              <w:t>Особые условия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9F1F18" w:rsidRDefault="009F1F18" w:rsidP="00C312A1">
            <w:pPr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>Категория объекта, оказывающего негативное воздействие на окружающую среду – I (согласно Критериев отнесения объектов, оказывающих негативное воздействие на окружающую среду, к объектам I, II, III, IV категорий, утвержденных Постановлением Правительства РФ от 28 сентября 2015 г. №1029).</w:t>
            </w:r>
          </w:p>
          <w:p w:rsidR="009F1F18" w:rsidRPr="009F1F18" w:rsidRDefault="009F1F18" w:rsidP="00C312A1">
            <w:pPr>
              <w:tabs>
                <w:tab w:val="left" w:pos="7987"/>
              </w:tabs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 xml:space="preserve">При разработке технических решений использовать наилучшие доступные технологии. </w:t>
            </w:r>
          </w:p>
        </w:tc>
      </w:tr>
      <w:tr w:rsidR="009F1F18" w:rsidRPr="003444AA" w:rsidTr="00B70427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B57BC2" w:rsidRDefault="001E6A44" w:rsidP="009F1F18">
            <w:pPr>
              <w:spacing w:before="6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3444AA" w:rsidRDefault="009F1F18" w:rsidP="009F1F18">
            <w:pPr>
              <w:shd w:val="clear" w:color="auto" w:fill="FFFFFF"/>
              <w:spacing w:line="255" w:lineRule="atLeast"/>
              <w:rPr>
                <w:rFonts w:ascii="Arial" w:hAnsi="Arial" w:cs="Arial"/>
                <w:color w:val="000000"/>
              </w:rPr>
            </w:pPr>
            <w:r w:rsidRPr="00960190">
              <w:rPr>
                <w:rFonts w:ascii="Arial" w:hAnsi="Arial" w:cs="Arial"/>
                <w:color w:val="000000"/>
                <w:sz w:val="22"/>
                <w:szCs w:val="22"/>
              </w:rPr>
              <w:t>Требования к согласованию проекта и прохождению экспертиз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9F1F18" w:rsidRDefault="009F1F18" w:rsidP="00C312A1">
            <w:pPr>
              <w:pStyle w:val="a5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0" w:hanging="426"/>
              <w:jc w:val="both"/>
              <w:rPr>
                <w:rFonts w:ascii="Arial" w:hAnsi="Arial" w:cs="Arial"/>
                <w:color w:val="000000"/>
              </w:rPr>
            </w:pPr>
            <w:r w:rsidRPr="009F1F18">
              <w:rPr>
                <w:rFonts w:ascii="Arial" w:hAnsi="Arial" w:cs="Arial"/>
                <w:color w:val="000000"/>
              </w:rPr>
              <w:t>Предварительные и конечные проектные решения согласовать с Заказчиком.</w:t>
            </w:r>
          </w:p>
          <w:p w:rsidR="009F1F18" w:rsidRPr="009F1F18" w:rsidRDefault="009F1F18" w:rsidP="00C312A1">
            <w:pPr>
              <w:pStyle w:val="a5"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ind w:left="0" w:hanging="426"/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color w:val="000000"/>
              </w:rPr>
              <w:t>Прохождение Государственной экологической экспертизы организует Заказчик при сопровождении Подрядчика.</w:t>
            </w:r>
          </w:p>
        </w:tc>
      </w:tr>
      <w:tr w:rsidR="009F1F18" w:rsidRPr="003444AA" w:rsidTr="00B70427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B57BC2" w:rsidRDefault="001E6A44" w:rsidP="009F1F18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F32892" w:rsidRDefault="009F1F18" w:rsidP="009F1F18">
            <w:pPr>
              <w:shd w:val="clear" w:color="auto" w:fill="FFFFFF"/>
              <w:spacing w:line="255" w:lineRule="atLeast"/>
              <w:rPr>
                <w:rFonts w:ascii="Arial" w:hAnsi="Arial" w:cs="Arial"/>
                <w:color w:val="000000"/>
              </w:rPr>
            </w:pPr>
            <w:r w:rsidRPr="00960190">
              <w:rPr>
                <w:rFonts w:ascii="Arial" w:hAnsi="Arial" w:cs="Arial"/>
                <w:color w:val="000000"/>
                <w:sz w:val="22"/>
                <w:szCs w:val="22"/>
              </w:rPr>
              <w:t xml:space="preserve">Прочие дополнительные требования и указания, конкретизирующие объем </w:t>
            </w:r>
            <w:r w:rsidRPr="00F32892">
              <w:rPr>
                <w:rFonts w:ascii="Arial" w:hAnsi="Arial" w:cs="Arial"/>
                <w:color w:val="000000"/>
                <w:sz w:val="22"/>
                <w:szCs w:val="22"/>
              </w:rPr>
              <w:t>проектных работ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9F1F18" w:rsidRDefault="009F1F18" w:rsidP="00C312A1">
            <w:pPr>
              <w:pStyle w:val="a5"/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left="0" w:hanging="426"/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</w:rPr>
              <w:t>Подрядчик обязуется разработать и предоставить Заказчику детальный график проектирования в разрезе разделов проектной документации.</w:t>
            </w:r>
          </w:p>
          <w:p w:rsidR="009F1F18" w:rsidRPr="009F1F18" w:rsidRDefault="009F1F18" w:rsidP="00C312A1">
            <w:pPr>
              <w:pStyle w:val="a5"/>
              <w:numPr>
                <w:ilvl w:val="0"/>
                <w:numId w:val="24"/>
              </w:numPr>
              <w:spacing w:after="0" w:line="240" w:lineRule="auto"/>
              <w:ind w:left="0" w:hanging="426"/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</w:rPr>
              <w:t>Все решения обоюдно принимаемые в процессе проектирования оформляются протоколами совещаний или письмами и согласовываются с Заказчиком.</w:t>
            </w:r>
          </w:p>
        </w:tc>
      </w:tr>
      <w:tr w:rsidR="009F1F18" w:rsidRPr="003444AA" w:rsidTr="00B70427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B57BC2" w:rsidRDefault="001E6A44" w:rsidP="009F1F18">
            <w:pPr>
              <w:spacing w:before="120"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F32892" w:rsidRDefault="009F1F18" w:rsidP="009F1F18">
            <w:pPr>
              <w:rPr>
                <w:rFonts w:ascii="Arial" w:hAnsi="Arial" w:cs="Arial"/>
              </w:rPr>
            </w:pPr>
            <w:r w:rsidRPr="00960190">
              <w:rPr>
                <w:rFonts w:ascii="Arial" w:hAnsi="Arial" w:cs="Arial"/>
                <w:sz w:val="22"/>
                <w:szCs w:val="22"/>
              </w:rPr>
              <w:t xml:space="preserve">Количество экземпляров документации, передаваемой Заказчику. 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9F1F18" w:rsidRDefault="001309CC" w:rsidP="00C31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Докуме</w:t>
            </w:r>
            <w:r w:rsidRPr="009F1F18">
              <w:rPr>
                <w:rFonts w:ascii="Arial" w:hAnsi="Arial" w:cs="Arial"/>
                <w:sz w:val="22"/>
                <w:szCs w:val="22"/>
              </w:rPr>
              <w:t>нтация</w:t>
            </w:r>
            <w:r w:rsidR="009F1F18" w:rsidRPr="009F1F18">
              <w:rPr>
                <w:rFonts w:ascii="Arial" w:hAnsi="Arial" w:cs="Arial"/>
                <w:sz w:val="22"/>
                <w:szCs w:val="22"/>
              </w:rPr>
              <w:t xml:space="preserve"> представляется:</w:t>
            </w:r>
          </w:p>
          <w:p w:rsidR="009F1F18" w:rsidRPr="009F1F18" w:rsidRDefault="009F1F18" w:rsidP="00C312A1">
            <w:pPr>
              <w:pStyle w:val="a5"/>
              <w:numPr>
                <w:ilvl w:val="0"/>
                <w:numId w:val="25"/>
              </w:numPr>
              <w:spacing w:after="0" w:line="240" w:lineRule="auto"/>
              <w:ind w:left="0" w:hanging="426"/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</w:rPr>
              <w:t>на бумажном носителе - в 2-х экземплярах;</w:t>
            </w:r>
          </w:p>
          <w:p w:rsidR="009F1F18" w:rsidRPr="009F1F18" w:rsidRDefault="009F1F18" w:rsidP="00C312A1">
            <w:pPr>
              <w:pStyle w:val="a5"/>
              <w:numPr>
                <w:ilvl w:val="0"/>
                <w:numId w:val="25"/>
              </w:numPr>
              <w:spacing w:after="0" w:line="240" w:lineRule="auto"/>
              <w:ind w:left="0" w:hanging="426"/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</w:rPr>
              <w:t>в электронном виде - в 1-ом экземпляре.</w:t>
            </w:r>
          </w:p>
        </w:tc>
      </w:tr>
      <w:tr w:rsidR="009F1F18" w:rsidRPr="003444AA" w:rsidTr="00B70427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B57BC2" w:rsidRDefault="001E6A44" w:rsidP="009F1F18">
            <w:pPr>
              <w:spacing w:before="120"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F32892" w:rsidRDefault="009F1F18" w:rsidP="009F1F18">
            <w:pPr>
              <w:rPr>
                <w:rFonts w:ascii="Arial" w:hAnsi="Arial" w:cs="Arial"/>
              </w:rPr>
            </w:pPr>
            <w:r w:rsidRPr="00960190">
              <w:rPr>
                <w:rFonts w:ascii="Arial" w:hAnsi="Arial" w:cs="Arial"/>
                <w:sz w:val="22"/>
                <w:szCs w:val="22"/>
              </w:rPr>
              <w:t>Условия предоставления документации Заказчику.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18" w:rsidRPr="009F1F18" w:rsidRDefault="009F1F18" w:rsidP="00C312A1">
            <w:pPr>
              <w:jc w:val="both"/>
              <w:rPr>
                <w:rFonts w:ascii="Arial" w:hAnsi="Arial" w:cs="Arial"/>
              </w:rPr>
            </w:pPr>
            <w:r w:rsidRPr="009F1F18">
              <w:rPr>
                <w:rFonts w:ascii="Arial" w:hAnsi="Arial" w:cs="Arial"/>
                <w:sz w:val="22"/>
                <w:szCs w:val="22"/>
              </w:rPr>
              <w:t xml:space="preserve">Подрядчик обеспечивает сопровождение внутренней и внешних экспертиз разработанной им проектной документации. В случае </w:t>
            </w:r>
            <w:r w:rsidR="009737B5">
              <w:rPr>
                <w:rFonts w:ascii="Arial" w:hAnsi="Arial" w:cs="Arial"/>
                <w:sz w:val="22"/>
                <w:szCs w:val="22"/>
              </w:rPr>
              <w:t>необходимости</w:t>
            </w:r>
            <w:r w:rsidRPr="009F1F18">
              <w:rPr>
                <w:rFonts w:ascii="Arial" w:hAnsi="Arial" w:cs="Arial"/>
                <w:sz w:val="22"/>
                <w:szCs w:val="22"/>
              </w:rPr>
              <w:t xml:space="preserve"> Подрядчик вносит за свой счёт изменения и дополнения в документацию.</w:t>
            </w:r>
          </w:p>
        </w:tc>
      </w:tr>
    </w:tbl>
    <w:p w:rsidR="00C04631" w:rsidRDefault="00C04631" w:rsidP="00C536D0">
      <w:pPr>
        <w:rPr>
          <w:rFonts w:ascii="Arial" w:hAnsi="Arial" w:cs="Arial"/>
        </w:rPr>
      </w:pPr>
    </w:p>
    <w:p w:rsidR="00CF568F" w:rsidRPr="008C3458" w:rsidRDefault="00CF568F" w:rsidP="00007191">
      <w:pPr>
        <w:rPr>
          <w:rFonts w:ascii="Arial" w:hAnsi="Arial" w:cs="Arial"/>
        </w:rPr>
      </w:pPr>
    </w:p>
    <w:sectPr w:rsidR="00CF568F" w:rsidRPr="008C3458" w:rsidSect="00154F83"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625" w:rsidRDefault="00744625" w:rsidP="00C627A3">
      <w:r>
        <w:separator/>
      </w:r>
    </w:p>
  </w:endnote>
  <w:endnote w:type="continuationSeparator" w:id="0">
    <w:p w:rsidR="00744625" w:rsidRDefault="00744625" w:rsidP="00C62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625" w:rsidRDefault="00744625" w:rsidP="00C627A3">
      <w:r>
        <w:separator/>
      </w:r>
    </w:p>
  </w:footnote>
  <w:footnote w:type="continuationSeparator" w:id="0">
    <w:p w:rsidR="00744625" w:rsidRDefault="00744625" w:rsidP="00C627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72B45"/>
    <w:multiLevelType w:val="hybridMultilevel"/>
    <w:tmpl w:val="47C23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E7571"/>
    <w:multiLevelType w:val="hybridMultilevel"/>
    <w:tmpl w:val="04D6E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E6705E"/>
    <w:multiLevelType w:val="hybridMultilevel"/>
    <w:tmpl w:val="EA9CE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952E1"/>
    <w:multiLevelType w:val="hybridMultilevel"/>
    <w:tmpl w:val="0390E7DE"/>
    <w:lvl w:ilvl="0" w:tplc="6C4CFED0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>
    <w:nsid w:val="092F0EF5"/>
    <w:multiLevelType w:val="hybridMultilevel"/>
    <w:tmpl w:val="E48C8924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>
    <w:nsid w:val="0A0C2D5D"/>
    <w:multiLevelType w:val="hybridMultilevel"/>
    <w:tmpl w:val="1E888D7E"/>
    <w:lvl w:ilvl="0" w:tplc="041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6">
    <w:nsid w:val="11B2194A"/>
    <w:multiLevelType w:val="hybridMultilevel"/>
    <w:tmpl w:val="D62E54DA"/>
    <w:lvl w:ilvl="0" w:tplc="62D647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36B18B0"/>
    <w:multiLevelType w:val="hybridMultilevel"/>
    <w:tmpl w:val="B8E00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B24395"/>
    <w:multiLevelType w:val="hybridMultilevel"/>
    <w:tmpl w:val="5B1463FA"/>
    <w:lvl w:ilvl="0" w:tplc="CD84F7AC">
      <w:start w:val="1"/>
      <w:numFmt w:val="decimal"/>
      <w:lvlText w:val="2.%1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85D6AFA"/>
    <w:multiLevelType w:val="hybridMultilevel"/>
    <w:tmpl w:val="AABC8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1E13DD"/>
    <w:multiLevelType w:val="hybridMultilevel"/>
    <w:tmpl w:val="914A6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420483"/>
    <w:multiLevelType w:val="hybridMultilevel"/>
    <w:tmpl w:val="70EC9946"/>
    <w:lvl w:ilvl="0" w:tplc="B9DA872C">
      <w:start w:val="1"/>
      <w:numFmt w:val="bullet"/>
      <w:pStyle w:val="31-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sz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07442C6"/>
    <w:multiLevelType w:val="hybridMultilevel"/>
    <w:tmpl w:val="99828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CB3FC6"/>
    <w:multiLevelType w:val="hybridMultilevel"/>
    <w:tmpl w:val="93C67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A85C00"/>
    <w:multiLevelType w:val="multilevel"/>
    <w:tmpl w:val="C882CE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535" w:hanging="360"/>
      </w:pPr>
    </w:lvl>
    <w:lvl w:ilvl="2">
      <w:start w:val="1"/>
      <w:numFmt w:val="decimal"/>
      <w:lvlText w:val="%1.%2.%3"/>
      <w:lvlJc w:val="left"/>
      <w:pPr>
        <w:ind w:left="1070" w:hanging="720"/>
      </w:pPr>
    </w:lvl>
    <w:lvl w:ilvl="3">
      <w:start w:val="1"/>
      <w:numFmt w:val="decimal"/>
      <w:lvlText w:val="%1.%2.%3.%4"/>
      <w:lvlJc w:val="left"/>
      <w:pPr>
        <w:ind w:left="1245" w:hanging="720"/>
      </w:pPr>
    </w:lvl>
    <w:lvl w:ilvl="4">
      <w:start w:val="1"/>
      <w:numFmt w:val="bullet"/>
      <w:lvlText w:val=""/>
      <w:lvlJc w:val="left"/>
      <w:pPr>
        <w:ind w:left="17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ind w:left="1955" w:hanging="1080"/>
      </w:pPr>
    </w:lvl>
    <w:lvl w:ilvl="6">
      <w:start w:val="1"/>
      <w:numFmt w:val="decimal"/>
      <w:lvlText w:val="%1.%2.%3.%4.%5.%6.%7"/>
      <w:lvlJc w:val="left"/>
      <w:pPr>
        <w:ind w:left="2490" w:hanging="1440"/>
      </w:pPr>
    </w:lvl>
    <w:lvl w:ilvl="7">
      <w:start w:val="1"/>
      <w:numFmt w:val="decimal"/>
      <w:lvlText w:val="%1.%2.%3.%4.%5.%6.%7.%8"/>
      <w:lvlJc w:val="left"/>
      <w:pPr>
        <w:ind w:left="2665" w:hanging="1440"/>
      </w:pPr>
    </w:lvl>
    <w:lvl w:ilvl="8">
      <w:start w:val="1"/>
      <w:numFmt w:val="bullet"/>
      <w:lvlText w:val=""/>
      <w:lvlJc w:val="left"/>
      <w:pPr>
        <w:ind w:left="3200" w:hanging="1800"/>
      </w:pPr>
      <w:rPr>
        <w:rFonts w:ascii="Symbol" w:hAnsi="Symbol" w:hint="default"/>
      </w:rPr>
    </w:lvl>
  </w:abstractNum>
  <w:abstractNum w:abstractNumId="15">
    <w:nsid w:val="264C65B4"/>
    <w:multiLevelType w:val="hybridMultilevel"/>
    <w:tmpl w:val="CCD83896"/>
    <w:lvl w:ilvl="0" w:tplc="0419000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16">
    <w:nsid w:val="27A50DBD"/>
    <w:multiLevelType w:val="multilevel"/>
    <w:tmpl w:val="6726B34C"/>
    <w:lvl w:ilvl="0">
      <w:start w:val="2"/>
      <w:numFmt w:val="decimal"/>
      <w:lvlText w:val="%1"/>
      <w:lvlJc w:val="left"/>
      <w:pPr>
        <w:ind w:left="660" w:hanging="660"/>
      </w:pPr>
    </w:lvl>
    <w:lvl w:ilvl="1">
      <w:start w:val="7"/>
      <w:numFmt w:val="decimal"/>
      <w:lvlText w:val="%1.%2"/>
      <w:lvlJc w:val="left"/>
      <w:pPr>
        <w:ind w:left="660" w:hanging="660"/>
      </w:pPr>
    </w:lvl>
    <w:lvl w:ilvl="2">
      <w:start w:val="1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7">
    <w:nsid w:val="2A426661"/>
    <w:multiLevelType w:val="hybridMultilevel"/>
    <w:tmpl w:val="B8E00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786BF3"/>
    <w:multiLevelType w:val="hybridMultilevel"/>
    <w:tmpl w:val="989C0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DD247B"/>
    <w:multiLevelType w:val="hybridMultilevel"/>
    <w:tmpl w:val="508EB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201C82"/>
    <w:multiLevelType w:val="hybridMultilevel"/>
    <w:tmpl w:val="A9664580"/>
    <w:lvl w:ilvl="0" w:tplc="2296540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FD37A7"/>
    <w:multiLevelType w:val="multilevel"/>
    <w:tmpl w:val="DAD0DD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2C545445"/>
    <w:multiLevelType w:val="hybridMultilevel"/>
    <w:tmpl w:val="4BC63834"/>
    <w:lvl w:ilvl="0" w:tplc="1A58ED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2E0F2B70"/>
    <w:multiLevelType w:val="hybridMultilevel"/>
    <w:tmpl w:val="CA5CD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0D6384"/>
    <w:multiLevelType w:val="hybridMultilevel"/>
    <w:tmpl w:val="47A054EC"/>
    <w:lvl w:ilvl="0" w:tplc="54F0F1A8">
      <w:start w:val="1"/>
      <w:numFmt w:val="upperRoman"/>
      <w:lvlText w:val="%1."/>
      <w:lvlJc w:val="left"/>
      <w:pPr>
        <w:ind w:left="79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25">
    <w:nsid w:val="3C165704"/>
    <w:multiLevelType w:val="hybridMultilevel"/>
    <w:tmpl w:val="E7148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19466A"/>
    <w:multiLevelType w:val="hybridMultilevel"/>
    <w:tmpl w:val="02A48D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56C75C1"/>
    <w:multiLevelType w:val="hybridMultilevel"/>
    <w:tmpl w:val="86804D24"/>
    <w:lvl w:ilvl="0" w:tplc="AC4C5D9E">
      <w:start w:val="1"/>
      <w:numFmt w:val="decimal"/>
      <w:lvlText w:val="Мер. %1."/>
      <w:lvlJc w:val="left"/>
      <w:pPr>
        <w:ind w:left="786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7958E1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52A42821"/>
    <w:multiLevelType w:val="hybridMultilevel"/>
    <w:tmpl w:val="6C70A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B840E0"/>
    <w:multiLevelType w:val="hybridMultilevel"/>
    <w:tmpl w:val="54166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C66AA8"/>
    <w:multiLevelType w:val="hybridMultilevel"/>
    <w:tmpl w:val="80F25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4A24DC"/>
    <w:multiLevelType w:val="hybridMultilevel"/>
    <w:tmpl w:val="6FC41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F30744"/>
    <w:multiLevelType w:val="hybridMultilevel"/>
    <w:tmpl w:val="3EC80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062959"/>
    <w:multiLevelType w:val="multilevel"/>
    <w:tmpl w:val="14DEE1C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62" w:hanging="1440"/>
      </w:pPr>
      <w:rPr>
        <w:rFonts w:hint="default"/>
      </w:rPr>
    </w:lvl>
  </w:abstractNum>
  <w:abstractNum w:abstractNumId="35">
    <w:nsid w:val="73A604B2"/>
    <w:multiLevelType w:val="hybridMultilevel"/>
    <w:tmpl w:val="30520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070BC3"/>
    <w:multiLevelType w:val="hybridMultilevel"/>
    <w:tmpl w:val="1D6E75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FF51C00"/>
    <w:multiLevelType w:val="multilevel"/>
    <w:tmpl w:val="F2D689A0"/>
    <w:lvl w:ilvl="0">
      <w:start w:val="2"/>
      <w:numFmt w:val="decimal"/>
      <w:lvlText w:val="%1"/>
      <w:lvlJc w:val="left"/>
      <w:pPr>
        <w:ind w:left="525" w:hanging="525"/>
      </w:pPr>
    </w:lvl>
    <w:lvl w:ilvl="1">
      <w:start w:val="7"/>
      <w:numFmt w:val="decimal"/>
      <w:lvlText w:val="%1.%2"/>
      <w:lvlJc w:val="left"/>
      <w:pPr>
        <w:ind w:left="896" w:hanging="525"/>
      </w:pPr>
    </w:lvl>
    <w:lvl w:ilvl="2">
      <w:start w:val="1"/>
      <w:numFmt w:val="decimal"/>
      <w:lvlText w:val="%1.%2.%3"/>
      <w:lvlJc w:val="left"/>
      <w:pPr>
        <w:ind w:left="1462" w:hanging="720"/>
      </w:pPr>
    </w:lvl>
    <w:lvl w:ilvl="3">
      <w:start w:val="1"/>
      <w:numFmt w:val="decimal"/>
      <w:lvlText w:val="%1.%2.%3.%4"/>
      <w:lvlJc w:val="left"/>
      <w:pPr>
        <w:ind w:left="2193" w:hanging="1080"/>
      </w:pPr>
    </w:lvl>
    <w:lvl w:ilvl="4">
      <w:start w:val="1"/>
      <w:numFmt w:val="decimal"/>
      <w:lvlText w:val="%1.%2.%3.%4.%5"/>
      <w:lvlJc w:val="left"/>
      <w:pPr>
        <w:ind w:left="2564" w:hanging="1080"/>
      </w:pPr>
    </w:lvl>
    <w:lvl w:ilvl="5">
      <w:start w:val="1"/>
      <w:numFmt w:val="decimal"/>
      <w:lvlText w:val="%1.%2.%3.%4.%5.%6"/>
      <w:lvlJc w:val="left"/>
      <w:pPr>
        <w:ind w:left="3295" w:hanging="1440"/>
      </w:pPr>
    </w:lvl>
    <w:lvl w:ilvl="6">
      <w:start w:val="1"/>
      <w:numFmt w:val="decimal"/>
      <w:lvlText w:val="%1.%2.%3.%4.%5.%6.%7"/>
      <w:lvlJc w:val="left"/>
      <w:pPr>
        <w:ind w:left="3666" w:hanging="1440"/>
      </w:pPr>
    </w:lvl>
    <w:lvl w:ilvl="7">
      <w:start w:val="1"/>
      <w:numFmt w:val="decimal"/>
      <w:lvlText w:val="%1.%2.%3.%4.%5.%6.%7.%8"/>
      <w:lvlJc w:val="left"/>
      <w:pPr>
        <w:ind w:left="4397" w:hanging="1800"/>
      </w:pPr>
    </w:lvl>
    <w:lvl w:ilvl="8">
      <w:start w:val="1"/>
      <w:numFmt w:val="decimal"/>
      <w:lvlText w:val="%1.%2.%3.%4.%5.%6.%7.%8.%9"/>
      <w:lvlJc w:val="left"/>
      <w:pPr>
        <w:ind w:left="4768" w:hanging="1800"/>
      </w:pPr>
    </w:lvl>
  </w:abstractNum>
  <w:num w:numId="1">
    <w:abstractNumId w:val="6"/>
  </w:num>
  <w:num w:numId="2">
    <w:abstractNumId w:val="22"/>
  </w:num>
  <w:num w:numId="3">
    <w:abstractNumId w:val="36"/>
  </w:num>
  <w:num w:numId="4">
    <w:abstractNumId w:val="29"/>
  </w:num>
  <w:num w:numId="5">
    <w:abstractNumId w:val="19"/>
  </w:num>
  <w:num w:numId="6">
    <w:abstractNumId w:val="2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</w:num>
  <w:num w:numId="9">
    <w:abstractNumId w:val="18"/>
  </w:num>
  <w:num w:numId="10">
    <w:abstractNumId w:val="24"/>
  </w:num>
  <w:num w:numId="11">
    <w:abstractNumId w:val="25"/>
  </w:num>
  <w:num w:numId="12">
    <w:abstractNumId w:val="9"/>
  </w:num>
  <w:num w:numId="13">
    <w:abstractNumId w:val="27"/>
  </w:num>
  <w:num w:numId="14">
    <w:abstractNumId w:val="3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2"/>
    </w:lvlOverride>
    <w:lvlOverride w:ilvl="1">
      <w:startOverride w:val="7"/>
    </w:lvlOverride>
    <w:lvlOverride w:ilvl="2">
      <w:startOverride w:val="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2"/>
  </w:num>
  <w:num w:numId="18">
    <w:abstractNumId w:val="15"/>
  </w:num>
  <w:num w:numId="19">
    <w:abstractNumId w:val="5"/>
  </w:num>
  <w:num w:numId="20">
    <w:abstractNumId w:val="30"/>
  </w:num>
  <w:num w:numId="21">
    <w:abstractNumId w:val="26"/>
  </w:num>
  <w:num w:numId="22">
    <w:abstractNumId w:val="8"/>
  </w:num>
  <w:num w:numId="23">
    <w:abstractNumId w:val="10"/>
  </w:num>
  <w:num w:numId="24">
    <w:abstractNumId w:val="13"/>
  </w:num>
  <w:num w:numId="25">
    <w:abstractNumId w:val="4"/>
  </w:num>
  <w:num w:numId="26">
    <w:abstractNumId w:val="7"/>
  </w:num>
  <w:num w:numId="27">
    <w:abstractNumId w:val="2"/>
  </w:num>
  <w:num w:numId="28">
    <w:abstractNumId w:val="17"/>
  </w:num>
  <w:num w:numId="29">
    <w:abstractNumId w:val="3"/>
  </w:num>
  <w:num w:numId="30">
    <w:abstractNumId w:val="28"/>
  </w:num>
  <w:num w:numId="31">
    <w:abstractNumId w:val="33"/>
  </w:num>
  <w:num w:numId="32">
    <w:abstractNumId w:val="34"/>
  </w:num>
  <w:num w:numId="33">
    <w:abstractNumId w:val="21"/>
  </w:num>
  <w:num w:numId="34">
    <w:abstractNumId w:val="11"/>
  </w:num>
  <w:num w:numId="35">
    <w:abstractNumId w:val="0"/>
  </w:num>
  <w:num w:numId="36">
    <w:abstractNumId w:val="1"/>
  </w:num>
  <w:num w:numId="37">
    <w:abstractNumId w:val="32"/>
  </w:num>
  <w:num w:numId="38">
    <w:abstractNumId w:val="35"/>
  </w:num>
  <w:num w:numId="3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removePersonalInformation/>
  <w:removeDateAndTime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C536D0"/>
    <w:rsid w:val="00001197"/>
    <w:rsid w:val="00007191"/>
    <w:rsid w:val="00017292"/>
    <w:rsid w:val="00027D12"/>
    <w:rsid w:val="00046FEC"/>
    <w:rsid w:val="000604A5"/>
    <w:rsid w:val="00061939"/>
    <w:rsid w:val="00061F15"/>
    <w:rsid w:val="00071E23"/>
    <w:rsid w:val="000A0E10"/>
    <w:rsid w:val="000B2D46"/>
    <w:rsid w:val="000C0774"/>
    <w:rsid w:val="000C2885"/>
    <w:rsid w:val="000D7BD8"/>
    <w:rsid w:val="000F4593"/>
    <w:rsid w:val="000F6384"/>
    <w:rsid w:val="00104ADD"/>
    <w:rsid w:val="00110643"/>
    <w:rsid w:val="001159AC"/>
    <w:rsid w:val="00115E4F"/>
    <w:rsid w:val="00120791"/>
    <w:rsid w:val="001309CC"/>
    <w:rsid w:val="00132666"/>
    <w:rsid w:val="00151BEA"/>
    <w:rsid w:val="00154F83"/>
    <w:rsid w:val="00170AA2"/>
    <w:rsid w:val="001835C2"/>
    <w:rsid w:val="001840D9"/>
    <w:rsid w:val="001912A6"/>
    <w:rsid w:val="001A05DB"/>
    <w:rsid w:val="001A1C83"/>
    <w:rsid w:val="001B0542"/>
    <w:rsid w:val="001B4874"/>
    <w:rsid w:val="001B5781"/>
    <w:rsid w:val="001C064D"/>
    <w:rsid w:val="001C2086"/>
    <w:rsid w:val="001C52A7"/>
    <w:rsid w:val="001D0073"/>
    <w:rsid w:val="001D14C0"/>
    <w:rsid w:val="001D1893"/>
    <w:rsid w:val="001D34E4"/>
    <w:rsid w:val="001D4554"/>
    <w:rsid w:val="001D577A"/>
    <w:rsid w:val="001D6972"/>
    <w:rsid w:val="001E6A44"/>
    <w:rsid w:val="00204A68"/>
    <w:rsid w:val="00206CB4"/>
    <w:rsid w:val="00210663"/>
    <w:rsid w:val="00210E6C"/>
    <w:rsid w:val="00211E88"/>
    <w:rsid w:val="00216401"/>
    <w:rsid w:val="0021733B"/>
    <w:rsid w:val="00225D14"/>
    <w:rsid w:val="00226C92"/>
    <w:rsid w:val="00236785"/>
    <w:rsid w:val="00244374"/>
    <w:rsid w:val="002528F4"/>
    <w:rsid w:val="00270190"/>
    <w:rsid w:val="0027597E"/>
    <w:rsid w:val="002925B6"/>
    <w:rsid w:val="00296276"/>
    <w:rsid w:val="00296383"/>
    <w:rsid w:val="002B13C7"/>
    <w:rsid w:val="002B19E1"/>
    <w:rsid w:val="002B3AAC"/>
    <w:rsid w:val="002D2046"/>
    <w:rsid w:val="002D365E"/>
    <w:rsid w:val="002E4CB0"/>
    <w:rsid w:val="00306F64"/>
    <w:rsid w:val="00307E9D"/>
    <w:rsid w:val="00321A82"/>
    <w:rsid w:val="0032557F"/>
    <w:rsid w:val="0033015B"/>
    <w:rsid w:val="003332EB"/>
    <w:rsid w:val="003358B3"/>
    <w:rsid w:val="00342DA3"/>
    <w:rsid w:val="003444AA"/>
    <w:rsid w:val="003637B2"/>
    <w:rsid w:val="003716E5"/>
    <w:rsid w:val="003825A6"/>
    <w:rsid w:val="00384F4B"/>
    <w:rsid w:val="00386F16"/>
    <w:rsid w:val="003A63C8"/>
    <w:rsid w:val="003A75F2"/>
    <w:rsid w:val="003B3B18"/>
    <w:rsid w:val="003B7CB1"/>
    <w:rsid w:val="003C3B27"/>
    <w:rsid w:val="003C4E28"/>
    <w:rsid w:val="003C5577"/>
    <w:rsid w:val="003C6E52"/>
    <w:rsid w:val="003D7513"/>
    <w:rsid w:val="003E321A"/>
    <w:rsid w:val="003F0D4B"/>
    <w:rsid w:val="003F7545"/>
    <w:rsid w:val="0040374C"/>
    <w:rsid w:val="004135AD"/>
    <w:rsid w:val="004140BB"/>
    <w:rsid w:val="00416B89"/>
    <w:rsid w:val="00424B19"/>
    <w:rsid w:val="0043124B"/>
    <w:rsid w:val="00434BD0"/>
    <w:rsid w:val="004426A0"/>
    <w:rsid w:val="00442826"/>
    <w:rsid w:val="00457422"/>
    <w:rsid w:val="0046006A"/>
    <w:rsid w:val="00460144"/>
    <w:rsid w:val="00462653"/>
    <w:rsid w:val="00474C6B"/>
    <w:rsid w:val="0049184C"/>
    <w:rsid w:val="00491C66"/>
    <w:rsid w:val="004A0303"/>
    <w:rsid w:val="004A4788"/>
    <w:rsid w:val="004A5E52"/>
    <w:rsid w:val="004B7383"/>
    <w:rsid w:val="004C7F28"/>
    <w:rsid w:val="004E059F"/>
    <w:rsid w:val="004E7FB0"/>
    <w:rsid w:val="004F2F8B"/>
    <w:rsid w:val="004F6C02"/>
    <w:rsid w:val="005019E1"/>
    <w:rsid w:val="0051156D"/>
    <w:rsid w:val="00537989"/>
    <w:rsid w:val="0055246D"/>
    <w:rsid w:val="00552EA6"/>
    <w:rsid w:val="0056340E"/>
    <w:rsid w:val="005736C9"/>
    <w:rsid w:val="00590E85"/>
    <w:rsid w:val="00592046"/>
    <w:rsid w:val="005A5A3D"/>
    <w:rsid w:val="005C5D7C"/>
    <w:rsid w:val="005D1A68"/>
    <w:rsid w:val="005D3370"/>
    <w:rsid w:val="005D4594"/>
    <w:rsid w:val="005F52C8"/>
    <w:rsid w:val="00630512"/>
    <w:rsid w:val="006419AE"/>
    <w:rsid w:val="006465F5"/>
    <w:rsid w:val="00684767"/>
    <w:rsid w:val="006947CF"/>
    <w:rsid w:val="006A1053"/>
    <w:rsid w:val="006B015D"/>
    <w:rsid w:val="006B1706"/>
    <w:rsid w:val="006C4C4F"/>
    <w:rsid w:val="006C67BC"/>
    <w:rsid w:val="006D727F"/>
    <w:rsid w:val="006F13E7"/>
    <w:rsid w:val="006F42CD"/>
    <w:rsid w:val="006F505F"/>
    <w:rsid w:val="006F61C9"/>
    <w:rsid w:val="00701E17"/>
    <w:rsid w:val="0070214E"/>
    <w:rsid w:val="00711D01"/>
    <w:rsid w:val="00715615"/>
    <w:rsid w:val="00725CA5"/>
    <w:rsid w:val="00730E4A"/>
    <w:rsid w:val="00730E68"/>
    <w:rsid w:val="007330D6"/>
    <w:rsid w:val="00743352"/>
    <w:rsid w:val="00744625"/>
    <w:rsid w:val="00747675"/>
    <w:rsid w:val="00750FD0"/>
    <w:rsid w:val="0075329F"/>
    <w:rsid w:val="007724FC"/>
    <w:rsid w:val="00773DE1"/>
    <w:rsid w:val="00775ACF"/>
    <w:rsid w:val="00777F38"/>
    <w:rsid w:val="00784622"/>
    <w:rsid w:val="007C7BCF"/>
    <w:rsid w:val="007F48EF"/>
    <w:rsid w:val="00814837"/>
    <w:rsid w:val="00820DA7"/>
    <w:rsid w:val="008242E4"/>
    <w:rsid w:val="00827FAC"/>
    <w:rsid w:val="008379B4"/>
    <w:rsid w:val="00844936"/>
    <w:rsid w:val="0085221A"/>
    <w:rsid w:val="00856EB1"/>
    <w:rsid w:val="008612BE"/>
    <w:rsid w:val="00867A23"/>
    <w:rsid w:val="008717CE"/>
    <w:rsid w:val="008748B0"/>
    <w:rsid w:val="0089347D"/>
    <w:rsid w:val="008A37B6"/>
    <w:rsid w:val="008B7A1E"/>
    <w:rsid w:val="008C3458"/>
    <w:rsid w:val="008C35EF"/>
    <w:rsid w:val="008C72D3"/>
    <w:rsid w:val="008D59A0"/>
    <w:rsid w:val="008D6EE9"/>
    <w:rsid w:val="008F5726"/>
    <w:rsid w:val="008F724F"/>
    <w:rsid w:val="00904D7A"/>
    <w:rsid w:val="00910765"/>
    <w:rsid w:val="009317AC"/>
    <w:rsid w:val="00933B73"/>
    <w:rsid w:val="00941746"/>
    <w:rsid w:val="00941CB4"/>
    <w:rsid w:val="00950905"/>
    <w:rsid w:val="00954C39"/>
    <w:rsid w:val="009570F9"/>
    <w:rsid w:val="00960190"/>
    <w:rsid w:val="009637E2"/>
    <w:rsid w:val="0096570A"/>
    <w:rsid w:val="009668D4"/>
    <w:rsid w:val="00966DA2"/>
    <w:rsid w:val="009737B5"/>
    <w:rsid w:val="009842B9"/>
    <w:rsid w:val="00990BBA"/>
    <w:rsid w:val="009C0517"/>
    <w:rsid w:val="009D2516"/>
    <w:rsid w:val="009D5C33"/>
    <w:rsid w:val="009D7FF9"/>
    <w:rsid w:val="009E4D04"/>
    <w:rsid w:val="009F1F18"/>
    <w:rsid w:val="00A07308"/>
    <w:rsid w:val="00A330DC"/>
    <w:rsid w:val="00A331C0"/>
    <w:rsid w:val="00A36BDF"/>
    <w:rsid w:val="00A4446A"/>
    <w:rsid w:val="00A65C36"/>
    <w:rsid w:val="00A72E91"/>
    <w:rsid w:val="00A81225"/>
    <w:rsid w:val="00A945F7"/>
    <w:rsid w:val="00AA5991"/>
    <w:rsid w:val="00AA6F86"/>
    <w:rsid w:val="00AF5EA7"/>
    <w:rsid w:val="00B10D21"/>
    <w:rsid w:val="00B215B6"/>
    <w:rsid w:val="00B30F17"/>
    <w:rsid w:val="00B45AC4"/>
    <w:rsid w:val="00B57BC2"/>
    <w:rsid w:val="00B67637"/>
    <w:rsid w:val="00B70427"/>
    <w:rsid w:val="00B72468"/>
    <w:rsid w:val="00B76FB9"/>
    <w:rsid w:val="00B774D9"/>
    <w:rsid w:val="00B876EB"/>
    <w:rsid w:val="00B93568"/>
    <w:rsid w:val="00B95FF7"/>
    <w:rsid w:val="00BA4D80"/>
    <w:rsid w:val="00BA570A"/>
    <w:rsid w:val="00BA5714"/>
    <w:rsid w:val="00BB0C38"/>
    <w:rsid w:val="00BB68A4"/>
    <w:rsid w:val="00BD656C"/>
    <w:rsid w:val="00BE00E5"/>
    <w:rsid w:val="00BE4B3D"/>
    <w:rsid w:val="00C04631"/>
    <w:rsid w:val="00C07EE8"/>
    <w:rsid w:val="00C24A66"/>
    <w:rsid w:val="00C25E6F"/>
    <w:rsid w:val="00C262A2"/>
    <w:rsid w:val="00C312A1"/>
    <w:rsid w:val="00C33D0D"/>
    <w:rsid w:val="00C36FD8"/>
    <w:rsid w:val="00C40EB2"/>
    <w:rsid w:val="00C44D29"/>
    <w:rsid w:val="00C520C3"/>
    <w:rsid w:val="00C536D0"/>
    <w:rsid w:val="00C57050"/>
    <w:rsid w:val="00C618B0"/>
    <w:rsid w:val="00C627A3"/>
    <w:rsid w:val="00C6671D"/>
    <w:rsid w:val="00C82CB3"/>
    <w:rsid w:val="00C86C7D"/>
    <w:rsid w:val="00CA7E54"/>
    <w:rsid w:val="00CB40BC"/>
    <w:rsid w:val="00CB49E3"/>
    <w:rsid w:val="00CC0523"/>
    <w:rsid w:val="00CC4152"/>
    <w:rsid w:val="00CC763B"/>
    <w:rsid w:val="00CD2310"/>
    <w:rsid w:val="00CD566E"/>
    <w:rsid w:val="00CD6808"/>
    <w:rsid w:val="00CE18A5"/>
    <w:rsid w:val="00CF568F"/>
    <w:rsid w:val="00D03D92"/>
    <w:rsid w:val="00D11AF3"/>
    <w:rsid w:val="00D158E6"/>
    <w:rsid w:val="00D27BF3"/>
    <w:rsid w:val="00D53812"/>
    <w:rsid w:val="00D67BF9"/>
    <w:rsid w:val="00D84040"/>
    <w:rsid w:val="00D927AE"/>
    <w:rsid w:val="00D92825"/>
    <w:rsid w:val="00D92A34"/>
    <w:rsid w:val="00D95105"/>
    <w:rsid w:val="00D95A71"/>
    <w:rsid w:val="00DC68FB"/>
    <w:rsid w:val="00DC7939"/>
    <w:rsid w:val="00DD27C8"/>
    <w:rsid w:val="00DE079D"/>
    <w:rsid w:val="00DE2B71"/>
    <w:rsid w:val="00DE4F78"/>
    <w:rsid w:val="00DF161D"/>
    <w:rsid w:val="00E12CEC"/>
    <w:rsid w:val="00E20663"/>
    <w:rsid w:val="00E261A5"/>
    <w:rsid w:val="00E261CF"/>
    <w:rsid w:val="00E278B0"/>
    <w:rsid w:val="00E32D19"/>
    <w:rsid w:val="00E3489C"/>
    <w:rsid w:val="00E35C9E"/>
    <w:rsid w:val="00E363A2"/>
    <w:rsid w:val="00E430D2"/>
    <w:rsid w:val="00E57C49"/>
    <w:rsid w:val="00E6001C"/>
    <w:rsid w:val="00E6302D"/>
    <w:rsid w:val="00E64F32"/>
    <w:rsid w:val="00E7627A"/>
    <w:rsid w:val="00E81517"/>
    <w:rsid w:val="00E856D3"/>
    <w:rsid w:val="00E90804"/>
    <w:rsid w:val="00E935F7"/>
    <w:rsid w:val="00EA6E39"/>
    <w:rsid w:val="00EB4D2D"/>
    <w:rsid w:val="00EC083C"/>
    <w:rsid w:val="00EC605F"/>
    <w:rsid w:val="00ED28C6"/>
    <w:rsid w:val="00EE10BD"/>
    <w:rsid w:val="00EE2CCA"/>
    <w:rsid w:val="00EE6264"/>
    <w:rsid w:val="00EF03B3"/>
    <w:rsid w:val="00F06700"/>
    <w:rsid w:val="00F130DA"/>
    <w:rsid w:val="00F13382"/>
    <w:rsid w:val="00F3110F"/>
    <w:rsid w:val="00F31349"/>
    <w:rsid w:val="00F32892"/>
    <w:rsid w:val="00F34381"/>
    <w:rsid w:val="00F37FA6"/>
    <w:rsid w:val="00F55069"/>
    <w:rsid w:val="00F62971"/>
    <w:rsid w:val="00F66D64"/>
    <w:rsid w:val="00F6711C"/>
    <w:rsid w:val="00F70C50"/>
    <w:rsid w:val="00F810F1"/>
    <w:rsid w:val="00F824EB"/>
    <w:rsid w:val="00F82574"/>
    <w:rsid w:val="00F841B8"/>
    <w:rsid w:val="00F90CCF"/>
    <w:rsid w:val="00FC7AC5"/>
    <w:rsid w:val="00FD088B"/>
    <w:rsid w:val="00FD3E3D"/>
    <w:rsid w:val="00FD5C4A"/>
    <w:rsid w:val="00FE49D1"/>
    <w:rsid w:val="00FF0A67"/>
    <w:rsid w:val="00FF4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qFormat="1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Outline List 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6D0"/>
    <w:rPr>
      <w:rFonts w:ascii="Times New Roman" w:eastAsia="Times New Roman" w:hAnsi="Times New Roman"/>
      <w:sz w:val="24"/>
      <w:szCs w:val="24"/>
    </w:rPr>
  </w:style>
  <w:style w:type="paragraph" w:styleId="3">
    <w:name w:val="heading 3"/>
    <w:aliases w:val="1.1.1 .Заголовок,Заголовок 31,end,Заголовок 3 Знак Знак Знак,Заголовок 3 Знак Знак Знак Знак Знак,Заголовок 3 Знак Знак Знак Знак Знак Знак Знак Знак,Заголовок 3 Знак Знак Знак Знак Знак Знак Знак,- 1.1.1,Пункт,- 1.1.11,- 1.1.12,- 1.1.13,H3"/>
    <w:basedOn w:val="a"/>
    <w:next w:val="a"/>
    <w:link w:val="30"/>
    <w:qFormat/>
    <w:locked/>
    <w:rsid w:val="00A36BD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C536D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C536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536D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6">
    <w:name w:val="Plain Text"/>
    <w:basedOn w:val="a"/>
    <w:link w:val="a7"/>
    <w:uiPriority w:val="99"/>
    <w:rsid w:val="00C536D0"/>
    <w:rPr>
      <w:rFonts w:ascii="Consolas" w:eastAsia="Calibri" w:hAnsi="Consolas" w:cs="Consolas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uiPriority w:val="99"/>
    <w:locked/>
    <w:rsid w:val="00C536D0"/>
    <w:rPr>
      <w:rFonts w:ascii="Consolas" w:eastAsia="Times New Roman" w:hAnsi="Consolas" w:cs="Consolas"/>
      <w:sz w:val="21"/>
      <w:szCs w:val="21"/>
    </w:rPr>
  </w:style>
  <w:style w:type="paragraph" w:styleId="a8">
    <w:name w:val="header"/>
    <w:basedOn w:val="a"/>
    <w:link w:val="a9"/>
    <w:uiPriority w:val="99"/>
    <w:unhideWhenUsed/>
    <w:rsid w:val="00C627A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27A3"/>
    <w:rPr>
      <w:rFonts w:ascii="Times New Roman" w:eastAsia="Times New Roman" w:hAnsi="Times New Roman"/>
      <w:sz w:val="24"/>
      <w:szCs w:val="24"/>
    </w:rPr>
  </w:style>
  <w:style w:type="paragraph" w:styleId="aa">
    <w:name w:val="footer"/>
    <w:aliases w:val="колонтитул Arial 14 Ж,Ниж Колон,Footer16,Title Down,Footer_ARGOSS"/>
    <w:basedOn w:val="a"/>
    <w:link w:val="ab"/>
    <w:uiPriority w:val="99"/>
    <w:unhideWhenUsed/>
    <w:qFormat/>
    <w:rsid w:val="00C627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колонтитул Arial 14 Ж Знак,Ниж Колон Знак,Footer16 Знак,Title Down Знак,Footer_ARGOSS Знак"/>
    <w:basedOn w:val="a0"/>
    <w:link w:val="aa"/>
    <w:uiPriority w:val="99"/>
    <w:rsid w:val="00C627A3"/>
    <w:rPr>
      <w:rFonts w:ascii="Times New Roman" w:eastAsia="Times New Roman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FF0A6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F0A67"/>
    <w:rPr>
      <w:rFonts w:ascii="Segoe UI" w:eastAsia="Times New Roman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4C7F28"/>
    <w:rPr>
      <w:color w:val="AD1F1F" w:themeColor="hyperlink"/>
      <w:u w:val="single"/>
    </w:rPr>
  </w:style>
  <w:style w:type="paragraph" w:styleId="1">
    <w:name w:val="toc 1"/>
    <w:basedOn w:val="a"/>
    <w:next w:val="a"/>
    <w:autoRedefine/>
    <w:uiPriority w:val="39"/>
    <w:unhideWhenUsed/>
    <w:qFormat/>
    <w:locked/>
    <w:rsid w:val="004C7F28"/>
    <w:pPr>
      <w:spacing w:after="100"/>
      <w:jc w:val="both"/>
    </w:pPr>
    <w:rPr>
      <w:rFonts w:ascii="Arial" w:hAnsi="Arial"/>
      <w:lang w:eastAsia="en-US"/>
    </w:rPr>
  </w:style>
  <w:style w:type="paragraph" w:styleId="2">
    <w:name w:val="toc 2"/>
    <w:basedOn w:val="a"/>
    <w:next w:val="a"/>
    <w:autoRedefine/>
    <w:uiPriority w:val="39"/>
    <w:unhideWhenUsed/>
    <w:qFormat/>
    <w:locked/>
    <w:rsid w:val="004C7F28"/>
    <w:pPr>
      <w:tabs>
        <w:tab w:val="right" w:leader="dot" w:pos="9771"/>
      </w:tabs>
      <w:spacing w:after="100"/>
      <w:ind w:firstLine="709"/>
      <w:jc w:val="both"/>
    </w:pPr>
    <w:rPr>
      <w:rFonts w:ascii="Arial" w:hAnsi="Arial"/>
      <w:lang w:eastAsia="en-US"/>
    </w:rPr>
  </w:style>
  <w:style w:type="numbering" w:styleId="1ai">
    <w:name w:val="Outline List 1"/>
    <w:basedOn w:val="a2"/>
    <w:unhideWhenUsed/>
    <w:rsid w:val="004C7F28"/>
    <w:pPr>
      <w:numPr>
        <w:numId w:val="30"/>
      </w:numPr>
    </w:pPr>
  </w:style>
  <w:style w:type="paragraph" w:customStyle="1" w:styleId="01">
    <w:name w:val="_0.1_Осн_ПП"/>
    <w:basedOn w:val="a"/>
    <w:link w:val="010"/>
    <w:qFormat/>
    <w:rsid w:val="003E321A"/>
    <w:pPr>
      <w:spacing w:line="276" w:lineRule="auto"/>
      <w:ind w:firstLine="709"/>
      <w:jc w:val="both"/>
    </w:pPr>
    <w:rPr>
      <w:rFonts w:ascii="Arial" w:hAnsi="Arial"/>
      <w:spacing w:val="-4"/>
    </w:rPr>
  </w:style>
  <w:style w:type="character" w:customStyle="1" w:styleId="010">
    <w:name w:val="_0.1_Осн_ПП Знак"/>
    <w:basedOn w:val="a0"/>
    <w:link w:val="01"/>
    <w:rsid w:val="003E321A"/>
    <w:rPr>
      <w:rFonts w:ascii="Arial" w:eastAsia="Times New Roman" w:hAnsi="Arial"/>
      <w:spacing w:val="-4"/>
      <w:sz w:val="24"/>
      <w:szCs w:val="24"/>
    </w:rPr>
  </w:style>
  <w:style w:type="paragraph" w:customStyle="1" w:styleId="6">
    <w:name w:val="_6_НаимРаботы_ПП"/>
    <w:basedOn w:val="01"/>
    <w:link w:val="60"/>
    <w:qFormat/>
    <w:rsid w:val="001A05DB"/>
    <w:pPr>
      <w:suppressAutoHyphens/>
      <w:ind w:firstLine="0"/>
      <w:jc w:val="center"/>
    </w:pPr>
    <w:rPr>
      <w:b/>
      <w:caps/>
      <w:sz w:val="32"/>
    </w:rPr>
  </w:style>
  <w:style w:type="character" w:customStyle="1" w:styleId="60">
    <w:name w:val="_6_НаимРаботы_ПП Знак"/>
    <w:basedOn w:val="010"/>
    <w:link w:val="6"/>
    <w:rsid w:val="001A05DB"/>
    <w:rPr>
      <w:rFonts w:ascii="Arial" w:eastAsia="Times New Roman" w:hAnsi="Arial"/>
      <w:b/>
      <w:caps/>
      <w:spacing w:val="-4"/>
      <w:sz w:val="32"/>
      <w:szCs w:val="24"/>
    </w:rPr>
  </w:style>
  <w:style w:type="paragraph" w:customStyle="1" w:styleId="31-">
    <w:name w:val="_3.1_-Список_ПП"/>
    <w:basedOn w:val="01"/>
    <w:link w:val="31-0"/>
    <w:qFormat/>
    <w:rsid w:val="007724FC"/>
    <w:pPr>
      <w:numPr>
        <w:numId w:val="34"/>
      </w:numPr>
      <w:ind w:left="709" w:firstLine="0"/>
    </w:pPr>
  </w:style>
  <w:style w:type="character" w:customStyle="1" w:styleId="31-0">
    <w:name w:val="_3.1_-Список_ПП Знак"/>
    <w:basedOn w:val="010"/>
    <w:link w:val="31-"/>
    <w:rsid w:val="007724FC"/>
    <w:rPr>
      <w:rFonts w:ascii="Arial" w:eastAsia="Times New Roman" w:hAnsi="Arial"/>
      <w:spacing w:val="-4"/>
      <w:sz w:val="24"/>
      <w:szCs w:val="24"/>
    </w:rPr>
  </w:style>
  <w:style w:type="character" w:customStyle="1" w:styleId="30">
    <w:name w:val="Заголовок 3 Знак"/>
    <w:aliases w:val="1.1.1 .Заголовок Знак,Заголовок 31 Знак,end Знак,Заголовок 3 Знак Знак Знак Знак,Заголовок 3 Знак Знак Знак Знак Знак Знак,Заголовок 3 Знак Знак Знак Знак Знак Знак Знак Знак Знак,Заголовок 3 Знак Знак Знак Знак Знак Знак Знак Знак1"/>
    <w:basedOn w:val="a0"/>
    <w:link w:val="3"/>
    <w:rsid w:val="00A36BDF"/>
    <w:rPr>
      <w:rFonts w:ascii="Cambria" w:eastAsia="Times New Roman" w:hAnsi="Cambria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5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Желтый и оранжевый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DEA86-2520-4033-AE58-8D19AA591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1838</Words>
  <Characters>10477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2021-02-05T10:28:00Z</dcterms:created>
  <dcterms:modified xsi:type="dcterms:W3CDTF">2021-02-05T10:28:00Z</dcterms:modified>
</cp:coreProperties>
</file>