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80E" w:rsidRPr="00B6180E" w:rsidRDefault="00B6180E">
      <w:pPr>
        <w:jc w:val="right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B6180E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Утверждено приказом </w:t>
      </w:r>
    </w:p>
    <w:p w:rsidR="00B6180E" w:rsidRPr="00B6180E" w:rsidRDefault="00B6180E">
      <w:pPr>
        <w:jc w:val="right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B6180E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Контрольно-счетной комиссии </w:t>
      </w:r>
    </w:p>
    <w:sdt>
      <w:sdtPr>
        <w:rPr>
          <w:rFonts w:ascii="Times New Roman" w:hAnsi="Times New Roman" w:cs="Times New Roman"/>
          <w:color w:val="7F7F7F" w:themeColor="text1" w:themeTint="80"/>
          <w:sz w:val="24"/>
          <w:szCs w:val="24"/>
        </w:rPr>
        <w:id w:val="4843946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:rsidR="00805268" w:rsidRPr="00B6180E" w:rsidRDefault="000B2317">
          <w:pPr>
            <w:jc w:val="right"/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</w:pPr>
          <w:sdt>
            <w:sdt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alias w:val="Дата"/>
              <w:id w:val="19000712"/>
              <w:placeholder>
                <w:docPart w:val="21845C02408E45CFBB04B42000512756"/>
              </w:placeholder>
              <w:dataBinding w:prefixMappings="xmlns:ns0='http://schemas.microsoft.com/office/2006/coverPageProps'" w:xpath="/ns0:CoverPageProperties[1]/ns0:PublishDate[1]" w:storeItemID="{55AF091B-3C7A-41E3-B477-F2FDAA23CFDA}"/>
              <w:date w:fullDate="2018-12-14T00:00:00Z">
                <w:dateFormat w:val="d.M.yyyy"/>
                <w:lid w:val="ru-RU"/>
                <w:storeMappedDataAs w:val="dateTime"/>
                <w:calendar w:val="gregorian"/>
              </w:date>
            </w:sdtPr>
            <w:sdtContent>
              <w:r w:rsidR="00805268" w:rsidRPr="00B6180E">
                <w:rPr>
                  <w:rFonts w:ascii="Times New Roman" w:hAnsi="Times New Roman" w:cs="Times New Roman"/>
                  <w:color w:val="7F7F7F" w:themeColor="text1" w:themeTint="80"/>
                  <w:sz w:val="24"/>
                  <w:szCs w:val="24"/>
                </w:rPr>
                <w:t>14.12.2018</w:t>
              </w:r>
            </w:sdtContent>
          </w:sdt>
          <w:r w:rsidRPr="000B2317">
            <w:rPr>
              <w:rFonts w:ascii="Times New Roman" w:hAnsi="Times New Roman" w:cs="Times New Roman"/>
              <w:noProof/>
              <w:color w:val="C4BC96" w:themeColor="background2" w:themeShade="BF"/>
              <w:sz w:val="24"/>
              <w:szCs w:val="24"/>
            </w:rPr>
            <w:pict>
              <v:group id="_x0000_s1027" style="position:absolute;left:0;text-align:left;margin-left:0;margin-top:0;width:595.35pt;height:841.95pt;z-index:-251656192;mso-width-percent:1000;mso-height-percent:1000;mso-position-horizontal:center;mso-position-horizontal-relative:page;mso-position-vertical:center;mso-position-vertical-relative:page;mso-width-percent:1000;mso-height-percent:1000" coordsize="12240,15840" o:allowincell="f">
                <v:rect id="_x0000_s1028" style="position:absolute;width:12240;height:15840;mso-width-percent:1000;mso-height-percent:1000;mso-position-horizontal:center;mso-position-horizontal-relative:page;mso-position-vertical:top;mso-position-vertical-relative:page;mso-width-percent:1000;mso-height-percent:1000" fillcolor="#5f497a [2407]" stroked="f"/>
                <v:rect id="_x0000_s1029" style="position:absolute;left:612;top:638;width:11016;height:14564;mso-width-percent:900;mso-height-percent:920;mso-position-horizontal:center;mso-position-horizontal-relative:page;mso-position-vertical:center;mso-position-vertical-relative:page;mso-width-percent:900;mso-height-percent:920" fillcolor="white [3212]" stroked="f"/>
                <w10:wrap anchorx="page" anchory="page"/>
              </v:group>
            </w:pict>
          </w:r>
        </w:p>
        <w:tbl>
          <w:tblPr>
            <w:tblpPr w:leftFromText="187" w:rightFromText="187" w:horzAnchor="margin" w:tblpXSpec="center" w:tblpYSpec="bottom"/>
            <w:tblOverlap w:val="never"/>
            <w:tblW w:w="0" w:type="auto"/>
            <w:tblLook w:val="04A0"/>
          </w:tblPr>
          <w:tblGrid>
            <w:gridCol w:w="9576"/>
          </w:tblGrid>
          <w:tr w:rsidR="00805268" w:rsidRPr="00B6180E">
            <w:tc>
              <w:tcPr>
                <w:tcW w:w="9576" w:type="dxa"/>
              </w:tcPr>
              <w:p w:rsidR="00805268" w:rsidRPr="00B6180E" w:rsidRDefault="000B2317" w:rsidP="000A71DB">
                <w:pPr>
                  <w:pStyle w:val="af5"/>
                  <w:jc w:val="center"/>
                  <w:rPr>
                    <w:color w:val="7F7F7F" w:themeColor="text1" w:themeTint="80"/>
                  </w:rPr>
                </w:pPr>
                <w:sdt>
                  <w:sdtPr>
                    <w:rPr>
                      <w:color w:val="000000"/>
                    </w:rPr>
                    <w:alias w:val="Подзаголовок"/>
                    <w:id w:val="19000717"/>
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<w:text/>
                  </w:sdtPr>
                  <w:sdtContent>
                    <w:r w:rsidR="00F710D5" w:rsidRPr="00B6180E">
                      <w:rPr>
                        <w:color w:val="000000"/>
                      </w:rPr>
                      <w:t xml:space="preserve"> Экспертиза проекта Решения "О бюджете Северо-Енисейского района на 2019 год и плановый период 2020-2021 годов"</w:t>
                    </w:r>
                  </w:sdtContent>
                </w:sdt>
                <w:r w:rsidR="00805268" w:rsidRPr="00B6180E">
                  <w:rPr>
                    <w:color w:val="7F7F7F" w:themeColor="text1" w:themeTint="80"/>
                  </w:rPr>
                  <w:t xml:space="preserve"> | </w:t>
                </w:r>
                <w:sdt>
                  <w:sdtPr>
                    <w:rPr>
                      <w:color w:val="7F7F7F" w:themeColor="text1" w:themeTint="80"/>
                    </w:rPr>
                    <w:alias w:val="Автор"/>
                    <w:id w:val="19000724"/>
                    <w:showingPlcHdr/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Content>
                    <w:r w:rsidR="000A71DB">
                      <w:rPr>
                        <w:color w:val="7F7F7F" w:themeColor="text1" w:themeTint="80"/>
                      </w:rPr>
                      <w:t xml:space="preserve">     </w:t>
                    </w:r>
                  </w:sdtContent>
                </w:sdt>
              </w:p>
            </w:tc>
          </w:tr>
        </w:tbl>
        <w:p w:rsidR="00805268" w:rsidRPr="00B6180E" w:rsidRDefault="00805268">
          <w:pPr>
            <w:jc w:val="right"/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</w:pPr>
          <w:r w:rsidRPr="00B6180E">
            <w:rPr>
              <w:rFonts w:ascii="Times New Roman" w:hAnsi="Times New Roman" w:cs="Times New Roman"/>
              <w:noProof/>
              <w:color w:val="C4BC96" w:themeColor="background2" w:themeShade="BF"/>
              <w:sz w:val="24"/>
              <w:szCs w:val="24"/>
              <w:lang w:eastAsia="ru-RU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5486400" cy="4512945"/>
                <wp:effectExtent l="0" t="0" r="0" b="1905"/>
                <wp:wrapNone/>
                <wp:docPr id="14" name="Picture 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0 Transcend.jpg"/>
                        <pic:cNvPicPr>
                          <a:picLocks noChangeAspect="1"/>
                        </pic:cNvPicPr>
                      </pic:nvPicPr>
                      <pic:blipFill>
                        <a:blip r:embed="rId9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0" cy="4514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B6180E" w:rsidRPr="00B6180E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№24-п</w:t>
          </w:r>
        </w:p>
        <w:p w:rsidR="00805268" w:rsidRDefault="000B2317">
          <w:pPr>
            <w:rPr>
              <w:rFonts w:ascii="Times New Roman" w:hAnsi="Times New Roman" w:cs="Times New Roman"/>
              <w:sz w:val="28"/>
              <w:szCs w:val="28"/>
            </w:rPr>
          </w:pPr>
          <w:r w:rsidRPr="000B2317">
            <w:rPr>
              <w:rFonts w:ascii="Times New Roman" w:hAnsi="Times New Roman" w:cs="Times New Roman"/>
              <w:noProof/>
              <w:color w:val="C4BC96" w:themeColor="background2" w:themeShade="BF"/>
              <w:sz w:val="24"/>
              <w:szCs w:val="24"/>
            </w:rPr>
            <w:pict>
              <v:rect id="_x0000_s1030" style="position:absolute;left:0;text-align:left;margin-left:0;margin-top:0;width:535.8pt;height:73.95pt;z-index:251661312;mso-width-percent:900;mso-position-horizontal:center;mso-position-horizontal-relative:page;mso-position-vertical:center;mso-position-vertical-relative:page;mso-width-percent:900" o:allowincell="f" fillcolor="#a5a5a5 [2092]" stroked="f">
                <v:fill opacity="58982f"/>
                <v:textbox style="mso-next-textbox:#_x0000_s1030;mso-fit-shape-to-text:t" inset="18pt,0,18pt,0">
                  <w:txbxContent>
                    <w:tbl>
                      <w:tblPr>
                        <w:tblW w:w="5000" w:type="pct"/>
                        <w:tblCellMar>
                          <w:left w:w="360" w:type="dxa"/>
                          <w:right w:w="360" w:type="dxa"/>
                        </w:tblCellMar>
                        <w:tblLook w:val="04A0"/>
                      </w:tblPr>
                      <w:tblGrid>
                        <w:gridCol w:w="3141"/>
                        <w:gridCol w:w="7583"/>
                      </w:tblGrid>
                      <w:tr w:rsidR="00B6180E">
                        <w:trPr>
                          <w:trHeight w:val="1080"/>
                        </w:trPr>
                        <w:sdt>
                          <w:sdtPr>
                            <w:rPr>
                              <w:smallCaps/>
                              <w:sz w:val="40"/>
                              <w:szCs w:val="40"/>
                            </w:rPr>
                            <w:alias w:val="Организация"/>
                            <w:id w:val="4843956"/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Content>
                            <w:tc>
                              <w:tcPr>
                                <w:tcW w:w="1000" w:type="pct"/>
                                <w:shd w:val="clear" w:color="auto" w:fill="000000" w:themeFill="text1"/>
                                <w:vAlign w:val="center"/>
                              </w:tcPr>
                              <w:p w:rsidR="00B66FEC" w:rsidRDefault="00B66FEC" w:rsidP="002D284F">
                                <w:pPr>
                                  <w:pStyle w:val="af5"/>
                                  <w:rPr>
                                    <w:smallCaps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smallCaps/>
                                    <w:sz w:val="40"/>
                                    <w:szCs w:val="40"/>
                                  </w:rPr>
                                  <w:t>Контрольно-счетная комиссия Северо-Енисейского района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eastAsia="Calibri"/>
                              <w:sz w:val="40"/>
                              <w:szCs w:val="40"/>
                              <w:lang w:eastAsia="en-US"/>
                            </w:rPr>
                            <w:alias w:val="Заголовок"/>
                            <w:id w:val="4843957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tc>
                              <w:tcPr>
                                <w:tcW w:w="4000" w:type="pct"/>
                                <w:shd w:val="clear" w:color="auto" w:fill="auto"/>
                                <w:vAlign w:val="center"/>
                              </w:tcPr>
                              <w:p w:rsidR="00B66FEC" w:rsidRDefault="00B66FEC" w:rsidP="00F710D5">
                                <w:pPr>
                                  <w:pStyle w:val="af5"/>
                                  <w:jc w:val="both"/>
                                  <w:rPr>
                                    <w:smallCaps/>
                                    <w:color w:val="FFFFFF" w:themeColor="background1"/>
                                    <w:sz w:val="48"/>
                                    <w:szCs w:val="48"/>
                                  </w:rPr>
                                </w:pPr>
                                <w:r w:rsidRPr="00F710D5">
                                  <w:rPr>
                                    <w:rFonts w:eastAsia="Calibri"/>
                                    <w:sz w:val="40"/>
                                    <w:szCs w:val="40"/>
                                    <w:lang w:eastAsia="en-US"/>
                                  </w:rPr>
                                  <w:t>ЗАКЛЮЧЕНИЕ</w:t>
                                </w:r>
                                <w:r>
                                  <w:rPr>
                                    <w:rFonts w:eastAsia="Calibri"/>
                                    <w:sz w:val="40"/>
                                    <w:szCs w:val="40"/>
                                    <w:lang w:eastAsia="en-US"/>
                                  </w:rPr>
                                  <w:t xml:space="preserve"> </w:t>
                                </w:r>
                                <w:r w:rsidRPr="00F710D5">
                                  <w:rPr>
                                    <w:rFonts w:eastAsia="Calibri"/>
                                    <w:sz w:val="40"/>
                                    <w:szCs w:val="40"/>
                                    <w:lang w:eastAsia="en-US"/>
                                  </w:rPr>
                                  <w:t xml:space="preserve">по результатам </w:t>
                                </w:r>
                                <w:r>
                                  <w:rPr>
                                    <w:rFonts w:eastAsia="Calibri"/>
                                    <w:sz w:val="40"/>
                                    <w:szCs w:val="40"/>
                                    <w:lang w:eastAsia="en-US"/>
                                  </w:rPr>
                                  <w:t>э</w:t>
                                </w:r>
                                <w:r w:rsidRPr="00F710D5">
                                  <w:rPr>
                                    <w:rFonts w:eastAsia="Calibri"/>
                                    <w:sz w:val="40"/>
                                    <w:szCs w:val="40"/>
                                    <w:lang w:eastAsia="en-US"/>
                                  </w:rPr>
                                  <w:t>кспертиз</w:t>
                                </w:r>
                                <w:r>
                                  <w:rPr>
                                    <w:rFonts w:eastAsia="Calibri"/>
                                    <w:sz w:val="40"/>
                                    <w:szCs w:val="40"/>
                                    <w:lang w:eastAsia="en-US"/>
                                  </w:rPr>
                                  <w:t>ы</w:t>
                                </w:r>
                                <w:r w:rsidRPr="00F710D5">
                                  <w:rPr>
                                    <w:rFonts w:eastAsia="Calibri"/>
                                    <w:sz w:val="40"/>
                                    <w:szCs w:val="40"/>
                                    <w:lang w:eastAsia="en-US"/>
                                  </w:rPr>
                                  <w:t xml:space="preserve"> проекта Решения "О бюджете Северо-Енисейского района на 2019 год и плановый период 2020-2021 годов"</w:t>
                                </w:r>
                              </w:p>
                            </w:tc>
                          </w:sdtContent>
                        </w:sdt>
                      </w:tr>
                    </w:tbl>
                    <w:p w:rsidR="00B66FEC" w:rsidRDefault="00B66FEC">
                      <w:pPr>
                        <w:pStyle w:val="af5"/>
                        <w:spacing w:line="14" w:lineRule="exact"/>
                      </w:pPr>
                    </w:p>
                  </w:txbxContent>
                </v:textbox>
                <w10:wrap anchorx="page" anchory="page"/>
              </v:rect>
            </w:pict>
          </w:r>
          <w:r w:rsidR="00805268" w:rsidRPr="00B6180E">
            <w:rPr>
              <w:rFonts w:ascii="Times New Roman" w:hAnsi="Times New Roman" w:cs="Times New Roman"/>
              <w:sz w:val="24"/>
              <w:szCs w:val="24"/>
            </w:rPr>
            <w:br w:type="page"/>
          </w:r>
        </w:p>
      </w:sdtContent>
    </w:sdt>
    <w:p w:rsidR="002D284F" w:rsidRDefault="00DF58C5" w:rsidP="00605DD2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B66FEC" w:rsidRDefault="00B66FEC" w:rsidP="00605DD2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DF58C5" w:rsidRDefault="00DF58C5" w:rsidP="001456BE">
      <w:pPr>
        <w:pStyle w:val="af0"/>
        <w:numPr>
          <w:ilvl w:val="0"/>
          <w:numId w:val="49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Общие положения</w:t>
      </w:r>
      <w:r w:rsidR="00827D86">
        <w:rPr>
          <w:rFonts w:ascii="Times New Roman" w:hAnsi="Times New Roman" w:cs="Times New Roman"/>
          <w:b/>
        </w:rPr>
        <w:tab/>
      </w:r>
      <w:r w:rsidR="00827D86">
        <w:rPr>
          <w:rFonts w:ascii="Times New Roman" w:hAnsi="Times New Roman" w:cs="Times New Roman"/>
          <w:b/>
        </w:rPr>
        <w:tab/>
      </w:r>
      <w:r w:rsidR="00827D86">
        <w:rPr>
          <w:rFonts w:ascii="Times New Roman" w:hAnsi="Times New Roman" w:cs="Times New Roman"/>
          <w:b/>
        </w:rPr>
        <w:tab/>
      </w:r>
      <w:r w:rsidR="00827D86">
        <w:rPr>
          <w:rFonts w:ascii="Times New Roman" w:hAnsi="Times New Roman" w:cs="Times New Roman"/>
          <w:b/>
        </w:rPr>
        <w:tab/>
      </w:r>
      <w:r w:rsidR="00827D86">
        <w:rPr>
          <w:rFonts w:ascii="Times New Roman" w:hAnsi="Times New Roman" w:cs="Times New Roman"/>
          <w:b/>
        </w:rPr>
        <w:tab/>
      </w:r>
      <w:r w:rsidR="00827D86">
        <w:rPr>
          <w:rFonts w:ascii="Times New Roman" w:hAnsi="Times New Roman" w:cs="Times New Roman"/>
          <w:b/>
        </w:rPr>
        <w:tab/>
      </w:r>
      <w:r w:rsidR="00827D86">
        <w:rPr>
          <w:rFonts w:ascii="Times New Roman" w:hAnsi="Times New Roman" w:cs="Times New Roman"/>
          <w:b/>
        </w:rPr>
        <w:tab/>
      </w:r>
      <w:r w:rsidR="00827D86">
        <w:rPr>
          <w:rFonts w:ascii="Times New Roman" w:hAnsi="Times New Roman" w:cs="Times New Roman"/>
          <w:b/>
        </w:rPr>
        <w:tab/>
        <w:t>стр.</w:t>
      </w:r>
      <w:r w:rsidR="00D76A86">
        <w:rPr>
          <w:rFonts w:ascii="Times New Roman" w:hAnsi="Times New Roman" w:cs="Times New Roman"/>
          <w:b/>
        </w:rPr>
        <w:t>3</w:t>
      </w:r>
    </w:p>
    <w:p w:rsidR="00DF58C5" w:rsidRDefault="00DF58C5" w:rsidP="001456BE">
      <w:pPr>
        <w:pStyle w:val="af0"/>
        <w:numPr>
          <w:ilvl w:val="0"/>
          <w:numId w:val="49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Анализ параметров прогноза социально-экономического развития Северо-Енисейского района в 2019 году и в плановом периоде 2020 и 2021 годов, используемого для составления проекта бюджета района на 2019 год и плановый период 2020-2021 годов</w:t>
      </w:r>
      <w:r w:rsidR="00827D86">
        <w:rPr>
          <w:rFonts w:ascii="Times New Roman" w:hAnsi="Times New Roman" w:cs="Times New Roman"/>
          <w:b/>
        </w:rPr>
        <w:tab/>
      </w:r>
      <w:r w:rsidR="00827D86">
        <w:rPr>
          <w:rFonts w:ascii="Times New Roman" w:hAnsi="Times New Roman" w:cs="Times New Roman"/>
          <w:b/>
        </w:rPr>
        <w:tab/>
      </w:r>
      <w:r w:rsidR="00827D86">
        <w:rPr>
          <w:rFonts w:ascii="Times New Roman" w:hAnsi="Times New Roman" w:cs="Times New Roman"/>
          <w:b/>
        </w:rPr>
        <w:tab/>
        <w:t>стр.</w:t>
      </w:r>
      <w:r w:rsidR="00D76A86">
        <w:rPr>
          <w:rFonts w:ascii="Times New Roman" w:hAnsi="Times New Roman" w:cs="Times New Roman"/>
          <w:b/>
        </w:rPr>
        <w:t>4</w:t>
      </w:r>
    </w:p>
    <w:p w:rsidR="00D76A86" w:rsidRDefault="00642161" w:rsidP="001456BE">
      <w:pPr>
        <w:pStyle w:val="af0"/>
        <w:numPr>
          <w:ilvl w:val="0"/>
          <w:numId w:val="49"/>
        </w:numPr>
        <w:jc w:val="both"/>
        <w:rPr>
          <w:rFonts w:ascii="Times New Roman" w:hAnsi="Times New Roman" w:cs="Times New Roman"/>
          <w:b/>
        </w:rPr>
      </w:pPr>
      <w:r w:rsidRPr="00D76A86">
        <w:rPr>
          <w:rFonts w:ascii="Times New Roman" w:hAnsi="Times New Roman" w:cs="Times New Roman"/>
          <w:b/>
        </w:rPr>
        <w:t>Анализ рисков реализации прогноза социально-экономического развития Северо-Енисейского района на 2019 го</w:t>
      </w:r>
      <w:r w:rsidR="00E33CC5" w:rsidRPr="00D76A86">
        <w:rPr>
          <w:rFonts w:ascii="Times New Roman" w:hAnsi="Times New Roman" w:cs="Times New Roman"/>
          <w:b/>
        </w:rPr>
        <w:t>д</w:t>
      </w:r>
      <w:r w:rsidRPr="00D76A86">
        <w:rPr>
          <w:rFonts w:ascii="Times New Roman" w:hAnsi="Times New Roman" w:cs="Times New Roman"/>
          <w:b/>
        </w:rPr>
        <w:t xml:space="preserve"> и планов</w:t>
      </w:r>
      <w:r w:rsidR="00E33CC5" w:rsidRPr="00D76A86">
        <w:rPr>
          <w:rFonts w:ascii="Times New Roman" w:hAnsi="Times New Roman" w:cs="Times New Roman"/>
          <w:b/>
        </w:rPr>
        <w:t>ы</w:t>
      </w:r>
      <w:r w:rsidRPr="00D76A86">
        <w:rPr>
          <w:rFonts w:ascii="Times New Roman" w:hAnsi="Times New Roman" w:cs="Times New Roman"/>
          <w:b/>
        </w:rPr>
        <w:t>й период2020-2021 годов</w:t>
      </w:r>
      <w:r w:rsidR="00827D86" w:rsidRPr="00D76A86">
        <w:rPr>
          <w:rFonts w:ascii="Times New Roman" w:hAnsi="Times New Roman" w:cs="Times New Roman"/>
          <w:b/>
        </w:rPr>
        <w:tab/>
      </w:r>
      <w:r w:rsidR="00827D86" w:rsidRPr="00D76A86">
        <w:rPr>
          <w:rFonts w:ascii="Times New Roman" w:hAnsi="Times New Roman" w:cs="Times New Roman"/>
          <w:b/>
        </w:rPr>
        <w:tab/>
      </w:r>
      <w:r w:rsidR="00827D86" w:rsidRPr="00D76A86">
        <w:rPr>
          <w:rFonts w:ascii="Times New Roman" w:hAnsi="Times New Roman" w:cs="Times New Roman"/>
          <w:b/>
        </w:rPr>
        <w:tab/>
      </w:r>
      <w:r w:rsidR="00827D86" w:rsidRPr="00D76A86">
        <w:rPr>
          <w:rFonts w:ascii="Times New Roman" w:hAnsi="Times New Roman" w:cs="Times New Roman"/>
          <w:b/>
        </w:rPr>
        <w:tab/>
      </w:r>
      <w:r w:rsidR="00827D86" w:rsidRPr="00D76A86">
        <w:rPr>
          <w:rFonts w:ascii="Times New Roman" w:hAnsi="Times New Roman" w:cs="Times New Roman"/>
          <w:b/>
        </w:rPr>
        <w:tab/>
      </w:r>
      <w:r w:rsidR="00827D86" w:rsidRPr="00D76A86">
        <w:rPr>
          <w:rFonts w:ascii="Times New Roman" w:hAnsi="Times New Roman" w:cs="Times New Roman"/>
          <w:b/>
        </w:rPr>
        <w:tab/>
      </w:r>
      <w:r w:rsidR="00827D86" w:rsidRPr="00D76A86">
        <w:rPr>
          <w:rFonts w:ascii="Times New Roman" w:hAnsi="Times New Roman" w:cs="Times New Roman"/>
          <w:b/>
        </w:rPr>
        <w:tab/>
        <w:t>стр.</w:t>
      </w:r>
      <w:r w:rsidR="00D76A86">
        <w:rPr>
          <w:rFonts w:ascii="Times New Roman" w:hAnsi="Times New Roman" w:cs="Times New Roman"/>
          <w:b/>
        </w:rPr>
        <w:t>9</w:t>
      </w:r>
    </w:p>
    <w:p w:rsidR="00642161" w:rsidRPr="00D76A86" w:rsidRDefault="00642161" w:rsidP="001456BE">
      <w:pPr>
        <w:pStyle w:val="af0"/>
        <w:numPr>
          <w:ilvl w:val="0"/>
          <w:numId w:val="49"/>
        </w:numPr>
        <w:jc w:val="both"/>
        <w:rPr>
          <w:rFonts w:ascii="Times New Roman" w:hAnsi="Times New Roman" w:cs="Times New Roman"/>
          <w:b/>
        </w:rPr>
      </w:pPr>
      <w:r w:rsidRPr="00D76A86">
        <w:rPr>
          <w:rFonts w:ascii="Times New Roman" w:hAnsi="Times New Roman" w:cs="Times New Roman"/>
          <w:b/>
        </w:rPr>
        <w:t>Анализ основных</w:t>
      </w:r>
      <w:r w:rsidR="00E32BC8" w:rsidRPr="00D76A86">
        <w:rPr>
          <w:rFonts w:ascii="Times New Roman" w:hAnsi="Times New Roman" w:cs="Times New Roman"/>
          <w:b/>
        </w:rPr>
        <w:t xml:space="preserve"> </w:t>
      </w:r>
      <w:r w:rsidRPr="00D76A86">
        <w:rPr>
          <w:rFonts w:ascii="Times New Roman" w:hAnsi="Times New Roman" w:cs="Times New Roman"/>
          <w:b/>
        </w:rPr>
        <w:t xml:space="preserve">параметров, основных характеристик и структурных особенностей проекта </w:t>
      </w:r>
      <w:r w:rsidR="00E33CC5" w:rsidRPr="00D76A86">
        <w:rPr>
          <w:rFonts w:ascii="Times New Roman" w:hAnsi="Times New Roman" w:cs="Times New Roman"/>
          <w:b/>
        </w:rPr>
        <w:t xml:space="preserve">бюджета </w:t>
      </w:r>
      <w:r w:rsidRPr="00D76A86">
        <w:rPr>
          <w:rFonts w:ascii="Times New Roman" w:hAnsi="Times New Roman" w:cs="Times New Roman"/>
          <w:b/>
        </w:rPr>
        <w:t>на 2019 год и плановый период 2020-2021 годов</w:t>
      </w:r>
      <w:r w:rsidR="00827D86" w:rsidRPr="00D76A86">
        <w:rPr>
          <w:rFonts w:ascii="Times New Roman" w:hAnsi="Times New Roman" w:cs="Times New Roman"/>
          <w:b/>
        </w:rPr>
        <w:tab/>
      </w:r>
      <w:r w:rsidR="00827D86" w:rsidRPr="00D76A86">
        <w:rPr>
          <w:rFonts w:ascii="Times New Roman" w:hAnsi="Times New Roman" w:cs="Times New Roman"/>
          <w:b/>
        </w:rPr>
        <w:tab/>
      </w:r>
      <w:r w:rsidR="00827D86" w:rsidRPr="00D76A86">
        <w:rPr>
          <w:rFonts w:ascii="Times New Roman" w:hAnsi="Times New Roman" w:cs="Times New Roman"/>
          <w:b/>
        </w:rPr>
        <w:tab/>
      </w:r>
      <w:r w:rsidR="00827D86" w:rsidRPr="00D76A86">
        <w:rPr>
          <w:rFonts w:ascii="Times New Roman" w:hAnsi="Times New Roman" w:cs="Times New Roman"/>
          <w:b/>
        </w:rPr>
        <w:tab/>
      </w:r>
      <w:r w:rsidR="00827D86" w:rsidRPr="00D76A86">
        <w:rPr>
          <w:rFonts w:ascii="Times New Roman" w:hAnsi="Times New Roman" w:cs="Times New Roman"/>
          <w:b/>
        </w:rPr>
        <w:tab/>
      </w:r>
      <w:r w:rsidR="00827D86" w:rsidRPr="00D76A86">
        <w:rPr>
          <w:rFonts w:ascii="Times New Roman" w:hAnsi="Times New Roman" w:cs="Times New Roman"/>
          <w:b/>
        </w:rPr>
        <w:tab/>
      </w:r>
      <w:r w:rsidR="00827D86" w:rsidRPr="00D76A86">
        <w:rPr>
          <w:rFonts w:ascii="Times New Roman" w:hAnsi="Times New Roman" w:cs="Times New Roman"/>
          <w:b/>
        </w:rPr>
        <w:tab/>
        <w:t>стр.</w:t>
      </w:r>
      <w:r w:rsidR="00D76A86">
        <w:rPr>
          <w:rFonts w:ascii="Times New Roman" w:hAnsi="Times New Roman" w:cs="Times New Roman"/>
          <w:b/>
        </w:rPr>
        <w:t>10</w:t>
      </w:r>
    </w:p>
    <w:p w:rsidR="00E32BC8" w:rsidRDefault="00E32BC8" w:rsidP="001456BE">
      <w:pPr>
        <w:pStyle w:val="af0"/>
        <w:numPr>
          <w:ilvl w:val="0"/>
          <w:numId w:val="49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Анализ соответствия проекта </w:t>
      </w:r>
      <w:r w:rsidR="00801319">
        <w:rPr>
          <w:rFonts w:ascii="Times New Roman" w:hAnsi="Times New Roman" w:cs="Times New Roman"/>
          <w:b/>
        </w:rPr>
        <w:t>бюджета</w:t>
      </w:r>
      <w:r>
        <w:rPr>
          <w:rFonts w:ascii="Times New Roman" w:hAnsi="Times New Roman" w:cs="Times New Roman"/>
          <w:b/>
        </w:rPr>
        <w:t>, документов и материалов, представленных одновременно с ним, бюджетному кодексу Российской Федерации и иным нормативно-правовым актам Российской Федерации и Красноярского края</w:t>
      </w:r>
      <w:r w:rsidR="00827D86">
        <w:rPr>
          <w:rFonts w:ascii="Times New Roman" w:hAnsi="Times New Roman" w:cs="Times New Roman"/>
          <w:b/>
        </w:rPr>
        <w:tab/>
      </w:r>
      <w:r w:rsidR="00827D86">
        <w:rPr>
          <w:rFonts w:ascii="Times New Roman" w:hAnsi="Times New Roman" w:cs="Times New Roman"/>
          <w:b/>
        </w:rPr>
        <w:tab/>
      </w:r>
      <w:r w:rsidR="00827D86">
        <w:rPr>
          <w:rFonts w:ascii="Times New Roman" w:hAnsi="Times New Roman" w:cs="Times New Roman"/>
          <w:b/>
        </w:rPr>
        <w:tab/>
        <w:t>стр.15</w:t>
      </w:r>
    </w:p>
    <w:p w:rsidR="00E32BC8" w:rsidRDefault="00E32BC8" w:rsidP="001456BE">
      <w:pPr>
        <w:pStyle w:val="af0"/>
        <w:numPr>
          <w:ilvl w:val="0"/>
          <w:numId w:val="49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Анализ доходов проекта бюджета на 2019 гож и плановый период 2020-2021 годов</w:t>
      </w:r>
      <w:r w:rsidR="00827D86">
        <w:rPr>
          <w:rFonts w:ascii="Times New Roman" w:hAnsi="Times New Roman" w:cs="Times New Roman"/>
          <w:b/>
        </w:rPr>
        <w:tab/>
      </w:r>
      <w:r w:rsidR="00827D86">
        <w:rPr>
          <w:rFonts w:ascii="Times New Roman" w:hAnsi="Times New Roman" w:cs="Times New Roman"/>
          <w:b/>
        </w:rPr>
        <w:tab/>
      </w:r>
      <w:r w:rsidR="00827D86">
        <w:rPr>
          <w:rFonts w:ascii="Times New Roman" w:hAnsi="Times New Roman" w:cs="Times New Roman"/>
          <w:b/>
        </w:rPr>
        <w:tab/>
      </w:r>
      <w:r w:rsidR="00827D86">
        <w:rPr>
          <w:rFonts w:ascii="Times New Roman" w:hAnsi="Times New Roman" w:cs="Times New Roman"/>
          <w:b/>
        </w:rPr>
        <w:tab/>
      </w:r>
      <w:r w:rsidR="00827D86">
        <w:rPr>
          <w:rFonts w:ascii="Times New Roman" w:hAnsi="Times New Roman" w:cs="Times New Roman"/>
          <w:b/>
        </w:rPr>
        <w:tab/>
      </w:r>
      <w:r w:rsidR="00827D86">
        <w:rPr>
          <w:rFonts w:ascii="Times New Roman" w:hAnsi="Times New Roman" w:cs="Times New Roman"/>
          <w:b/>
        </w:rPr>
        <w:tab/>
      </w:r>
      <w:r w:rsidR="00827D86">
        <w:rPr>
          <w:rFonts w:ascii="Times New Roman" w:hAnsi="Times New Roman" w:cs="Times New Roman"/>
          <w:b/>
        </w:rPr>
        <w:tab/>
      </w:r>
      <w:r w:rsidR="00827D86">
        <w:rPr>
          <w:rFonts w:ascii="Times New Roman" w:hAnsi="Times New Roman" w:cs="Times New Roman"/>
          <w:b/>
        </w:rPr>
        <w:tab/>
      </w:r>
      <w:r w:rsidR="00827D86">
        <w:rPr>
          <w:rFonts w:ascii="Times New Roman" w:hAnsi="Times New Roman" w:cs="Times New Roman"/>
          <w:b/>
        </w:rPr>
        <w:tab/>
        <w:t>стр.17</w:t>
      </w:r>
    </w:p>
    <w:p w:rsidR="00D56C69" w:rsidRDefault="00D56C69" w:rsidP="001456BE">
      <w:pPr>
        <w:pStyle w:val="af0"/>
        <w:numPr>
          <w:ilvl w:val="0"/>
          <w:numId w:val="49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Анализ расходов проекта бюджета на 2019 год и плановый период 2020-2021 годов</w:t>
      </w:r>
      <w:r w:rsidR="00827D86">
        <w:rPr>
          <w:rFonts w:ascii="Times New Roman" w:hAnsi="Times New Roman" w:cs="Times New Roman"/>
          <w:b/>
        </w:rPr>
        <w:tab/>
      </w:r>
      <w:r w:rsidR="00827D86">
        <w:rPr>
          <w:rFonts w:ascii="Times New Roman" w:hAnsi="Times New Roman" w:cs="Times New Roman"/>
          <w:b/>
        </w:rPr>
        <w:tab/>
      </w:r>
      <w:r w:rsidR="00827D86">
        <w:rPr>
          <w:rFonts w:ascii="Times New Roman" w:hAnsi="Times New Roman" w:cs="Times New Roman"/>
          <w:b/>
        </w:rPr>
        <w:tab/>
      </w:r>
      <w:r w:rsidR="00827D86">
        <w:rPr>
          <w:rFonts w:ascii="Times New Roman" w:hAnsi="Times New Roman" w:cs="Times New Roman"/>
          <w:b/>
        </w:rPr>
        <w:tab/>
      </w:r>
      <w:r w:rsidR="00827D86">
        <w:rPr>
          <w:rFonts w:ascii="Times New Roman" w:hAnsi="Times New Roman" w:cs="Times New Roman"/>
          <w:b/>
        </w:rPr>
        <w:tab/>
      </w:r>
      <w:r w:rsidR="00827D86">
        <w:rPr>
          <w:rFonts w:ascii="Times New Roman" w:hAnsi="Times New Roman" w:cs="Times New Roman"/>
          <w:b/>
        </w:rPr>
        <w:tab/>
      </w:r>
      <w:r w:rsidR="00827D86">
        <w:rPr>
          <w:rFonts w:ascii="Times New Roman" w:hAnsi="Times New Roman" w:cs="Times New Roman"/>
          <w:b/>
        </w:rPr>
        <w:tab/>
      </w:r>
      <w:r w:rsidR="00827D86">
        <w:rPr>
          <w:rFonts w:ascii="Times New Roman" w:hAnsi="Times New Roman" w:cs="Times New Roman"/>
          <w:b/>
        </w:rPr>
        <w:tab/>
      </w:r>
      <w:r w:rsidR="00827D86">
        <w:rPr>
          <w:rFonts w:ascii="Times New Roman" w:hAnsi="Times New Roman" w:cs="Times New Roman"/>
          <w:b/>
        </w:rPr>
        <w:tab/>
        <w:t>стр.</w:t>
      </w:r>
      <w:r w:rsidR="00D76A86">
        <w:rPr>
          <w:rFonts w:ascii="Times New Roman" w:hAnsi="Times New Roman" w:cs="Times New Roman"/>
          <w:b/>
        </w:rPr>
        <w:t>22</w:t>
      </w:r>
    </w:p>
    <w:p w:rsidR="00D56C69" w:rsidRDefault="00D56C69" w:rsidP="001456BE">
      <w:pPr>
        <w:pStyle w:val="af0"/>
        <w:numPr>
          <w:ilvl w:val="0"/>
          <w:numId w:val="49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Выводы</w:t>
      </w:r>
      <w:r w:rsidR="0017241A">
        <w:rPr>
          <w:rFonts w:ascii="Times New Roman" w:hAnsi="Times New Roman" w:cs="Times New Roman"/>
          <w:b/>
        </w:rPr>
        <w:tab/>
      </w:r>
      <w:r w:rsidR="0017241A">
        <w:rPr>
          <w:rFonts w:ascii="Times New Roman" w:hAnsi="Times New Roman" w:cs="Times New Roman"/>
          <w:b/>
        </w:rPr>
        <w:tab/>
      </w:r>
      <w:r w:rsidR="0017241A">
        <w:rPr>
          <w:rFonts w:ascii="Times New Roman" w:hAnsi="Times New Roman" w:cs="Times New Roman"/>
          <w:b/>
        </w:rPr>
        <w:tab/>
      </w:r>
      <w:r w:rsidR="0017241A">
        <w:rPr>
          <w:rFonts w:ascii="Times New Roman" w:hAnsi="Times New Roman" w:cs="Times New Roman"/>
          <w:b/>
        </w:rPr>
        <w:tab/>
      </w:r>
      <w:r w:rsidR="0017241A">
        <w:rPr>
          <w:rFonts w:ascii="Times New Roman" w:hAnsi="Times New Roman" w:cs="Times New Roman"/>
          <w:b/>
        </w:rPr>
        <w:tab/>
      </w:r>
      <w:r w:rsidR="0017241A">
        <w:rPr>
          <w:rFonts w:ascii="Times New Roman" w:hAnsi="Times New Roman" w:cs="Times New Roman"/>
          <w:b/>
        </w:rPr>
        <w:tab/>
      </w:r>
      <w:r w:rsidR="0017241A">
        <w:rPr>
          <w:rFonts w:ascii="Times New Roman" w:hAnsi="Times New Roman" w:cs="Times New Roman"/>
          <w:b/>
        </w:rPr>
        <w:tab/>
      </w:r>
      <w:r w:rsidR="0017241A">
        <w:rPr>
          <w:rFonts w:ascii="Times New Roman" w:hAnsi="Times New Roman" w:cs="Times New Roman"/>
          <w:b/>
        </w:rPr>
        <w:tab/>
      </w:r>
      <w:r w:rsidR="0017241A">
        <w:rPr>
          <w:rFonts w:ascii="Times New Roman" w:hAnsi="Times New Roman" w:cs="Times New Roman"/>
          <w:b/>
        </w:rPr>
        <w:tab/>
      </w:r>
      <w:r w:rsidR="0017241A">
        <w:rPr>
          <w:rFonts w:ascii="Times New Roman" w:hAnsi="Times New Roman" w:cs="Times New Roman"/>
          <w:b/>
        </w:rPr>
        <w:tab/>
        <w:t>стр.</w:t>
      </w:r>
      <w:r w:rsidR="00D76A86">
        <w:rPr>
          <w:rFonts w:ascii="Times New Roman" w:hAnsi="Times New Roman" w:cs="Times New Roman"/>
          <w:b/>
        </w:rPr>
        <w:t>37</w:t>
      </w:r>
    </w:p>
    <w:p w:rsidR="00D56C69" w:rsidRDefault="00D56C69" w:rsidP="001456BE">
      <w:pPr>
        <w:pStyle w:val="af0"/>
        <w:numPr>
          <w:ilvl w:val="0"/>
          <w:numId w:val="49"/>
        </w:numPr>
        <w:jc w:val="both"/>
        <w:rPr>
          <w:rFonts w:ascii="Times New Roman" w:hAnsi="Times New Roman" w:cs="Times New Roman"/>
          <w:b/>
        </w:rPr>
      </w:pPr>
      <w:r w:rsidRPr="0017241A">
        <w:rPr>
          <w:rFonts w:ascii="Times New Roman" w:hAnsi="Times New Roman" w:cs="Times New Roman"/>
          <w:b/>
        </w:rPr>
        <w:t>Предложения</w:t>
      </w:r>
      <w:r w:rsidR="0017241A" w:rsidRPr="0017241A">
        <w:rPr>
          <w:rFonts w:ascii="Times New Roman" w:hAnsi="Times New Roman" w:cs="Times New Roman"/>
          <w:b/>
        </w:rPr>
        <w:tab/>
      </w:r>
      <w:r w:rsidR="0017241A" w:rsidRPr="0017241A">
        <w:rPr>
          <w:rFonts w:ascii="Times New Roman" w:hAnsi="Times New Roman" w:cs="Times New Roman"/>
          <w:b/>
        </w:rPr>
        <w:tab/>
      </w:r>
      <w:r w:rsidR="0017241A" w:rsidRPr="0017241A">
        <w:rPr>
          <w:rFonts w:ascii="Times New Roman" w:hAnsi="Times New Roman" w:cs="Times New Roman"/>
          <w:b/>
        </w:rPr>
        <w:tab/>
      </w:r>
      <w:r w:rsidR="0017241A" w:rsidRPr="0017241A">
        <w:rPr>
          <w:rFonts w:ascii="Times New Roman" w:hAnsi="Times New Roman" w:cs="Times New Roman"/>
          <w:b/>
        </w:rPr>
        <w:tab/>
      </w:r>
      <w:r w:rsidR="0017241A" w:rsidRPr="0017241A">
        <w:rPr>
          <w:rFonts w:ascii="Times New Roman" w:hAnsi="Times New Roman" w:cs="Times New Roman"/>
          <w:b/>
        </w:rPr>
        <w:tab/>
      </w:r>
      <w:r w:rsidR="0017241A" w:rsidRPr="0017241A">
        <w:rPr>
          <w:rFonts w:ascii="Times New Roman" w:hAnsi="Times New Roman" w:cs="Times New Roman"/>
          <w:b/>
        </w:rPr>
        <w:tab/>
      </w:r>
      <w:r w:rsidR="0017241A" w:rsidRPr="0017241A">
        <w:rPr>
          <w:rFonts w:ascii="Times New Roman" w:hAnsi="Times New Roman" w:cs="Times New Roman"/>
          <w:b/>
        </w:rPr>
        <w:tab/>
      </w:r>
      <w:r w:rsidR="0017241A" w:rsidRPr="0017241A">
        <w:rPr>
          <w:rFonts w:ascii="Times New Roman" w:hAnsi="Times New Roman" w:cs="Times New Roman"/>
          <w:b/>
        </w:rPr>
        <w:tab/>
      </w:r>
      <w:r w:rsidR="0017241A" w:rsidRPr="0017241A">
        <w:rPr>
          <w:rFonts w:ascii="Times New Roman" w:hAnsi="Times New Roman" w:cs="Times New Roman"/>
          <w:b/>
        </w:rPr>
        <w:tab/>
        <w:t>стр.3</w:t>
      </w:r>
      <w:r w:rsidR="00D76A86">
        <w:rPr>
          <w:rFonts w:ascii="Times New Roman" w:hAnsi="Times New Roman" w:cs="Times New Roman"/>
          <w:b/>
        </w:rPr>
        <w:t>8</w:t>
      </w:r>
    </w:p>
    <w:p w:rsidR="0017241A" w:rsidRDefault="0017241A" w:rsidP="0017241A">
      <w:pPr>
        <w:pStyle w:val="af0"/>
        <w:rPr>
          <w:rFonts w:ascii="Times New Roman" w:hAnsi="Times New Roman" w:cs="Times New Roman"/>
          <w:b/>
        </w:rPr>
        <w:sectPr w:rsidR="0017241A" w:rsidSect="00D76A86">
          <w:headerReference w:type="default" r:id="rId10"/>
          <w:footerReference w:type="default" r:id="rId11"/>
          <w:footerReference w:type="first" r:id="rId12"/>
          <w:pgSz w:w="11909" w:h="16838"/>
          <w:pgMar w:top="1134" w:right="1136" w:bottom="993" w:left="1134" w:header="0" w:footer="3" w:gutter="0"/>
          <w:cols w:space="720"/>
          <w:noEndnote/>
          <w:titlePg/>
          <w:docGrid w:linePitch="360"/>
        </w:sectPr>
      </w:pPr>
    </w:p>
    <w:p w:rsidR="0017241A" w:rsidRPr="0017241A" w:rsidRDefault="0017241A" w:rsidP="0017241A">
      <w:pPr>
        <w:pStyle w:val="af0"/>
        <w:rPr>
          <w:rFonts w:ascii="Times New Roman" w:hAnsi="Times New Roman" w:cs="Times New Roman"/>
          <w:b/>
        </w:rPr>
      </w:pPr>
    </w:p>
    <w:p w:rsidR="005F2541" w:rsidRDefault="005F2541" w:rsidP="00605DD2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63227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05DD2" w:rsidRPr="0063227B" w:rsidRDefault="00605DD2" w:rsidP="00605DD2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5F2541" w:rsidRPr="00605DD2" w:rsidRDefault="005F2541" w:rsidP="005F2541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DD2">
        <w:rPr>
          <w:rFonts w:ascii="Times New Roman" w:hAnsi="Times New Roman" w:cs="Times New Roman"/>
          <w:sz w:val="28"/>
          <w:szCs w:val="28"/>
        </w:rPr>
        <w:t xml:space="preserve">Заключение на проект Решения </w:t>
      </w:r>
      <w:r w:rsidR="00E9409A">
        <w:rPr>
          <w:rFonts w:ascii="Times New Roman" w:hAnsi="Times New Roman" w:cs="Times New Roman"/>
          <w:sz w:val="28"/>
          <w:szCs w:val="28"/>
        </w:rPr>
        <w:t>С</w:t>
      </w:r>
      <w:r w:rsidRPr="00605DD2">
        <w:rPr>
          <w:rFonts w:ascii="Times New Roman" w:hAnsi="Times New Roman" w:cs="Times New Roman"/>
          <w:sz w:val="28"/>
          <w:szCs w:val="28"/>
        </w:rPr>
        <w:t>еверо-</w:t>
      </w:r>
      <w:r w:rsidR="00E9409A">
        <w:rPr>
          <w:rFonts w:ascii="Times New Roman" w:hAnsi="Times New Roman" w:cs="Times New Roman"/>
          <w:sz w:val="28"/>
          <w:szCs w:val="28"/>
        </w:rPr>
        <w:t>Е</w:t>
      </w:r>
      <w:r w:rsidRPr="00605DD2">
        <w:rPr>
          <w:rFonts w:ascii="Times New Roman" w:hAnsi="Times New Roman" w:cs="Times New Roman"/>
          <w:sz w:val="28"/>
          <w:szCs w:val="28"/>
        </w:rPr>
        <w:t xml:space="preserve">нисейского районного Совета депутатов «О бюджете Северо-Енисейского района на 2019 год и плановый период 2020-2021 годов» (далее - Заключение) подготовлено </w:t>
      </w:r>
      <w:r w:rsidR="00340CBD" w:rsidRPr="00605DD2">
        <w:rPr>
          <w:rFonts w:ascii="Times New Roman" w:hAnsi="Times New Roman" w:cs="Times New Roman"/>
          <w:sz w:val="28"/>
          <w:szCs w:val="28"/>
        </w:rPr>
        <w:t>по итогам экспертно-аналитического мероприятия «</w:t>
      </w:r>
      <w:r w:rsidR="00340CBD" w:rsidRPr="00605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Экспертиза проекта Решения северо-</w:t>
      </w:r>
      <w:r w:rsidR="002118F3" w:rsidRPr="00605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40CBD" w:rsidRPr="00605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нисейского районного</w:t>
      </w:r>
      <w:r w:rsidR="002118F3" w:rsidRPr="00605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депутатов </w:t>
      </w:r>
      <w:r w:rsidR="00340CBD" w:rsidRPr="00605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бюджете Северо-Енисейского района на 2019 год и плановый период 2020-2021 годов»</w:t>
      </w:r>
      <w:r w:rsidR="002118F3" w:rsidRPr="00605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проведенного в соответствии с полномочиями Контрольно-счетной комиссии Северо-Енисейского района, установленными </w:t>
      </w:r>
      <w:r w:rsidRPr="00605DD2">
        <w:rPr>
          <w:rFonts w:ascii="Times New Roman" w:hAnsi="Times New Roman" w:cs="Times New Roman"/>
          <w:sz w:val="28"/>
          <w:szCs w:val="28"/>
        </w:rPr>
        <w:t>статьей 157 Бюджетного кодекса Российской Федерации, статьями 8;9 Устава Северо-Енисейского района; статьей 8 Положения о бюджетном процессе в Северо-Енисейском районе</w:t>
      </w:r>
      <w:r w:rsidR="002118F3" w:rsidRPr="00605DD2">
        <w:rPr>
          <w:rFonts w:ascii="Times New Roman" w:hAnsi="Times New Roman" w:cs="Times New Roman"/>
          <w:sz w:val="28"/>
          <w:szCs w:val="28"/>
        </w:rPr>
        <w:t>(далее- Положение о бюджетном процессе)</w:t>
      </w:r>
      <w:r w:rsidRPr="00605DD2">
        <w:rPr>
          <w:rFonts w:ascii="Times New Roman" w:hAnsi="Times New Roman" w:cs="Times New Roman"/>
          <w:sz w:val="28"/>
          <w:szCs w:val="28"/>
        </w:rPr>
        <w:t>.</w:t>
      </w:r>
    </w:p>
    <w:p w:rsidR="005F2541" w:rsidRPr="00605DD2" w:rsidRDefault="005F2541" w:rsidP="005F2541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DD2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E9409A">
        <w:rPr>
          <w:rFonts w:ascii="Times New Roman" w:hAnsi="Times New Roman" w:cs="Times New Roman"/>
          <w:sz w:val="28"/>
          <w:szCs w:val="28"/>
        </w:rPr>
        <w:t>С</w:t>
      </w:r>
      <w:r w:rsidRPr="00605DD2">
        <w:rPr>
          <w:rFonts w:ascii="Times New Roman" w:hAnsi="Times New Roman" w:cs="Times New Roman"/>
          <w:sz w:val="28"/>
          <w:szCs w:val="28"/>
        </w:rPr>
        <w:t>еверо-</w:t>
      </w:r>
      <w:r w:rsidR="00E9409A">
        <w:rPr>
          <w:rFonts w:ascii="Times New Roman" w:hAnsi="Times New Roman" w:cs="Times New Roman"/>
          <w:sz w:val="28"/>
          <w:szCs w:val="28"/>
        </w:rPr>
        <w:t>Е</w:t>
      </w:r>
      <w:r w:rsidRPr="00605DD2">
        <w:rPr>
          <w:rFonts w:ascii="Times New Roman" w:hAnsi="Times New Roman" w:cs="Times New Roman"/>
          <w:sz w:val="28"/>
          <w:szCs w:val="28"/>
        </w:rPr>
        <w:t xml:space="preserve">нисейского районного Совета депутатов «О бюджете Северо-Енисейского района на 2019 год и плановый период 2020-2021 годов» (далее – Проект Решения; Проект бюджета) внесен Администрацией Северо-Енисейского района на рассмотрение в </w:t>
      </w:r>
      <w:r w:rsidR="00E9409A">
        <w:rPr>
          <w:rFonts w:ascii="Times New Roman" w:hAnsi="Times New Roman" w:cs="Times New Roman"/>
          <w:sz w:val="28"/>
          <w:szCs w:val="28"/>
        </w:rPr>
        <w:t>С</w:t>
      </w:r>
      <w:r w:rsidRPr="00605DD2">
        <w:rPr>
          <w:rFonts w:ascii="Times New Roman" w:hAnsi="Times New Roman" w:cs="Times New Roman"/>
          <w:sz w:val="28"/>
          <w:szCs w:val="28"/>
        </w:rPr>
        <w:t>еверо-</w:t>
      </w:r>
      <w:r w:rsidR="00E9409A">
        <w:rPr>
          <w:rFonts w:ascii="Times New Roman" w:hAnsi="Times New Roman" w:cs="Times New Roman"/>
          <w:sz w:val="28"/>
          <w:szCs w:val="28"/>
        </w:rPr>
        <w:t>Е</w:t>
      </w:r>
      <w:r w:rsidRPr="00605DD2">
        <w:rPr>
          <w:rFonts w:ascii="Times New Roman" w:hAnsi="Times New Roman" w:cs="Times New Roman"/>
          <w:sz w:val="28"/>
          <w:szCs w:val="28"/>
        </w:rPr>
        <w:t>нисейский районный Совет депутатов в срок, установленный статьей 185 Бюджетного кодекса Российской Федерации и статьей 21 Положения о бюджетном процессе в Северо-Енисейском районе, 15 ноября 2018 года.</w:t>
      </w:r>
    </w:p>
    <w:p w:rsidR="005F2541" w:rsidRPr="00605DD2" w:rsidRDefault="005F2541" w:rsidP="005F2541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DD2">
        <w:rPr>
          <w:rFonts w:ascii="Times New Roman" w:hAnsi="Times New Roman" w:cs="Times New Roman"/>
          <w:sz w:val="28"/>
          <w:szCs w:val="28"/>
        </w:rPr>
        <w:t xml:space="preserve">Перечень и содержание документов, представленных одновременно с Проект Решения, соответствуют требованиям Бюджетного кодекса Российской Федерации и </w:t>
      </w:r>
      <w:r w:rsidR="00DF1AB6" w:rsidRPr="00605DD2">
        <w:rPr>
          <w:rFonts w:ascii="Times New Roman" w:hAnsi="Times New Roman" w:cs="Times New Roman"/>
          <w:sz w:val="28"/>
          <w:szCs w:val="28"/>
        </w:rPr>
        <w:t>Положению о бюджетном процессе</w:t>
      </w:r>
      <w:r w:rsidRPr="00605DD2">
        <w:rPr>
          <w:rFonts w:ascii="Times New Roman" w:hAnsi="Times New Roman" w:cs="Times New Roman"/>
          <w:sz w:val="28"/>
          <w:szCs w:val="28"/>
        </w:rPr>
        <w:t>.</w:t>
      </w:r>
    </w:p>
    <w:p w:rsidR="005F2541" w:rsidRPr="00605DD2" w:rsidRDefault="005F2541" w:rsidP="005F2541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DD2">
        <w:rPr>
          <w:rFonts w:ascii="Times New Roman" w:hAnsi="Times New Roman" w:cs="Times New Roman"/>
          <w:sz w:val="28"/>
          <w:szCs w:val="28"/>
        </w:rPr>
        <w:t>Контрольно-счетная комиссия Северо-Енисейского рай</w:t>
      </w:r>
      <w:r w:rsidR="00DF1AB6" w:rsidRPr="00605DD2">
        <w:rPr>
          <w:rFonts w:ascii="Times New Roman" w:hAnsi="Times New Roman" w:cs="Times New Roman"/>
          <w:sz w:val="28"/>
          <w:szCs w:val="28"/>
        </w:rPr>
        <w:t xml:space="preserve">она </w:t>
      </w:r>
      <w:r w:rsidRPr="00605DD2">
        <w:rPr>
          <w:rFonts w:ascii="Times New Roman" w:hAnsi="Times New Roman" w:cs="Times New Roman"/>
          <w:sz w:val="28"/>
          <w:szCs w:val="28"/>
        </w:rPr>
        <w:t>при подготовке Заключения учитывала необходимость реализации положений Посланий Президента Российской Федерации Федеральному Собранию Российской Федерации от</w:t>
      </w:r>
      <w:r w:rsidR="00A34D16" w:rsidRPr="00605DD2">
        <w:rPr>
          <w:rFonts w:ascii="Times New Roman" w:hAnsi="Times New Roman" w:cs="Times New Roman"/>
          <w:sz w:val="28"/>
          <w:szCs w:val="28"/>
        </w:rPr>
        <w:t xml:space="preserve"> </w:t>
      </w:r>
      <w:r w:rsidR="00DF1AB6" w:rsidRPr="00605DD2">
        <w:rPr>
          <w:rFonts w:ascii="Times New Roman" w:hAnsi="Times New Roman" w:cs="Times New Roman"/>
          <w:sz w:val="28"/>
          <w:szCs w:val="28"/>
        </w:rPr>
        <w:t>01.03.2018</w:t>
      </w:r>
      <w:r w:rsidRPr="00605DD2">
        <w:rPr>
          <w:rFonts w:ascii="Times New Roman" w:hAnsi="Times New Roman" w:cs="Times New Roman"/>
          <w:sz w:val="28"/>
          <w:szCs w:val="28"/>
        </w:rPr>
        <w:t xml:space="preserve"> (в части бюджетной политики), Основных направлений бюджетной политики на 2019 год и на плановый период 2020 и 2021 годов, </w:t>
      </w:r>
      <w:r w:rsidR="00A34D16" w:rsidRPr="00605DD2">
        <w:rPr>
          <w:rFonts w:ascii="Times New Roman" w:hAnsi="Times New Roman" w:cs="Times New Roman"/>
          <w:sz w:val="28"/>
          <w:szCs w:val="28"/>
        </w:rPr>
        <w:t xml:space="preserve">стратегических целей развития </w:t>
      </w:r>
      <w:r w:rsidR="00A26DC7" w:rsidRPr="00605DD2">
        <w:rPr>
          <w:rFonts w:ascii="Times New Roman" w:hAnsi="Times New Roman" w:cs="Times New Roman"/>
          <w:sz w:val="28"/>
          <w:szCs w:val="28"/>
        </w:rPr>
        <w:t xml:space="preserve">страны и </w:t>
      </w:r>
      <w:r w:rsidR="00A34D16" w:rsidRPr="00605DD2">
        <w:rPr>
          <w:rFonts w:ascii="Times New Roman" w:hAnsi="Times New Roman" w:cs="Times New Roman"/>
          <w:sz w:val="28"/>
          <w:szCs w:val="28"/>
        </w:rPr>
        <w:t xml:space="preserve">края, сформулированных в Указе </w:t>
      </w:r>
      <w:r w:rsidR="00A26DC7" w:rsidRPr="00605DD2">
        <w:rPr>
          <w:rFonts w:ascii="Times New Roman" w:hAnsi="Times New Roman" w:cs="Times New Roman"/>
          <w:sz w:val="28"/>
          <w:szCs w:val="28"/>
        </w:rPr>
        <w:t>Президента Российской Федерации от 07.05.2018 №204 «О национальных целях и стратегических задачах развития Российской Федерации на период до 2024 года».</w:t>
      </w:r>
    </w:p>
    <w:p w:rsidR="005F2541" w:rsidRPr="00605DD2" w:rsidRDefault="005F2541" w:rsidP="005F2541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DD2">
        <w:rPr>
          <w:rFonts w:ascii="Times New Roman" w:hAnsi="Times New Roman" w:cs="Times New Roman"/>
          <w:sz w:val="28"/>
          <w:szCs w:val="28"/>
        </w:rPr>
        <w:t>Проведен анализ основных показателей прогноза социально-экономического развития Северо-Енисейского района на 2019 год и плановый период 2020-2021 годов, итогов социально-экономического развития Северо-Енисейского района за январь-сентябрь 2018 года; оценки предполагаемых результатов 201</w:t>
      </w:r>
      <w:r w:rsidR="001E1F00" w:rsidRPr="00605DD2">
        <w:rPr>
          <w:rFonts w:ascii="Times New Roman" w:hAnsi="Times New Roman" w:cs="Times New Roman"/>
          <w:sz w:val="28"/>
          <w:szCs w:val="28"/>
        </w:rPr>
        <w:t>8</w:t>
      </w:r>
      <w:r w:rsidRPr="00605DD2">
        <w:rPr>
          <w:rFonts w:ascii="Times New Roman" w:hAnsi="Times New Roman" w:cs="Times New Roman"/>
          <w:sz w:val="28"/>
          <w:szCs w:val="28"/>
        </w:rPr>
        <w:t xml:space="preserve"> года, основных направлений бюджетной и налоговой политики </w:t>
      </w:r>
      <w:r w:rsidR="001E1F00" w:rsidRPr="00605DD2">
        <w:rPr>
          <w:rFonts w:ascii="Times New Roman" w:hAnsi="Times New Roman" w:cs="Times New Roman"/>
          <w:sz w:val="28"/>
          <w:szCs w:val="28"/>
        </w:rPr>
        <w:t>Северо-Енисейского района</w:t>
      </w:r>
      <w:r w:rsidRPr="00605DD2">
        <w:rPr>
          <w:rFonts w:ascii="Times New Roman" w:hAnsi="Times New Roman" w:cs="Times New Roman"/>
          <w:sz w:val="28"/>
          <w:szCs w:val="28"/>
        </w:rPr>
        <w:t xml:space="preserve"> на 2019 год и на плановый период 2020-2021 годов, проверено наличие и оценено состояние нормативной и методической базы, регулирующей порядок формирования основных показателей.</w:t>
      </w:r>
    </w:p>
    <w:p w:rsidR="005F2541" w:rsidRPr="00605DD2" w:rsidRDefault="005F2541" w:rsidP="005F2541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DD2">
        <w:rPr>
          <w:rFonts w:ascii="Times New Roman" w:hAnsi="Times New Roman" w:cs="Times New Roman"/>
          <w:sz w:val="28"/>
          <w:szCs w:val="28"/>
        </w:rPr>
        <w:t>Проанализированы показатели, формирующие основные источники доходов бюджета района, и основные направления расходов бюджета.</w:t>
      </w:r>
    </w:p>
    <w:p w:rsidR="005F2541" w:rsidRPr="00605DD2" w:rsidRDefault="005F2541" w:rsidP="005F2541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DD2">
        <w:rPr>
          <w:rFonts w:ascii="Times New Roman" w:hAnsi="Times New Roman" w:cs="Times New Roman"/>
          <w:sz w:val="28"/>
          <w:szCs w:val="28"/>
        </w:rPr>
        <w:t>Далее по тексту могут применяться следующие сокращения:</w:t>
      </w:r>
    </w:p>
    <w:p w:rsidR="005F2541" w:rsidRPr="00605DD2" w:rsidRDefault="005F2541" w:rsidP="005F2541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DD2">
        <w:rPr>
          <w:rFonts w:ascii="Times New Roman" w:hAnsi="Times New Roman" w:cs="Times New Roman"/>
          <w:sz w:val="28"/>
          <w:szCs w:val="28"/>
        </w:rPr>
        <w:t>«</w:t>
      </w:r>
      <w:r w:rsidR="006C7FB2" w:rsidRPr="00605DD2">
        <w:rPr>
          <w:rFonts w:ascii="Times New Roman" w:hAnsi="Times New Roman" w:cs="Times New Roman"/>
          <w:sz w:val="28"/>
          <w:szCs w:val="28"/>
        </w:rPr>
        <w:t>Северо-Енисейский район</w:t>
      </w:r>
      <w:r w:rsidRPr="00605DD2">
        <w:rPr>
          <w:rFonts w:ascii="Times New Roman" w:hAnsi="Times New Roman" w:cs="Times New Roman"/>
          <w:sz w:val="28"/>
          <w:szCs w:val="28"/>
        </w:rPr>
        <w:t>» - «</w:t>
      </w:r>
      <w:r w:rsidR="006C7FB2" w:rsidRPr="00605DD2">
        <w:rPr>
          <w:rFonts w:ascii="Times New Roman" w:hAnsi="Times New Roman" w:cs="Times New Roman"/>
          <w:sz w:val="28"/>
          <w:szCs w:val="28"/>
        </w:rPr>
        <w:t>район</w:t>
      </w:r>
      <w:r w:rsidRPr="00605DD2">
        <w:rPr>
          <w:rFonts w:ascii="Times New Roman" w:hAnsi="Times New Roman" w:cs="Times New Roman"/>
          <w:sz w:val="28"/>
          <w:szCs w:val="28"/>
        </w:rPr>
        <w:t>»;</w:t>
      </w:r>
    </w:p>
    <w:p w:rsidR="005F2541" w:rsidRPr="00605DD2" w:rsidRDefault="005F2541" w:rsidP="005F2541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DD2">
        <w:rPr>
          <w:rFonts w:ascii="Times New Roman" w:hAnsi="Times New Roman" w:cs="Times New Roman"/>
          <w:sz w:val="28"/>
          <w:szCs w:val="28"/>
        </w:rPr>
        <w:t>«</w:t>
      </w:r>
      <w:r w:rsidR="006C7FB2" w:rsidRPr="00605DD2">
        <w:rPr>
          <w:rFonts w:ascii="Times New Roman" w:hAnsi="Times New Roman" w:cs="Times New Roman"/>
          <w:sz w:val="28"/>
          <w:szCs w:val="28"/>
        </w:rPr>
        <w:t>Контрольно-счетная комиссия</w:t>
      </w:r>
      <w:r w:rsidR="00ED49E3" w:rsidRPr="00605DD2">
        <w:rPr>
          <w:rFonts w:ascii="Times New Roman" w:hAnsi="Times New Roman" w:cs="Times New Roman"/>
          <w:sz w:val="28"/>
          <w:szCs w:val="28"/>
        </w:rPr>
        <w:t xml:space="preserve"> Северо-Енисейского района</w:t>
      </w:r>
      <w:r w:rsidRPr="00605DD2">
        <w:rPr>
          <w:rFonts w:ascii="Times New Roman" w:hAnsi="Times New Roman" w:cs="Times New Roman"/>
          <w:sz w:val="28"/>
          <w:szCs w:val="28"/>
        </w:rPr>
        <w:t>» - «</w:t>
      </w:r>
      <w:r w:rsidR="004633D1" w:rsidRPr="00605DD2">
        <w:rPr>
          <w:rFonts w:ascii="Times New Roman" w:hAnsi="Times New Roman" w:cs="Times New Roman"/>
          <w:sz w:val="28"/>
          <w:szCs w:val="28"/>
        </w:rPr>
        <w:t>К</w:t>
      </w:r>
      <w:r w:rsidR="006C7FB2" w:rsidRPr="00605DD2">
        <w:rPr>
          <w:rFonts w:ascii="Times New Roman" w:hAnsi="Times New Roman" w:cs="Times New Roman"/>
          <w:sz w:val="28"/>
          <w:szCs w:val="28"/>
        </w:rPr>
        <w:t>омиссия»</w:t>
      </w:r>
      <w:r w:rsidRPr="00605DD2">
        <w:rPr>
          <w:rFonts w:ascii="Times New Roman" w:hAnsi="Times New Roman" w:cs="Times New Roman"/>
          <w:sz w:val="28"/>
          <w:szCs w:val="28"/>
        </w:rPr>
        <w:t>;</w:t>
      </w:r>
    </w:p>
    <w:p w:rsidR="005F2541" w:rsidRPr="00605DD2" w:rsidRDefault="005F2541" w:rsidP="005F2541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DD2">
        <w:rPr>
          <w:rFonts w:ascii="Times New Roman" w:hAnsi="Times New Roman" w:cs="Times New Roman"/>
          <w:sz w:val="28"/>
          <w:szCs w:val="28"/>
        </w:rPr>
        <w:t>«</w:t>
      </w:r>
      <w:r w:rsidR="006C7FB2" w:rsidRPr="00605DD2">
        <w:rPr>
          <w:rFonts w:ascii="Times New Roman" w:hAnsi="Times New Roman" w:cs="Times New Roman"/>
          <w:sz w:val="28"/>
          <w:szCs w:val="28"/>
        </w:rPr>
        <w:t xml:space="preserve">Решение Северо-Енисейского Совета депутатов </w:t>
      </w:r>
      <w:r w:rsidR="003B6F7D" w:rsidRPr="00605DD2">
        <w:rPr>
          <w:rFonts w:ascii="Times New Roman" w:hAnsi="Times New Roman" w:cs="Times New Roman"/>
          <w:sz w:val="28"/>
          <w:szCs w:val="28"/>
        </w:rPr>
        <w:t>от 01.12.2017 №365-31 «О бюджете Северо-Енисейского района на 2018 год и плановый период 2019-2020 годов»</w:t>
      </w:r>
      <w:r w:rsidRPr="00605DD2">
        <w:rPr>
          <w:rFonts w:ascii="Times New Roman" w:hAnsi="Times New Roman" w:cs="Times New Roman"/>
          <w:sz w:val="28"/>
          <w:szCs w:val="28"/>
        </w:rPr>
        <w:t xml:space="preserve"> (в редакции </w:t>
      </w:r>
      <w:r w:rsidR="00BB6771" w:rsidRPr="00605DD2">
        <w:rPr>
          <w:rFonts w:ascii="Times New Roman" w:hAnsi="Times New Roman" w:cs="Times New Roman"/>
          <w:sz w:val="28"/>
          <w:szCs w:val="28"/>
        </w:rPr>
        <w:t>от 27.09.2018 № 514-41</w:t>
      </w:r>
      <w:r w:rsidRPr="00605DD2">
        <w:rPr>
          <w:rFonts w:ascii="Times New Roman" w:hAnsi="Times New Roman" w:cs="Times New Roman"/>
          <w:sz w:val="28"/>
          <w:szCs w:val="28"/>
        </w:rPr>
        <w:t>)» - «</w:t>
      </w:r>
      <w:r w:rsidR="00BB6771" w:rsidRPr="00605DD2">
        <w:rPr>
          <w:rFonts w:ascii="Times New Roman" w:hAnsi="Times New Roman" w:cs="Times New Roman"/>
          <w:sz w:val="28"/>
          <w:szCs w:val="28"/>
        </w:rPr>
        <w:t xml:space="preserve">Решение о бюджете № </w:t>
      </w:r>
      <w:r w:rsidR="00843751" w:rsidRPr="00605DD2">
        <w:rPr>
          <w:rFonts w:ascii="Times New Roman" w:hAnsi="Times New Roman" w:cs="Times New Roman"/>
          <w:sz w:val="28"/>
          <w:szCs w:val="28"/>
        </w:rPr>
        <w:t>365-31</w:t>
      </w:r>
      <w:r w:rsidRPr="00605DD2">
        <w:rPr>
          <w:rFonts w:ascii="Times New Roman" w:hAnsi="Times New Roman" w:cs="Times New Roman"/>
          <w:sz w:val="28"/>
          <w:szCs w:val="28"/>
        </w:rPr>
        <w:t>»;</w:t>
      </w:r>
    </w:p>
    <w:p w:rsidR="005F2541" w:rsidRDefault="005F2541" w:rsidP="005F2541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DD2">
        <w:rPr>
          <w:rFonts w:ascii="Times New Roman" w:hAnsi="Times New Roman" w:cs="Times New Roman"/>
          <w:sz w:val="28"/>
          <w:szCs w:val="28"/>
        </w:rPr>
        <w:t xml:space="preserve">«Проекты постановлений </w:t>
      </w:r>
      <w:r w:rsidR="00BB6771" w:rsidRPr="00605DD2">
        <w:rPr>
          <w:rFonts w:ascii="Times New Roman" w:hAnsi="Times New Roman" w:cs="Times New Roman"/>
          <w:sz w:val="28"/>
          <w:szCs w:val="28"/>
        </w:rPr>
        <w:t xml:space="preserve">Администрации Северо-Енисейского района </w:t>
      </w:r>
      <w:r w:rsidRPr="00605DD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B6771" w:rsidRPr="00605DD2">
        <w:rPr>
          <w:rFonts w:ascii="Times New Roman" w:hAnsi="Times New Roman" w:cs="Times New Roman"/>
          <w:sz w:val="28"/>
          <w:szCs w:val="28"/>
        </w:rPr>
        <w:t>муниципальных программ Северо-Енисейского района и о внесении изменений в постановления Администрации Северо-Енисейского района</w:t>
      </w:r>
      <w:r w:rsidR="004633D1" w:rsidRPr="00605DD2">
        <w:rPr>
          <w:rFonts w:ascii="Times New Roman" w:hAnsi="Times New Roman" w:cs="Times New Roman"/>
          <w:sz w:val="28"/>
          <w:szCs w:val="28"/>
        </w:rPr>
        <w:t xml:space="preserve"> об утверждении муниципальных программ Северо-Енисейского района</w:t>
      </w:r>
      <w:r w:rsidRPr="00605DD2">
        <w:rPr>
          <w:rFonts w:ascii="Times New Roman" w:hAnsi="Times New Roman" w:cs="Times New Roman"/>
          <w:sz w:val="28"/>
          <w:szCs w:val="28"/>
        </w:rPr>
        <w:t xml:space="preserve"> представленные в </w:t>
      </w:r>
      <w:r w:rsidR="004633D1" w:rsidRPr="00605DD2">
        <w:rPr>
          <w:rFonts w:ascii="Times New Roman" w:hAnsi="Times New Roman" w:cs="Times New Roman"/>
          <w:sz w:val="28"/>
          <w:szCs w:val="28"/>
        </w:rPr>
        <w:t>Комиссию</w:t>
      </w:r>
      <w:r w:rsidRPr="00605DD2">
        <w:rPr>
          <w:rFonts w:ascii="Times New Roman" w:hAnsi="Times New Roman" w:cs="Times New Roman"/>
          <w:sz w:val="28"/>
          <w:szCs w:val="28"/>
        </w:rPr>
        <w:t xml:space="preserve"> и вступающие в силу с 01.01.201</w:t>
      </w:r>
      <w:r w:rsidR="004633D1" w:rsidRPr="00605DD2">
        <w:rPr>
          <w:rFonts w:ascii="Times New Roman" w:hAnsi="Times New Roman" w:cs="Times New Roman"/>
          <w:sz w:val="28"/>
          <w:szCs w:val="28"/>
        </w:rPr>
        <w:t>9</w:t>
      </w:r>
      <w:r w:rsidRPr="00605DD2">
        <w:rPr>
          <w:rFonts w:ascii="Times New Roman" w:hAnsi="Times New Roman" w:cs="Times New Roman"/>
          <w:sz w:val="28"/>
          <w:szCs w:val="28"/>
        </w:rPr>
        <w:t xml:space="preserve">» - «проекты </w:t>
      </w:r>
      <w:r w:rsidR="004633D1" w:rsidRPr="00605DD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605DD2">
        <w:rPr>
          <w:rFonts w:ascii="Times New Roman" w:hAnsi="Times New Roman" w:cs="Times New Roman"/>
          <w:sz w:val="28"/>
          <w:szCs w:val="28"/>
        </w:rPr>
        <w:t>программ».</w:t>
      </w:r>
    </w:p>
    <w:p w:rsidR="00D367F9" w:rsidRPr="00605DD2" w:rsidRDefault="00D367F9" w:rsidP="005F2541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2541" w:rsidRPr="0063227B" w:rsidRDefault="0058086B" w:rsidP="00605DD2">
      <w:p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27B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="005F2541" w:rsidRPr="0063227B">
        <w:rPr>
          <w:rFonts w:ascii="Times New Roman" w:hAnsi="Times New Roman" w:cs="Times New Roman"/>
          <w:b/>
          <w:sz w:val="28"/>
          <w:szCs w:val="28"/>
        </w:rPr>
        <w:t>ПАРАМЕТР</w:t>
      </w:r>
      <w:r w:rsidRPr="0063227B">
        <w:rPr>
          <w:rFonts w:ascii="Times New Roman" w:hAnsi="Times New Roman" w:cs="Times New Roman"/>
          <w:b/>
          <w:sz w:val="28"/>
          <w:szCs w:val="28"/>
        </w:rPr>
        <w:t>ОВ</w:t>
      </w:r>
      <w:r w:rsidR="005F2541" w:rsidRPr="0063227B">
        <w:rPr>
          <w:rFonts w:ascii="Times New Roman" w:hAnsi="Times New Roman" w:cs="Times New Roman"/>
          <w:b/>
          <w:sz w:val="28"/>
          <w:szCs w:val="28"/>
        </w:rPr>
        <w:t xml:space="preserve"> ПРОГНОЗА </w:t>
      </w:r>
      <w:r w:rsidRPr="0063227B">
        <w:rPr>
          <w:rFonts w:ascii="Times New Roman" w:hAnsi="Times New Roman" w:cs="Times New Roman"/>
          <w:b/>
          <w:sz w:val="28"/>
          <w:szCs w:val="28"/>
        </w:rPr>
        <w:t xml:space="preserve">СОЦИАЛЬНО-ЭКОНОМИЧЕСКОГО РАЗВИТИЯ СЕВЕРО-ЕНИСЕЙСКОГО РАЙОНА В 2019 ГОДУ И В ПЛАНОВОМ ПЕРИОДЕ 2020 </w:t>
      </w:r>
      <w:r w:rsidR="00801319">
        <w:rPr>
          <w:rFonts w:ascii="Times New Roman" w:hAnsi="Times New Roman" w:cs="Times New Roman"/>
          <w:b/>
          <w:sz w:val="28"/>
          <w:szCs w:val="28"/>
        </w:rPr>
        <w:t>-</w:t>
      </w:r>
      <w:r w:rsidRPr="0063227B">
        <w:rPr>
          <w:rFonts w:ascii="Times New Roman" w:hAnsi="Times New Roman" w:cs="Times New Roman"/>
          <w:b/>
          <w:sz w:val="28"/>
          <w:szCs w:val="28"/>
        </w:rPr>
        <w:t xml:space="preserve"> 2021 ГОДОВ, ИСПОЛЬЗУЕМОГО ДЛЯ СОСТАВЛЕНИЯ ПР</w:t>
      </w:r>
      <w:r w:rsidR="00A76049">
        <w:rPr>
          <w:rFonts w:ascii="Times New Roman" w:hAnsi="Times New Roman" w:cs="Times New Roman"/>
          <w:b/>
          <w:sz w:val="28"/>
          <w:szCs w:val="28"/>
        </w:rPr>
        <w:t>О</w:t>
      </w:r>
      <w:r w:rsidRPr="0063227B">
        <w:rPr>
          <w:rFonts w:ascii="Times New Roman" w:hAnsi="Times New Roman" w:cs="Times New Roman"/>
          <w:b/>
          <w:sz w:val="28"/>
          <w:szCs w:val="28"/>
        </w:rPr>
        <w:t xml:space="preserve">ЕКТА </w:t>
      </w:r>
      <w:r w:rsidR="00331402" w:rsidRPr="0063227B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A76049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331402" w:rsidRPr="0063227B">
        <w:rPr>
          <w:rFonts w:ascii="Times New Roman" w:hAnsi="Times New Roman" w:cs="Times New Roman"/>
          <w:b/>
          <w:sz w:val="28"/>
          <w:szCs w:val="28"/>
        </w:rPr>
        <w:t>НА 2019 ГОД И ПЛАНОВЫЙ ПЕРИОД 2020-2021 ГОДОВ</w:t>
      </w:r>
    </w:p>
    <w:p w:rsidR="00331402" w:rsidRPr="00731E49" w:rsidRDefault="00331402" w:rsidP="00331402">
      <w:pPr>
        <w:ind w:left="0"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455BC" w:rsidRPr="005455BC" w:rsidRDefault="005F2541" w:rsidP="00971970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5BC">
        <w:rPr>
          <w:rFonts w:ascii="Times New Roman" w:hAnsi="Times New Roman" w:cs="Times New Roman"/>
          <w:sz w:val="28"/>
          <w:szCs w:val="28"/>
        </w:rPr>
        <w:t>2.1.</w:t>
      </w:r>
      <w:r w:rsidRPr="005455BC">
        <w:rPr>
          <w:rFonts w:ascii="Times New Roman" w:hAnsi="Times New Roman" w:cs="Times New Roman"/>
          <w:sz w:val="28"/>
          <w:szCs w:val="28"/>
        </w:rPr>
        <w:tab/>
        <w:t>Формирование</w:t>
      </w:r>
      <w:r w:rsidR="009962DA" w:rsidRPr="005455BC">
        <w:rPr>
          <w:rFonts w:ascii="Times New Roman" w:hAnsi="Times New Roman" w:cs="Times New Roman"/>
          <w:sz w:val="28"/>
          <w:szCs w:val="28"/>
        </w:rPr>
        <w:t xml:space="preserve"> </w:t>
      </w:r>
      <w:r w:rsidRPr="005455BC">
        <w:rPr>
          <w:rFonts w:ascii="Times New Roman" w:hAnsi="Times New Roman" w:cs="Times New Roman"/>
          <w:sz w:val="28"/>
          <w:szCs w:val="28"/>
        </w:rPr>
        <w:t>прогноза</w:t>
      </w:r>
      <w:r w:rsidR="009962DA" w:rsidRPr="005455BC">
        <w:rPr>
          <w:rFonts w:ascii="Times New Roman" w:hAnsi="Times New Roman" w:cs="Times New Roman"/>
          <w:sz w:val="28"/>
          <w:szCs w:val="28"/>
        </w:rPr>
        <w:t xml:space="preserve"> </w:t>
      </w:r>
      <w:r w:rsidRPr="005455BC"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  <w:r w:rsidR="009962DA" w:rsidRPr="005455B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455BC">
        <w:rPr>
          <w:rFonts w:ascii="Times New Roman" w:hAnsi="Times New Roman" w:cs="Times New Roman"/>
          <w:sz w:val="28"/>
          <w:szCs w:val="28"/>
        </w:rPr>
        <w:t xml:space="preserve"> на 201</w:t>
      </w:r>
      <w:r w:rsidR="009962DA" w:rsidRPr="005455BC">
        <w:rPr>
          <w:rFonts w:ascii="Times New Roman" w:hAnsi="Times New Roman" w:cs="Times New Roman"/>
          <w:sz w:val="28"/>
          <w:szCs w:val="28"/>
        </w:rPr>
        <w:t>9</w:t>
      </w:r>
      <w:r w:rsidRPr="005455BC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9962DA" w:rsidRPr="005455BC">
        <w:rPr>
          <w:rFonts w:ascii="Times New Roman" w:hAnsi="Times New Roman" w:cs="Times New Roman"/>
          <w:sz w:val="28"/>
          <w:szCs w:val="28"/>
        </w:rPr>
        <w:t>20</w:t>
      </w:r>
      <w:r w:rsidRPr="005455BC">
        <w:rPr>
          <w:rFonts w:ascii="Times New Roman" w:hAnsi="Times New Roman" w:cs="Times New Roman"/>
          <w:sz w:val="28"/>
          <w:szCs w:val="28"/>
        </w:rPr>
        <w:t>-202</w:t>
      </w:r>
      <w:r w:rsidR="009962DA" w:rsidRPr="005455BC">
        <w:rPr>
          <w:rFonts w:ascii="Times New Roman" w:hAnsi="Times New Roman" w:cs="Times New Roman"/>
          <w:sz w:val="28"/>
          <w:szCs w:val="28"/>
        </w:rPr>
        <w:t>1</w:t>
      </w:r>
      <w:r w:rsidRPr="005455BC">
        <w:rPr>
          <w:rFonts w:ascii="Times New Roman" w:hAnsi="Times New Roman" w:cs="Times New Roman"/>
          <w:sz w:val="28"/>
          <w:szCs w:val="28"/>
        </w:rPr>
        <w:t xml:space="preserve"> годов (далее - Прогноз СЭР) осуществлялось в условиях </w:t>
      </w:r>
      <w:r w:rsidR="00E16D6B" w:rsidRPr="005455BC">
        <w:rPr>
          <w:rFonts w:ascii="Times New Roman" w:hAnsi="Times New Roman" w:cs="Times New Roman"/>
          <w:sz w:val="28"/>
          <w:szCs w:val="28"/>
        </w:rPr>
        <w:t xml:space="preserve">ускоренного роста объемов промышленного производства, закрепления благоприятной ситуации на рынке труда, опережающего роста потребительского спроса </w:t>
      </w:r>
      <w:r w:rsidR="005455BC" w:rsidRPr="005455BC">
        <w:rPr>
          <w:rFonts w:ascii="Times New Roman" w:hAnsi="Times New Roman" w:cs="Times New Roman"/>
          <w:sz w:val="28"/>
          <w:szCs w:val="28"/>
        </w:rPr>
        <w:t>на услуги над товарами, а также роста цен на основные экспортируемые товары, при сохранении негативных тенденций в строительной сфере.</w:t>
      </w:r>
    </w:p>
    <w:p w:rsidR="00FA79FA" w:rsidRPr="005455BC" w:rsidRDefault="005F2541" w:rsidP="00971970">
      <w:pPr>
        <w:ind w:left="0" w:firstLine="709"/>
        <w:jc w:val="both"/>
      </w:pPr>
      <w:r w:rsidRPr="005455BC">
        <w:rPr>
          <w:rFonts w:ascii="Times New Roman" w:hAnsi="Times New Roman" w:cs="Times New Roman"/>
          <w:sz w:val="28"/>
          <w:szCs w:val="28"/>
        </w:rPr>
        <w:t>2.</w:t>
      </w:r>
      <w:r w:rsidR="005455BC" w:rsidRPr="005455BC">
        <w:rPr>
          <w:rFonts w:ascii="Times New Roman" w:hAnsi="Times New Roman" w:cs="Times New Roman"/>
          <w:sz w:val="28"/>
          <w:szCs w:val="28"/>
        </w:rPr>
        <w:t>2</w:t>
      </w:r>
      <w:r w:rsidRPr="005455BC">
        <w:rPr>
          <w:rFonts w:ascii="Times New Roman" w:hAnsi="Times New Roman" w:cs="Times New Roman"/>
          <w:sz w:val="28"/>
          <w:szCs w:val="28"/>
        </w:rPr>
        <w:t>.</w:t>
      </w:r>
      <w:r w:rsidRPr="005455BC">
        <w:rPr>
          <w:rFonts w:ascii="Times New Roman" w:hAnsi="Times New Roman" w:cs="Times New Roman"/>
          <w:sz w:val="28"/>
          <w:szCs w:val="28"/>
        </w:rPr>
        <w:tab/>
        <w:t>Прогноз СЭР</w:t>
      </w:r>
      <w:r w:rsidR="009962DA" w:rsidRPr="005455BC">
        <w:rPr>
          <w:rFonts w:ascii="Times New Roman" w:hAnsi="Times New Roman" w:cs="Times New Roman"/>
          <w:sz w:val="28"/>
          <w:szCs w:val="28"/>
        </w:rPr>
        <w:t xml:space="preserve"> </w:t>
      </w:r>
      <w:r w:rsidRPr="005455BC">
        <w:rPr>
          <w:rFonts w:ascii="Times New Roman" w:hAnsi="Times New Roman" w:cs="Times New Roman"/>
          <w:sz w:val="28"/>
          <w:szCs w:val="28"/>
        </w:rPr>
        <w:t>представлен</w:t>
      </w:r>
      <w:r w:rsidR="009962DA" w:rsidRPr="005455BC">
        <w:rPr>
          <w:rFonts w:ascii="Times New Roman" w:hAnsi="Times New Roman" w:cs="Times New Roman"/>
          <w:sz w:val="28"/>
          <w:szCs w:val="28"/>
        </w:rPr>
        <w:t xml:space="preserve"> </w:t>
      </w:r>
      <w:r w:rsidRPr="005455BC">
        <w:rPr>
          <w:rFonts w:ascii="Times New Roman" w:hAnsi="Times New Roman" w:cs="Times New Roman"/>
          <w:sz w:val="28"/>
          <w:szCs w:val="28"/>
        </w:rPr>
        <w:t>в</w:t>
      </w:r>
      <w:r w:rsidR="009962DA" w:rsidRPr="005455BC">
        <w:rPr>
          <w:rFonts w:ascii="Times New Roman" w:hAnsi="Times New Roman" w:cs="Times New Roman"/>
          <w:sz w:val="28"/>
          <w:szCs w:val="28"/>
        </w:rPr>
        <w:t xml:space="preserve"> </w:t>
      </w:r>
      <w:r w:rsidRPr="005455BC">
        <w:rPr>
          <w:rFonts w:ascii="Times New Roman" w:hAnsi="Times New Roman" w:cs="Times New Roman"/>
          <w:sz w:val="28"/>
          <w:szCs w:val="28"/>
        </w:rPr>
        <w:t xml:space="preserve">двух вариантах </w:t>
      </w:r>
      <w:r w:rsidR="00D13BB0" w:rsidRPr="005455BC">
        <w:rPr>
          <w:rFonts w:ascii="Times New Roman" w:hAnsi="Times New Roman" w:cs="Times New Roman"/>
          <w:sz w:val="28"/>
          <w:szCs w:val="28"/>
        </w:rPr>
        <w:t>–</w:t>
      </w:r>
      <w:r w:rsidRPr="005455BC">
        <w:rPr>
          <w:rFonts w:ascii="Times New Roman" w:hAnsi="Times New Roman" w:cs="Times New Roman"/>
          <w:sz w:val="28"/>
          <w:szCs w:val="28"/>
        </w:rPr>
        <w:t xml:space="preserve"> консервативном</w:t>
      </w:r>
      <w:r w:rsidR="00D13BB0" w:rsidRPr="005455BC">
        <w:rPr>
          <w:rFonts w:ascii="Times New Roman" w:hAnsi="Times New Roman" w:cs="Times New Roman"/>
          <w:sz w:val="28"/>
          <w:szCs w:val="28"/>
        </w:rPr>
        <w:t xml:space="preserve"> </w:t>
      </w:r>
      <w:r w:rsidRPr="005455BC">
        <w:rPr>
          <w:rFonts w:ascii="Times New Roman" w:hAnsi="Times New Roman" w:cs="Times New Roman"/>
          <w:sz w:val="28"/>
          <w:szCs w:val="28"/>
        </w:rPr>
        <w:t>(1 вариант) и базовом (2</w:t>
      </w:r>
      <w:r w:rsidRPr="005455BC">
        <w:rPr>
          <w:rFonts w:ascii="Times New Roman" w:hAnsi="Times New Roman" w:cs="Times New Roman"/>
          <w:sz w:val="28"/>
          <w:szCs w:val="28"/>
        </w:rPr>
        <w:tab/>
        <w:t>вариант)</w:t>
      </w:r>
      <w:r w:rsidR="00D91C2C">
        <w:rPr>
          <w:rFonts w:ascii="Times New Roman" w:hAnsi="Times New Roman" w:cs="Times New Roman"/>
          <w:sz w:val="28"/>
          <w:szCs w:val="28"/>
        </w:rPr>
        <w:t xml:space="preserve"> -</w:t>
      </w:r>
      <w:r w:rsidRPr="005455BC">
        <w:rPr>
          <w:rFonts w:ascii="Times New Roman" w:hAnsi="Times New Roman" w:cs="Times New Roman"/>
          <w:sz w:val="28"/>
          <w:szCs w:val="28"/>
        </w:rPr>
        <w:t xml:space="preserve"> в</w:t>
      </w:r>
      <w:r w:rsidR="00D91C2C">
        <w:rPr>
          <w:rFonts w:ascii="Times New Roman" w:hAnsi="Times New Roman" w:cs="Times New Roman"/>
          <w:sz w:val="28"/>
          <w:szCs w:val="28"/>
        </w:rPr>
        <w:t xml:space="preserve"> </w:t>
      </w:r>
      <w:r w:rsidRPr="005455BC">
        <w:rPr>
          <w:rFonts w:ascii="Times New Roman" w:hAnsi="Times New Roman" w:cs="Times New Roman"/>
          <w:sz w:val="28"/>
          <w:szCs w:val="28"/>
        </w:rPr>
        <w:t xml:space="preserve">основу </w:t>
      </w:r>
      <w:r w:rsidR="00D91C2C" w:rsidRPr="005455BC">
        <w:rPr>
          <w:rFonts w:ascii="Times New Roman" w:hAnsi="Times New Roman" w:cs="Times New Roman"/>
          <w:sz w:val="28"/>
          <w:szCs w:val="28"/>
        </w:rPr>
        <w:t>сцен</w:t>
      </w:r>
      <w:r w:rsidR="00D91C2C">
        <w:rPr>
          <w:rFonts w:ascii="Times New Roman" w:hAnsi="Times New Roman" w:cs="Times New Roman"/>
          <w:sz w:val="28"/>
          <w:szCs w:val="28"/>
        </w:rPr>
        <w:t>а</w:t>
      </w:r>
      <w:r w:rsidR="00D91C2C" w:rsidRPr="005455BC">
        <w:rPr>
          <w:rFonts w:ascii="Times New Roman" w:hAnsi="Times New Roman" w:cs="Times New Roman"/>
          <w:sz w:val="28"/>
          <w:szCs w:val="28"/>
        </w:rPr>
        <w:t>риев</w:t>
      </w:r>
      <w:r w:rsidRPr="005455BC">
        <w:rPr>
          <w:rFonts w:ascii="Times New Roman" w:hAnsi="Times New Roman" w:cs="Times New Roman"/>
          <w:sz w:val="28"/>
          <w:szCs w:val="28"/>
        </w:rPr>
        <w:t xml:space="preserve"> развития которых</w:t>
      </w:r>
      <w:r w:rsidR="00D13BB0" w:rsidRPr="005455BC">
        <w:rPr>
          <w:rFonts w:ascii="Times New Roman" w:hAnsi="Times New Roman" w:cs="Times New Roman"/>
          <w:sz w:val="28"/>
          <w:szCs w:val="28"/>
        </w:rPr>
        <w:t xml:space="preserve"> </w:t>
      </w:r>
      <w:r w:rsidRPr="005455BC">
        <w:rPr>
          <w:rFonts w:ascii="Times New Roman" w:hAnsi="Times New Roman" w:cs="Times New Roman"/>
          <w:sz w:val="28"/>
          <w:szCs w:val="28"/>
        </w:rPr>
        <w:t>положена различная динамика цен на нефть, цветные и драгоценные металлы, курса доллара, уровня инвестиционной активности, а также различная полнота и своевременность реализации проектов и программ развития.</w:t>
      </w:r>
    </w:p>
    <w:p w:rsidR="008640E1" w:rsidRDefault="001662C2" w:rsidP="008E3C68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0E1">
        <w:rPr>
          <w:rFonts w:ascii="Times New Roman" w:hAnsi="Times New Roman" w:cs="Times New Roman"/>
          <w:sz w:val="28"/>
          <w:szCs w:val="28"/>
        </w:rPr>
        <w:t xml:space="preserve">Одновременно оба варианта исходят из сохранения санкционного режима со стороны стран Евросоюза, Австралии, Новой </w:t>
      </w:r>
      <w:r w:rsidR="008640E1" w:rsidRPr="008640E1">
        <w:rPr>
          <w:rFonts w:ascii="Times New Roman" w:hAnsi="Times New Roman" w:cs="Times New Roman"/>
          <w:sz w:val="28"/>
          <w:szCs w:val="28"/>
        </w:rPr>
        <w:t>Зеландии, Канады, Японии и США в отношении Российской Федерации на протяжении всего прогнозного периода, а также ограниченного доступа организаций к недорогим финансовым ресурсам.</w:t>
      </w:r>
    </w:p>
    <w:p w:rsidR="008640E1" w:rsidRDefault="002549EF" w:rsidP="008E3C68">
      <w:pPr>
        <w:spacing w:before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Исходные условия для формирования вариантов развития экономики Красноярского края на 2019-2021 годы</w:t>
      </w:r>
      <w:r w:rsidR="00D91C2C">
        <w:rPr>
          <w:rFonts w:ascii="Times New Roman" w:hAnsi="Times New Roman" w:cs="Times New Roman"/>
          <w:sz w:val="28"/>
          <w:szCs w:val="28"/>
        </w:rPr>
        <w:t xml:space="preserve">, которые находят отражение и в экономике </w:t>
      </w:r>
      <w:r w:rsidR="0022114D">
        <w:rPr>
          <w:rFonts w:ascii="Times New Roman" w:hAnsi="Times New Roman" w:cs="Times New Roman"/>
          <w:sz w:val="28"/>
          <w:szCs w:val="28"/>
        </w:rPr>
        <w:t>района, представлены в таблице: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704"/>
        <w:gridCol w:w="19"/>
        <w:gridCol w:w="1395"/>
        <w:gridCol w:w="1134"/>
        <w:gridCol w:w="1135"/>
        <w:gridCol w:w="1133"/>
        <w:gridCol w:w="80"/>
        <w:gridCol w:w="1058"/>
        <w:gridCol w:w="80"/>
        <w:gridCol w:w="1195"/>
      </w:tblGrid>
      <w:tr w:rsidR="0022114D" w:rsidRPr="00771455" w:rsidTr="0017241A">
        <w:trPr>
          <w:trHeight w:val="351"/>
        </w:trPr>
        <w:tc>
          <w:tcPr>
            <w:tcW w:w="27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14D" w:rsidRPr="00C86905" w:rsidRDefault="0022114D" w:rsidP="003264BB">
            <w:pPr>
              <w:pStyle w:val="34"/>
              <w:spacing w:before="240" w:line="480" w:lineRule="auto"/>
              <w:jc w:val="left"/>
              <w:rPr>
                <w:sz w:val="24"/>
                <w:szCs w:val="24"/>
              </w:rPr>
            </w:pPr>
            <w:r w:rsidRPr="00C86905">
              <w:rPr>
                <w:rStyle w:val="7pt"/>
                <w:sz w:val="24"/>
                <w:szCs w:val="24"/>
              </w:rPr>
              <w:t>Показатели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14D" w:rsidRPr="00C86905" w:rsidRDefault="0022114D" w:rsidP="003264BB">
            <w:pPr>
              <w:pStyle w:val="34"/>
              <w:spacing w:before="240" w:line="480" w:lineRule="auto"/>
              <w:ind w:hanging="20"/>
              <w:jc w:val="left"/>
              <w:rPr>
                <w:sz w:val="24"/>
                <w:szCs w:val="24"/>
              </w:rPr>
            </w:pPr>
            <w:r w:rsidRPr="00C86905">
              <w:rPr>
                <w:rStyle w:val="7pt"/>
                <w:sz w:val="24"/>
                <w:szCs w:val="24"/>
              </w:rPr>
              <w:t>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14D" w:rsidRPr="00C86905" w:rsidRDefault="0022114D" w:rsidP="003264BB">
            <w:pPr>
              <w:pStyle w:val="34"/>
              <w:spacing w:before="240" w:line="480" w:lineRule="auto"/>
              <w:ind w:hanging="30"/>
              <w:jc w:val="left"/>
              <w:rPr>
                <w:sz w:val="24"/>
                <w:szCs w:val="24"/>
              </w:rPr>
            </w:pPr>
            <w:r w:rsidRPr="00C86905">
              <w:rPr>
                <w:rStyle w:val="7pt"/>
                <w:sz w:val="24"/>
                <w:szCs w:val="24"/>
              </w:rPr>
              <w:t>Факт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14D" w:rsidRPr="00C86905" w:rsidRDefault="0022114D" w:rsidP="003264BB">
            <w:pPr>
              <w:pStyle w:val="34"/>
              <w:spacing w:before="240" w:line="480" w:lineRule="auto"/>
              <w:ind w:hanging="20"/>
              <w:jc w:val="left"/>
              <w:rPr>
                <w:sz w:val="24"/>
                <w:szCs w:val="24"/>
              </w:rPr>
            </w:pPr>
            <w:r w:rsidRPr="00C86905">
              <w:rPr>
                <w:rStyle w:val="7pt"/>
                <w:sz w:val="24"/>
                <w:szCs w:val="24"/>
              </w:rPr>
              <w:t>Оценка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14D" w:rsidRPr="00C86905" w:rsidRDefault="0022114D" w:rsidP="003264BB">
            <w:pPr>
              <w:pStyle w:val="34"/>
              <w:spacing w:before="240" w:line="480" w:lineRule="auto"/>
              <w:jc w:val="left"/>
              <w:rPr>
                <w:sz w:val="24"/>
                <w:szCs w:val="24"/>
              </w:rPr>
            </w:pPr>
            <w:r w:rsidRPr="00C86905">
              <w:rPr>
                <w:rStyle w:val="7pt"/>
                <w:sz w:val="24"/>
                <w:szCs w:val="24"/>
              </w:rPr>
              <w:t>Прогноз</w:t>
            </w:r>
          </w:p>
        </w:tc>
      </w:tr>
      <w:tr w:rsidR="0022114D" w:rsidRPr="00771455" w:rsidTr="0017241A">
        <w:trPr>
          <w:trHeight w:val="408"/>
        </w:trPr>
        <w:tc>
          <w:tcPr>
            <w:tcW w:w="272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2114D" w:rsidRPr="00C86905" w:rsidRDefault="0022114D" w:rsidP="003264BB">
            <w:pPr>
              <w:spacing w:befor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14D" w:rsidRPr="00C86905" w:rsidRDefault="0022114D" w:rsidP="00C8690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14D" w:rsidRPr="00C86905" w:rsidRDefault="0022114D" w:rsidP="003A5774">
            <w:pPr>
              <w:pStyle w:val="34"/>
              <w:ind w:hanging="30"/>
              <w:jc w:val="center"/>
              <w:rPr>
                <w:sz w:val="24"/>
                <w:szCs w:val="24"/>
              </w:rPr>
            </w:pPr>
            <w:r w:rsidRPr="00C86905">
              <w:rPr>
                <w:rStyle w:val="7pt"/>
                <w:sz w:val="24"/>
                <w:szCs w:val="24"/>
              </w:rPr>
              <w:t>2017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14D" w:rsidRPr="00C86905" w:rsidRDefault="0022114D" w:rsidP="003A5774">
            <w:pPr>
              <w:pStyle w:val="34"/>
              <w:ind w:hanging="20"/>
              <w:jc w:val="center"/>
              <w:rPr>
                <w:sz w:val="24"/>
                <w:szCs w:val="24"/>
              </w:rPr>
            </w:pPr>
            <w:r w:rsidRPr="00C86905">
              <w:rPr>
                <w:rStyle w:val="7pt"/>
                <w:sz w:val="24"/>
                <w:szCs w:val="24"/>
              </w:rPr>
              <w:t>2018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14D" w:rsidRPr="00C86905" w:rsidRDefault="0022114D" w:rsidP="003A5774">
            <w:pPr>
              <w:pStyle w:val="34"/>
              <w:ind w:hanging="20"/>
              <w:jc w:val="center"/>
              <w:rPr>
                <w:sz w:val="24"/>
                <w:szCs w:val="24"/>
              </w:rPr>
            </w:pPr>
            <w:r w:rsidRPr="00C86905">
              <w:rPr>
                <w:rStyle w:val="7pt"/>
                <w:sz w:val="24"/>
                <w:szCs w:val="24"/>
              </w:rPr>
              <w:t>2019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14D" w:rsidRPr="00C86905" w:rsidRDefault="0022114D" w:rsidP="003A5774">
            <w:pPr>
              <w:pStyle w:val="34"/>
              <w:ind w:hanging="20"/>
              <w:jc w:val="center"/>
              <w:rPr>
                <w:sz w:val="24"/>
                <w:szCs w:val="24"/>
              </w:rPr>
            </w:pPr>
            <w:r w:rsidRPr="00C86905">
              <w:rPr>
                <w:rStyle w:val="7pt"/>
                <w:sz w:val="24"/>
                <w:szCs w:val="24"/>
              </w:rPr>
              <w:t>2020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14D" w:rsidRPr="00C86905" w:rsidRDefault="0022114D" w:rsidP="003A5774">
            <w:pPr>
              <w:pStyle w:val="34"/>
              <w:ind w:hanging="20"/>
              <w:jc w:val="center"/>
              <w:rPr>
                <w:sz w:val="24"/>
                <w:szCs w:val="24"/>
              </w:rPr>
            </w:pPr>
            <w:r w:rsidRPr="00C86905">
              <w:rPr>
                <w:rStyle w:val="7pt"/>
                <w:sz w:val="24"/>
                <w:szCs w:val="24"/>
              </w:rPr>
              <w:t>2021</w:t>
            </w:r>
          </w:p>
        </w:tc>
      </w:tr>
      <w:tr w:rsidR="0022114D" w:rsidRPr="00771455" w:rsidTr="0017241A">
        <w:trPr>
          <w:trHeight w:val="555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14D" w:rsidRPr="00C86905" w:rsidRDefault="0022114D" w:rsidP="00C86905">
            <w:pPr>
              <w:pStyle w:val="34"/>
              <w:ind w:hanging="20"/>
              <w:jc w:val="left"/>
              <w:rPr>
                <w:sz w:val="24"/>
                <w:szCs w:val="24"/>
              </w:rPr>
            </w:pPr>
            <w:r w:rsidRPr="00C86905">
              <w:rPr>
                <w:rStyle w:val="7pt"/>
                <w:sz w:val="24"/>
                <w:szCs w:val="24"/>
              </w:rPr>
              <w:t>Алюминий первичный, долларов за 1 тонну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14D" w:rsidRPr="00C86905" w:rsidRDefault="0022114D" w:rsidP="00C86905">
            <w:pPr>
              <w:pStyle w:val="34"/>
              <w:ind w:left="109" w:firstLine="0"/>
              <w:jc w:val="left"/>
              <w:rPr>
                <w:sz w:val="20"/>
                <w:szCs w:val="20"/>
              </w:rPr>
            </w:pPr>
            <w:r w:rsidRPr="00C86905">
              <w:rPr>
                <w:rStyle w:val="7pt"/>
                <w:sz w:val="20"/>
                <w:szCs w:val="20"/>
              </w:rPr>
              <w:t>Консервативный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14D" w:rsidRPr="00C86905" w:rsidRDefault="0022114D" w:rsidP="003A5774">
            <w:pPr>
              <w:pStyle w:val="34"/>
              <w:ind w:hanging="30"/>
              <w:jc w:val="center"/>
              <w:rPr>
                <w:sz w:val="24"/>
                <w:szCs w:val="24"/>
              </w:rPr>
            </w:pPr>
            <w:r w:rsidRPr="00C86905">
              <w:rPr>
                <w:rStyle w:val="7pt"/>
                <w:sz w:val="24"/>
                <w:szCs w:val="24"/>
              </w:rPr>
              <w:t>1 967,7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14D" w:rsidRPr="00C86905" w:rsidRDefault="0022114D" w:rsidP="003A5774">
            <w:pPr>
              <w:pStyle w:val="34"/>
              <w:ind w:hanging="30"/>
              <w:jc w:val="center"/>
              <w:rPr>
                <w:sz w:val="24"/>
                <w:szCs w:val="24"/>
              </w:rPr>
            </w:pPr>
            <w:r w:rsidRPr="00C86905">
              <w:rPr>
                <w:rStyle w:val="7pt"/>
                <w:sz w:val="24"/>
                <w:szCs w:val="24"/>
              </w:rPr>
              <w:t>2 100,0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14D" w:rsidRPr="00C86905" w:rsidRDefault="0022114D" w:rsidP="002872E4">
            <w:pPr>
              <w:pStyle w:val="34"/>
              <w:ind w:hanging="20"/>
              <w:jc w:val="center"/>
              <w:rPr>
                <w:sz w:val="24"/>
                <w:szCs w:val="24"/>
              </w:rPr>
            </w:pPr>
            <w:r w:rsidRPr="00C86905">
              <w:rPr>
                <w:rStyle w:val="7pt"/>
                <w:sz w:val="24"/>
                <w:szCs w:val="24"/>
              </w:rPr>
              <w:t>1 700,0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14D" w:rsidRPr="00C86905" w:rsidRDefault="0022114D" w:rsidP="002872E4">
            <w:pPr>
              <w:pStyle w:val="34"/>
              <w:ind w:hanging="20"/>
              <w:jc w:val="center"/>
              <w:rPr>
                <w:sz w:val="24"/>
                <w:szCs w:val="24"/>
              </w:rPr>
            </w:pPr>
            <w:r w:rsidRPr="00C86905">
              <w:rPr>
                <w:rStyle w:val="7pt"/>
                <w:sz w:val="24"/>
                <w:szCs w:val="24"/>
              </w:rPr>
              <w:t>1 680,0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14D" w:rsidRPr="00C86905" w:rsidRDefault="0022114D" w:rsidP="002872E4">
            <w:pPr>
              <w:pStyle w:val="34"/>
              <w:ind w:hanging="20"/>
              <w:jc w:val="center"/>
              <w:rPr>
                <w:sz w:val="24"/>
                <w:szCs w:val="24"/>
              </w:rPr>
            </w:pPr>
            <w:r w:rsidRPr="00C86905">
              <w:rPr>
                <w:rStyle w:val="7pt"/>
                <w:sz w:val="24"/>
                <w:szCs w:val="24"/>
              </w:rPr>
              <w:t>1 650,0</w:t>
            </w:r>
          </w:p>
        </w:tc>
      </w:tr>
      <w:tr w:rsidR="0022114D" w:rsidRPr="00771455" w:rsidTr="0017241A">
        <w:trPr>
          <w:trHeight w:val="424"/>
        </w:trPr>
        <w:tc>
          <w:tcPr>
            <w:tcW w:w="2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14D" w:rsidRPr="00C86905" w:rsidRDefault="0022114D" w:rsidP="00C86905">
            <w:pPr>
              <w:ind w:hanging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14D" w:rsidRPr="00C86905" w:rsidRDefault="0022114D" w:rsidP="00C86905">
            <w:pPr>
              <w:pStyle w:val="34"/>
              <w:ind w:left="109" w:firstLine="0"/>
              <w:jc w:val="left"/>
              <w:rPr>
                <w:sz w:val="20"/>
                <w:szCs w:val="20"/>
              </w:rPr>
            </w:pPr>
            <w:r w:rsidRPr="00C86905">
              <w:rPr>
                <w:rStyle w:val="7pt"/>
                <w:sz w:val="20"/>
                <w:szCs w:val="20"/>
              </w:rPr>
              <w:t>Базовый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114D" w:rsidRPr="00C86905" w:rsidRDefault="0022114D" w:rsidP="003A5774">
            <w:pPr>
              <w:ind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114D" w:rsidRPr="00C86905" w:rsidRDefault="0022114D" w:rsidP="003A5774">
            <w:pPr>
              <w:ind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14D" w:rsidRPr="00C86905" w:rsidRDefault="0022114D" w:rsidP="002872E4">
            <w:pPr>
              <w:pStyle w:val="34"/>
              <w:ind w:hanging="20"/>
              <w:jc w:val="center"/>
              <w:rPr>
                <w:sz w:val="24"/>
                <w:szCs w:val="24"/>
              </w:rPr>
            </w:pPr>
            <w:r w:rsidRPr="00C86905">
              <w:rPr>
                <w:rStyle w:val="7pt"/>
                <w:sz w:val="24"/>
                <w:szCs w:val="24"/>
              </w:rPr>
              <w:t>2 120,0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14D" w:rsidRPr="00C86905" w:rsidRDefault="0022114D" w:rsidP="002872E4">
            <w:pPr>
              <w:pStyle w:val="34"/>
              <w:ind w:hanging="20"/>
              <w:jc w:val="center"/>
              <w:rPr>
                <w:sz w:val="24"/>
                <w:szCs w:val="24"/>
              </w:rPr>
            </w:pPr>
            <w:r w:rsidRPr="00C86905">
              <w:rPr>
                <w:rStyle w:val="7pt"/>
                <w:sz w:val="24"/>
                <w:szCs w:val="24"/>
              </w:rPr>
              <w:t>2 160,0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14D" w:rsidRPr="00C86905" w:rsidRDefault="0022114D" w:rsidP="002872E4">
            <w:pPr>
              <w:pStyle w:val="34"/>
              <w:ind w:hanging="20"/>
              <w:jc w:val="center"/>
              <w:rPr>
                <w:sz w:val="24"/>
                <w:szCs w:val="24"/>
              </w:rPr>
            </w:pPr>
            <w:r w:rsidRPr="00C86905">
              <w:rPr>
                <w:rStyle w:val="7pt"/>
                <w:sz w:val="24"/>
                <w:szCs w:val="24"/>
              </w:rPr>
              <w:t>2 200,0</w:t>
            </w:r>
          </w:p>
        </w:tc>
      </w:tr>
      <w:tr w:rsidR="0022114D" w:rsidRPr="00771455" w:rsidTr="0017241A">
        <w:trPr>
          <w:trHeight w:val="544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14D" w:rsidRPr="00C86905" w:rsidRDefault="0022114D" w:rsidP="00C86905">
            <w:pPr>
              <w:pStyle w:val="34"/>
              <w:ind w:hanging="20"/>
              <w:jc w:val="left"/>
              <w:rPr>
                <w:sz w:val="24"/>
                <w:szCs w:val="24"/>
              </w:rPr>
            </w:pPr>
            <w:r w:rsidRPr="00C86905">
              <w:rPr>
                <w:rStyle w:val="7pt"/>
                <w:sz w:val="24"/>
                <w:szCs w:val="24"/>
              </w:rPr>
              <w:t>Медь, долларов за 1 тонну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14D" w:rsidRPr="00C86905" w:rsidRDefault="0022114D" w:rsidP="00C86905">
            <w:pPr>
              <w:pStyle w:val="34"/>
              <w:ind w:left="109" w:firstLine="0"/>
              <w:jc w:val="left"/>
              <w:rPr>
                <w:sz w:val="20"/>
                <w:szCs w:val="20"/>
              </w:rPr>
            </w:pPr>
            <w:r w:rsidRPr="00C86905">
              <w:rPr>
                <w:rStyle w:val="7pt"/>
                <w:sz w:val="20"/>
                <w:szCs w:val="20"/>
              </w:rPr>
              <w:t>Консервативный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14D" w:rsidRPr="00C86905" w:rsidRDefault="0022114D" w:rsidP="003A5774">
            <w:pPr>
              <w:pStyle w:val="34"/>
              <w:ind w:hanging="30"/>
              <w:jc w:val="center"/>
              <w:rPr>
                <w:sz w:val="24"/>
                <w:szCs w:val="24"/>
              </w:rPr>
            </w:pPr>
            <w:r w:rsidRPr="00C86905">
              <w:rPr>
                <w:rStyle w:val="7pt"/>
                <w:sz w:val="24"/>
                <w:szCs w:val="24"/>
              </w:rPr>
              <w:t>6 162,3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14D" w:rsidRPr="00C86905" w:rsidRDefault="0022114D" w:rsidP="003A5774">
            <w:pPr>
              <w:pStyle w:val="34"/>
              <w:ind w:hanging="30"/>
              <w:jc w:val="center"/>
              <w:rPr>
                <w:sz w:val="24"/>
                <w:szCs w:val="24"/>
              </w:rPr>
            </w:pPr>
            <w:r w:rsidRPr="00C86905">
              <w:rPr>
                <w:rStyle w:val="7pt"/>
                <w:sz w:val="24"/>
                <w:szCs w:val="24"/>
              </w:rPr>
              <w:t>6 500,0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14D" w:rsidRPr="00C86905" w:rsidRDefault="0022114D" w:rsidP="002872E4">
            <w:pPr>
              <w:pStyle w:val="34"/>
              <w:ind w:hanging="20"/>
              <w:jc w:val="center"/>
              <w:rPr>
                <w:sz w:val="24"/>
                <w:szCs w:val="24"/>
              </w:rPr>
            </w:pPr>
            <w:r w:rsidRPr="00C86905">
              <w:rPr>
                <w:rStyle w:val="7pt"/>
                <w:sz w:val="24"/>
                <w:szCs w:val="24"/>
              </w:rPr>
              <w:t>5 300,0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14D" w:rsidRPr="00C86905" w:rsidRDefault="0022114D" w:rsidP="002872E4">
            <w:pPr>
              <w:pStyle w:val="34"/>
              <w:ind w:hanging="20"/>
              <w:jc w:val="center"/>
              <w:rPr>
                <w:sz w:val="24"/>
                <w:szCs w:val="24"/>
              </w:rPr>
            </w:pPr>
            <w:r w:rsidRPr="00C86905">
              <w:rPr>
                <w:rStyle w:val="7pt"/>
                <w:sz w:val="24"/>
                <w:szCs w:val="24"/>
              </w:rPr>
              <w:t>5 200,0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14D" w:rsidRPr="00C86905" w:rsidRDefault="0022114D" w:rsidP="002872E4">
            <w:pPr>
              <w:pStyle w:val="34"/>
              <w:ind w:hanging="20"/>
              <w:jc w:val="center"/>
              <w:rPr>
                <w:sz w:val="24"/>
                <w:szCs w:val="24"/>
              </w:rPr>
            </w:pPr>
            <w:r w:rsidRPr="00C86905">
              <w:rPr>
                <w:rStyle w:val="7pt"/>
                <w:sz w:val="24"/>
                <w:szCs w:val="24"/>
              </w:rPr>
              <w:t>5 100,0</w:t>
            </w:r>
          </w:p>
        </w:tc>
      </w:tr>
      <w:tr w:rsidR="0022114D" w:rsidRPr="00771455" w:rsidTr="0017241A">
        <w:trPr>
          <w:trHeight w:val="412"/>
        </w:trPr>
        <w:tc>
          <w:tcPr>
            <w:tcW w:w="2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14D" w:rsidRPr="00C86905" w:rsidRDefault="0022114D" w:rsidP="00C86905">
            <w:pPr>
              <w:ind w:hanging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14D" w:rsidRPr="00C86905" w:rsidRDefault="0022114D" w:rsidP="00C86905">
            <w:pPr>
              <w:pStyle w:val="34"/>
              <w:ind w:left="109" w:firstLine="0"/>
              <w:jc w:val="left"/>
              <w:rPr>
                <w:sz w:val="20"/>
                <w:szCs w:val="20"/>
              </w:rPr>
            </w:pPr>
            <w:r w:rsidRPr="00C86905">
              <w:rPr>
                <w:rStyle w:val="7pt"/>
                <w:sz w:val="20"/>
                <w:szCs w:val="20"/>
              </w:rPr>
              <w:t>Базовый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114D" w:rsidRPr="00C86905" w:rsidRDefault="0022114D" w:rsidP="003A5774">
            <w:pPr>
              <w:ind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114D" w:rsidRPr="00C86905" w:rsidRDefault="0022114D" w:rsidP="003A5774">
            <w:pPr>
              <w:ind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14D" w:rsidRPr="00C86905" w:rsidRDefault="0022114D" w:rsidP="002872E4">
            <w:pPr>
              <w:pStyle w:val="34"/>
              <w:ind w:hanging="20"/>
              <w:jc w:val="center"/>
              <w:rPr>
                <w:sz w:val="24"/>
                <w:szCs w:val="24"/>
              </w:rPr>
            </w:pPr>
            <w:r w:rsidRPr="00C86905">
              <w:rPr>
                <w:rStyle w:val="7pt"/>
                <w:sz w:val="24"/>
                <w:szCs w:val="24"/>
              </w:rPr>
              <w:t>6 530,0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14D" w:rsidRPr="00C86905" w:rsidRDefault="0022114D" w:rsidP="002872E4">
            <w:pPr>
              <w:pStyle w:val="34"/>
              <w:ind w:hanging="20"/>
              <w:jc w:val="center"/>
              <w:rPr>
                <w:sz w:val="24"/>
                <w:szCs w:val="24"/>
              </w:rPr>
            </w:pPr>
            <w:r w:rsidRPr="00C86905">
              <w:rPr>
                <w:rStyle w:val="7pt"/>
                <w:sz w:val="24"/>
                <w:szCs w:val="24"/>
              </w:rPr>
              <w:t>6 800,0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14D" w:rsidRPr="00C86905" w:rsidRDefault="0022114D" w:rsidP="002872E4">
            <w:pPr>
              <w:pStyle w:val="34"/>
              <w:ind w:hanging="20"/>
              <w:jc w:val="center"/>
              <w:rPr>
                <w:sz w:val="24"/>
                <w:szCs w:val="24"/>
              </w:rPr>
            </w:pPr>
            <w:r w:rsidRPr="00C86905">
              <w:rPr>
                <w:rStyle w:val="7pt"/>
                <w:sz w:val="24"/>
                <w:szCs w:val="24"/>
              </w:rPr>
              <w:t>7 050,0</w:t>
            </w:r>
          </w:p>
        </w:tc>
      </w:tr>
      <w:tr w:rsidR="0022114D" w:rsidRPr="00771455" w:rsidTr="0017241A">
        <w:trPr>
          <w:trHeight w:val="700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14D" w:rsidRPr="00C86905" w:rsidRDefault="0022114D" w:rsidP="00C86905">
            <w:pPr>
              <w:pStyle w:val="34"/>
              <w:ind w:hanging="20"/>
              <w:jc w:val="left"/>
              <w:rPr>
                <w:sz w:val="24"/>
                <w:szCs w:val="24"/>
              </w:rPr>
            </w:pPr>
            <w:r w:rsidRPr="00C86905">
              <w:rPr>
                <w:rStyle w:val="7pt"/>
                <w:sz w:val="24"/>
                <w:szCs w:val="24"/>
              </w:rPr>
              <w:t>Никель, долларов за 1 тонну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14D" w:rsidRPr="00C86905" w:rsidRDefault="0022114D" w:rsidP="00C86905">
            <w:pPr>
              <w:pStyle w:val="34"/>
              <w:ind w:left="109" w:firstLine="0"/>
              <w:jc w:val="left"/>
              <w:rPr>
                <w:sz w:val="20"/>
                <w:szCs w:val="20"/>
              </w:rPr>
            </w:pPr>
            <w:r w:rsidRPr="00C86905">
              <w:rPr>
                <w:rStyle w:val="7pt"/>
                <w:sz w:val="20"/>
                <w:szCs w:val="20"/>
              </w:rPr>
              <w:t>Консервативный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14D" w:rsidRPr="00C86905" w:rsidRDefault="0022114D" w:rsidP="003A5774">
            <w:pPr>
              <w:pStyle w:val="34"/>
              <w:ind w:hanging="30"/>
              <w:jc w:val="center"/>
              <w:rPr>
                <w:sz w:val="24"/>
                <w:szCs w:val="24"/>
              </w:rPr>
            </w:pPr>
            <w:r w:rsidRPr="00C86905">
              <w:rPr>
                <w:rStyle w:val="7pt"/>
                <w:sz w:val="24"/>
                <w:szCs w:val="24"/>
              </w:rPr>
              <w:t>10 403,2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14D" w:rsidRPr="00C86905" w:rsidRDefault="0022114D" w:rsidP="003A5774">
            <w:pPr>
              <w:pStyle w:val="34"/>
              <w:ind w:hanging="30"/>
              <w:jc w:val="center"/>
              <w:rPr>
                <w:sz w:val="24"/>
                <w:szCs w:val="24"/>
              </w:rPr>
            </w:pPr>
            <w:r w:rsidRPr="00C86905">
              <w:rPr>
                <w:rStyle w:val="7pt"/>
                <w:sz w:val="24"/>
                <w:szCs w:val="24"/>
              </w:rPr>
              <w:t>13 300,0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14D" w:rsidRPr="00C86905" w:rsidRDefault="0022114D" w:rsidP="002872E4">
            <w:pPr>
              <w:pStyle w:val="34"/>
              <w:ind w:hanging="20"/>
              <w:jc w:val="center"/>
              <w:rPr>
                <w:sz w:val="24"/>
                <w:szCs w:val="24"/>
              </w:rPr>
            </w:pPr>
            <w:r w:rsidRPr="00C86905">
              <w:rPr>
                <w:rStyle w:val="7pt"/>
                <w:sz w:val="24"/>
                <w:szCs w:val="24"/>
              </w:rPr>
              <w:t>12 000,0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14D" w:rsidRPr="00C86905" w:rsidRDefault="0022114D" w:rsidP="002872E4">
            <w:pPr>
              <w:pStyle w:val="34"/>
              <w:ind w:hanging="20"/>
              <w:jc w:val="center"/>
              <w:rPr>
                <w:sz w:val="24"/>
                <w:szCs w:val="24"/>
              </w:rPr>
            </w:pPr>
            <w:r w:rsidRPr="00C86905">
              <w:rPr>
                <w:rStyle w:val="7pt"/>
                <w:sz w:val="24"/>
                <w:szCs w:val="24"/>
              </w:rPr>
              <w:t>11 800,0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14D" w:rsidRPr="00C86905" w:rsidRDefault="0022114D" w:rsidP="002872E4">
            <w:pPr>
              <w:pStyle w:val="34"/>
              <w:ind w:hanging="20"/>
              <w:jc w:val="center"/>
              <w:rPr>
                <w:sz w:val="24"/>
                <w:szCs w:val="24"/>
              </w:rPr>
            </w:pPr>
            <w:r w:rsidRPr="00C86905">
              <w:rPr>
                <w:rStyle w:val="7pt"/>
                <w:sz w:val="24"/>
                <w:szCs w:val="24"/>
              </w:rPr>
              <w:t>11 600,0</w:t>
            </w:r>
          </w:p>
        </w:tc>
      </w:tr>
      <w:tr w:rsidR="0022114D" w:rsidRPr="00771455" w:rsidTr="0017241A">
        <w:trPr>
          <w:trHeight w:val="400"/>
        </w:trPr>
        <w:tc>
          <w:tcPr>
            <w:tcW w:w="2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14D" w:rsidRPr="00C86905" w:rsidRDefault="0022114D" w:rsidP="00C86905">
            <w:pPr>
              <w:ind w:hanging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14D" w:rsidRPr="00C86905" w:rsidRDefault="0022114D" w:rsidP="00C86905">
            <w:pPr>
              <w:pStyle w:val="34"/>
              <w:ind w:left="109" w:firstLine="0"/>
              <w:jc w:val="left"/>
              <w:rPr>
                <w:sz w:val="20"/>
                <w:szCs w:val="20"/>
              </w:rPr>
            </w:pPr>
            <w:r w:rsidRPr="00C86905">
              <w:rPr>
                <w:rStyle w:val="7pt"/>
                <w:sz w:val="20"/>
                <w:szCs w:val="20"/>
              </w:rPr>
              <w:t>Базовый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114D" w:rsidRPr="00C86905" w:rsidRDefault="0022114D" w:rsidP="003A5774">
            <w:pPr>
              <w:ind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114D" w:rsidRPr="00C86905" w:rsidRDefault="0022114D" w:rsidP="003A5774">
            <w:pPr>
              <w:ind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14D" w:rsidRPr="00C86905" w:rsidRDefault="0022114D" w:rsidP="002872E4">
            <w:pPr>
              <w:pStyle w:val="34"/>
              <w:ind w:hanging="20"/>
              <w:jc w:val="center"/>
              <w:rPr>
                <w:sz w:val="24"/>
                <w:szCs w:val="24"/>
              </w:rPr>
            </w:pPr>
            <w:r w:rsidRPr="00C86905">
              <w:rPr>
                <w:rStyle w:val="7pt"/>
                <w:sz w:val="24"/>
                <w:szCs w:val="24"/>
              </w:rPr>
              <w:t>13 400,0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14D" w:rsidRPr="00C86905" w:rsidRDefault="0022114D" w:rsidP="002872E4">
            <w:pPr>
              <w:pStyle w:val="34"/>
              <w:ind w:hanging="20"/>
              <w:jc w:val="center"/>
              <w:rPr>
                <w:sz w:val="24"/>
                <w:szCs w:val="24"/>
              </w:rPr>
            </w:pPr>
            <w:r w:rsidRPr="00C86905">
              <w:rPr>
                <w:rStyle w:val="7pt"/>
                <w:sz w:val="24"/>
                <w:szCs w:val="24"/>
              </w:rPr>
              <w:t>13 800,0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14D" w:rsidRPr="00C86905" w:rsidRDefault="0022114D" w:rsidP="002872E4">
            <w:pPr>
              <w:pStyle w:val="34"/>
              <w:ind w:hanging="20"/>
              <w:jc w:val="center"/>
              <w:rPr>
                <w:sz w:val="24"/>
                <w:szCs w:val="24"/>
              </w:rPr>
            </w:pPr>
            <w:r w:rsidRPr="00C86905">
              <w:rPr>
                <w:rStyle w:val="7pt"/>
                <w:sz w:val="24"/>
                <w:szCs w:val="24"/>
              </w:rPr>
              <w:t>14 000,0</w:t>
            </w:r>
          </w:p>
        </w:tc>
      </w:tr>
      <w:tr w:rsidR="0022114D" w:rsidRPr="00771455" w:rsidTr="0017241A">
        <w:trPr>
          <w:trHeight w:val="700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14D" w:rsidRPr="00C86905" w:rsidRDefault="0022114D" w:rsidP="00C86905">
            <w:pPr>
              <w:pStyle w:val="34"/>
              <w:ind w:hanging="20"/>
              <w:jc w:val="left"/>
              <w:rPr>
                <w:sz w:val="24"/>
                <w:szCs w:val="24"/>
              </w:rPr>
            </w:pPr>
            <w:r w:rsidRPr="00C86905">
              <w:rPr>
                <w:rStyle w:val="7pt"/>
                <w:sz w:val="24"/>
                <w:szCs w:val="24"/>
              </w:rPr>
              <w:t>Золото, долларов за 1 тр. унцию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14D" w:rsidRPr="00C86905" w:rsidRDefault="0022114D" w:rsidP="00C86905">
            <w:pPr>
              <w:pStyle w:val="34"/>
              <w:ind w:left="109" w:firstLine="0"/>
              <w:jc w:val="left"/>
              <w:rPr>
                <w:sz w:val="20"/>
                <w:szCs w:val="20"/>
              </w:rPr>
            </w:pPr>
            <w:r w:rsidRPr="00C86905">
              <w:rPr>
                <w:rStyle w:val="7pt"/>
                <w:sz w:val="20"/>
                <w:szCs w:val="20"/>
              </w:rPr>
              <w:t>Консервативный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14D" w:rsidRPr="00C86905" w:rsidRDefault="0022114D" w:rsidP="003A5774">
            <w:pPr>
              <w:pStyle w:val="34"/>
              <w:ind w:hanging="30"/>
              <w:jc w:val="center"/>
              <w:rPr>
                <w:sz w:val="24"/>
                <w:szCs w:val="24"/>
              </w:rPr>
            </w:pPr>
            <w:r w:rsidRPr="00C86905">
              <w:rPr>
                <w:rStyle w:val="7pt"/>
                <w:sz w:val="24"/>
                <w:szCs w:val="24"/>
              </w:rPr>
              <w:t>1 257,1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14D" w:rsidRPr="00C86905" w:rsidRDefault="0022114D" w:rsidP="003A5774">
            <w:pPr>
              <w:pStyle w:val="34"/>
              <w:ind w:hanging="30"/>
              <w:jc w:val="center"/>
              <w:rPr>
                <w:sz w:val="24"/>
                <w:szCs w:val="24"/>
              </w:rPr>
            </w:pPr>
            <w:r w:rsidRPr="00C86905">
              <w:rPr>
                <w:rStyle w:val="7pt"/>
                <w:sz w:val="24"/>
                <w:szCs w:val="24"/>
              </w:rPr>
              <w:t>1 250,0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14D" w:rsidRPr="00C86905" w:rsidRDefault="0022114D" w:rsidP="002872E4">
            <w:pPr>
              <w:pStyle w:val="34"/>
              <w:ind w:hanging="20"/>
              <w:jc w:val="center"/>
              <w:rPr>
                <w:sz w:val="24"/>
                <w:szCs w:val="24"/>
              </w:rPr>
            </w:pPr>
            <w:r w:rsidRPr="00C86905">
              <w:rPr>
                <w:rStyle w:val="7pt"/>
                <w:sz w:val="24"/>
                <w:szCs w:val="24"/>
              </w:rPr>
              <w:t>1 150,0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14D" w:rsidRPr="00C86905" w:rsidRDefault="0022114D" w:rsidP="002872E4">
            <w:pPr>
              <w:pStyle w:val="34"/>
              <w:ind w:hanging="20"/>
              <w:jc w:val="center"/>
              <w:rPr>
                <w:sz w:val="24"/>
                <w:szCs w:val="24"/>
              </w:rPr>
            </w:pPr>
            <w:r w:rsidRPr="00C86905">
              <w:rPr>
                <w:rStyle w:val="7pt"/>
                <w:sz w:val="24"/>
                <w:szCs w:val="24"/>
              </w:rPr>
              <w:t>1 100,0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14D" w:rsidRPr="00C86905" w:rsidRDefault="0022114D" w:rsidP="002872E4">
            <w:pPr>
              <w:pStyle w:val="34"/>
              <w:ind w:hanging="20"/>
              <w:jc w:val="center"/>
              <w:rPr>
                <w:sz w:val="24"/>
                <w:szCs w:val="24"/>
              </w:rPr>
            </w:pPr>
            <w:r w:rsidRPr="00C86905">
              <w:rPr>
                <w:rStyle w:val="7pt"/>
                <w:sz w:val="24"/>
                <w:szCs w:val="24"/>
              </w:rPr>
              <w:t>1 050,0</w:t>
            </w:r>
          </w:p>
        </w:tc>
      </w:tr>
      <w:tr w:rsidR="0022114D" w:rsidRPr="00771455" w:rsidTr="0017241A">
        <w:trPr>
          <w:trHeight w:val="391"/>
        </w:trPr>
        <w:tc>
          <w:tcPr>
            <w:tcW w:w="2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14D" w:rsidRPr="00C86905" w:rsidRDefault="0022114D" w:rsidP="00C86905">
            <w:pPr>
              <w:ind w:hanging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14D" w:rsidRPr="00C86905" w:rsidRDefault="0022114D" w:rsidP="00C86905">
            <w:pPr>
              <w:pStyle w:val="34"/>
              <w:ind w:left="109" w:firstLine="0"/>
              <w:jc w:val="left"/>
              <w:rPr>
                <w:sz w:val="20"/>
                <w:szCs w:val="20"/>
              </w:rPr>
            </w:pPr>
            <w:r w:rsidRPr="00C86905">
              <w:rPr>
                <w:rStyle w:val="7pt"/>
                <w:sz w:val="20"/>
                <w:szCs w:val="20"/>
              </w:rPr>
              <w:t>Базовый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114D" w:rsidRPr="00C86905" w:rsidRDefault="0022114D" w:rsidP="003A5774">
            <w:pPr>
              <w:ind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114D" w:rsidRPr="00C86905" w:rsidRDefault="0022114D" w:rsidP="003A5774">
            <w:pPr>
              <w:ind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14D" w:rsidRPr="00C86905" w:rsidRDefault="0022114D" w:rsidP="002872E4">
            <w:pPr>
              <w:pStyle w:val="34"/>
              <w:ind w:hanging="20"/>
              <w:jc w:val="center"/>
              <w:rPr>
                <w:sz w:val="24"/>
                <w:szCs w:val="24"/>
              </w:rPr>
            </w:pPr>
            <w:r w:rsidRPr="00C86905">
              <w:rPr>
                <w:rStyle w:val="7pt"/>
                <w:sz w:val="24"/>
                <w:szCs w:val="24"/>
              </w:rPr>
              <w:t>1 270,0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14D" w:rsidRPr="00C86905" w:rsidRDefault="0022114D" w:rsidP="002872E4">
            <w:pPr>
              <w:pStyle w:val="34"/>
              <w:ind w:hanging="20"/>
              <w:jc w:val="center"/>
              <w:rPr>
                <w:sz w:val="24"/>
                <w:szCs w:val="24"/>
              </w:rPr>
            </w:pPr>
            <w:r w:rsidRPr="00C86905">
              <w:rPr>
                <w:rStyle w:val="7pt"/>
                <w:sz w:val="24"/>
                <w:szCs w:val="24"/>
              </w:rPr>
              <w:t>1 300,0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14D" w:rsidRPr="00C86905" w:rsidRDefault="0022114D" w:rsidP="002872E4">
            <w:pPr>
              <w:pStyle w:val="34"/>
              <w:ind w:hanging="20"/>
              <w:jc w:val="center"/>
              <w:rPr>
                <w:sz w:val="24"/>
                <w:szCs w:val="24"/>
              </w:rPr>
            </w:pPr>
            <w:r w:rsidRPr="00C86905">
              <w:rPr>
                <w:rStyle w:val="7pt"/>
                <w:sz w:val="24"/>
                <w:szCs w:val="24"/>
              </w:rPr>
              <w:t>1 320,0</w:t>
            </w:r>
          </w:p>
        </w:tc>
      </w:tr>
      <w:tr w:rsidR="0022114D" w:rsidRPr="00771455" w:rsidTr="0017241A">
        <w:trPr>
          <w:trHeight w:val="700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14D" w:rsidRPr="00C86905" w:rsidRDefault="0022114D" w:rsidP="00C86905">
            <w:pPr>
              <w:pStyle w:val="34"/>
              <w:ind w:hanging="20"/>
              <w:jc w:val="left"/>
              <w:rPr>
                <w:sz w:val="24"/>
                <w:szCs w:val="24"/>
              </w:rPr>
            </w:pPr>
            <w:r w:rsidRPr="00C86905">
              <w:rPr>
                <w:rStyle w:val="7pt"/>
                <w:sz w:val="24"/>
                <w:szCs w:val="24"/>
              </w:rPr>
              <w:t>Платина, долларов за 1 тр. унцию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14D" w:rsidRPr="00C86905" w:rsidRDefault="0022114D" w:rsidP="00C86905">
            <w:pPr>
              <w:pStyle w:val="34"/>
              <w:ind w:left="109" w:firstLine="0"/>
              <w:jc w:val="left"/>
              <w:rPr>
                <w:sz w:val="20"/>
                <w:szCs w:val="20"/>
              </w:rPr>
            </w:pPr>
            <w:r w:rsidRPr="00C86905">
              <w:rPr>
                <w:rStyle w:val="7pt"/>
                <w:sz w:val="20"/>
                <w:szCs w:val="20"/>
              </w:rPr>
              <w:t>Консервативный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14D" w:rsidRPr="00C86905" w:rsidRDefault="0022114D" w:rsidP="003A5774">
            <w:pPr>
              <w:pStyle w:val="34"/>
              <w:ind w:hanging="30"/>
              <w:jc w:val="center"/>
              <w:rPr>
                <w:sz w:val="24"/>
                <w:szCs w:val="24"/>
              </w:rPr>
            </w:pPr>
            <w:r w:rsidRPr="00C86905">
              <w:rPr>
                <w:rStyle w:val="7pt"/>
                <w:sz w:val="24"/>
                <w:szCs w:val="24"/>
              </w:rPr>
              <w:t>948,4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14D" w:rsidRPr="00C86905" w:rsidRDefault="0022114D" w:rsidP="003A5774">
            <w:pPr>
              <w:pStyle w:val="34"/>
              <w:ind w:hanging="30"/>
              <w:jc w:val="center"/>
              <w:rPr>
                <w:sz w:val="24"/>
                <w:szCs w:val="24"/>
              </w:rPr>
            </w:pPr>
            <w:r w:rsidRPr="00C86905">
              <w:rPr>
                <w:rStyle w:val="7pt"/>
                <w:sz w:val="24"/>
                <w:szCs w:val="24"/>
              </w:rPr>
              <w:t>900,0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14D" w:rsidRPr="00C86905" w:rsidRDefault="0022114D" w:rsidP="002872E4">
            <w:pPr>
              <w:pStyle w:val="34"/>
              <w:ind w:hanging="20"/>
              <w:jc w:val="center"/>
              <w:rPr>
                <w:sz w:val="24"/>
                <w:szCs w:val="24"/>
              </w:rPr>
            </w:pPr>
            <w:r w:rsidRPr="00C86905">
              <w:rPr>
                <w:rStyle w:val="7pt"/>
                <w:sz w:val="24"/>
                <w:szCs w:val="24"/>
              </w:rPr>
              <w:t>890,0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14D" w:rsidRPr="00C86905" w:rsidRDefault="0022114D" w:rsidP="002872E4">
            <w:pPr>
              <w:pStyle w:val="34"/>
              <w:ind w:hanging="20"/>
              <w:jc w:val="center"/>
              <w:rPr>
                <w:sz w:val="24"/>
                <w:szCs w:val="24"/>
              </w:rPr>
            </w:pPr>
            <w:r w:rsidRPr="00C86905">
              <w:rPr>
                <w:rStyle w:val="7pt"/>
                <w:sz w:val="24"/>
                <w:szCs w:val="24"/>
              </w:rPr>
              <w:t>880,0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14D" w:rsidRPr="00C86905" w:rsidRDefault="0022114D" w:rsidP="002872E4">
            <w:pPr>
              <w:pStyle w:val="34"/>
              <w:ind w:hanging="20"/>
              <w:jc w:val="center"/>
              <w:rPr>
                <w:sz w:val="24"/>
                <w:szCs w:val="24"/>
              </w:rPr>
            </w:pPr>
            <w:r w:rsidRPr="00C86905">
              <w:rPr>
                <w:rStyle w:val="7pt"/>
                <w:sz w:val="24"/>
                <w:szCs w:val="24"/>
              </w:rPr>
              <w:t>860,0</w:t>
            </w:r>
          </w:p>
        </w:tc>
      </w:tr>
      <w:tr w:rsidR="0022114D" w:rsidRPr="00771455" w:rsidTr="0017241A">
        <w:trPr>
          <w:trHeight w:val="411"/>
        </w:trPr>
        <w:tc>
          <w:tcPr>
            <w:tcW w:w="2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14D" w:rsidRPr="00C86905" w:rsidRDefault="0022114D" w:rsidP="00C86905">
            <w:pPr>
              <w:ind w:hanging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14D" w:rsidRPr="00C86905" w:rsidRDefault="0022114D" w:rsidP="00C86905">
            <w:pPr>
              <w:pStyle w:val="34"/>
              <w:ind w:left="109" w:firstLine="0"/>
              <w:jc w:val="left"/>
              <w:rPr>
                <w:sz w:val="20"/>
                <w:szCs w:val="20"/>
              </w:rPr>
            </w:pPr>
            <w:r w:rsidRPr="00C86905">
              <w:rPr>
                <w:rStyle w:val="7pt"/>
                <w:sz w:val="20"/>
                <w:szCs w:val="20"/>
              </w:rPr>
              <w:t>Базовый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114D" w:rsidRPr="00C86905" w:rsidRDefault="0022114D" w:rsidP="003A5774">
            <w:pPr>
              <w:ind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114D" w:rsidRPr="00C86905" w:rsidRDefault="0022114D" w:rsidP="003A5774">
            <w:pPr>
              <w:ind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14D" w:rsidRPr="00C86905" w:rsidRDefault="0022114D" w:rsidP="002872E4">
            <w:pPr>
              <w:pStyle w:val="34"/>
              <w:ind w:hanging="20"/>
              <w:jc w:val="center"/>
              <w:rPr>
                <w:sz w:val="24"/>
                <w:szCs w:val="24"/>
              </w:rPr>
            </w:pPr>
            <w:r w:rsidRPr="00C86905">
              <w:rPr>
                <w:rStyle w:val="7pt"/>
                <w:sz w:val="24"/>
                <w:szCs w:val="24"/>
              </w:rPr>
              <w:t>930,0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14D" w:rsidRPr="00C86905" w:rsidRDefault="0022114D" w:rsidP="002872E4">
            <w:pPr>
              <w:pStyle w:val="34"/>
              <w:ind w:hanging="20"/>
              <w:jc w:val="center"/>
              <w:rPr>
                <w:sz w:val="24"/>
                <w:szCs w:val="24"/>
              </w:rPr>
            </w:pPr>
            <w:r w:rsidRPr="00C86905">
              <w:rPr>
                <w:rStyle w:val="7pt"/>
                <w:sz w:val="24"/>
                <w:szCs w:val="24"/>
              </w:rPr>
              <w:t>960,0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14D" w:rsidRPr="00C86905" w:rsidRDefault="0022114D" w:rsidP="002872E4">
            <w:pPr>
              <w:pStyle w:val="34"/>
              <w:ind w:hanging="20"/>
              <w:jc w:val="center"/>
              <w:rPr>
                <w:sz w:val="24"/>
                <w:szCs w:val="24"/>
              </w:rPr>
            </w:pPr>
            <w:r w:rsidRPr="00C86905">
              <w:rPr>
                <w:rStyle w:val="7pt"/>
                <w:sz w:val="24"/>
                <w:szCs w:val="24"/>
              </w:rPr>
              <w:t>970,0</w:t>
            </w:r>
          </w:p>
        </w:tc>
      </w:tr>
      <w:tr w:rsidR="0022114D" w:rsidRPr="00771455" w:rsidTr="0017241A">
        <w:trPr>
          <w:trHeight w:val="700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14D" w:rsidRPr="00C86905" w:rsidRDefault="0022114D" w:rsidP="00C86905">
            <w:pPr>
              <w:pStyle w:val="34"/>
              <w:ind w:hanging="20"/>
              <w:jc w:val="left"/>
              <w:rPr>
                <w:sz w:val="24"/>
                <w:szCs w:val="24"/>
              </w:rPr>
            </w:pPr>
            <w:r w:rsidRPr="00C86905">
              <w:rPr>
                <w:rStyle w:val="7pt"/>
                <w:sz w:val="24"/>
                <w:szCs w:val="24"/>
              </w:rPr>
              <w:t>Палладий, долларов за 1 тр. унцию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14D" w:rsidRPr="00C86905" w:rsidRDefault="0022114D" w:rsidP="00C86905">
            <w:pPr>
              <w:pStyle w:val="34"/>
              <w:ind w:left="109" w:firstLine="0"/>
              <w:jc w:val="left"/>
              <w:rPr>
                <w:sz w:val="20"/>
                <w:szCs w:val="20"/>
              </w:rPr>
            </w:pPr>
            <w:r w:rsidRPr="00C86905">
              <w:rPr>
                <w:rStyle w:val="7pt"/>
                <w:sz w:val="20"/>
                <w:szCs w:val="20"/>
              </w:rPr>
              <w:t>Консервативный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14D" w:rsidRPr="00C86905" w:rsidRDefault="0022114D" w:rsidP="003A5774">
            <w:pPr>
              <w:pStyle w:val="34"/>
              <w:ind w:hanging="30"/>
              <w:jc w:val="center"/>
              <w:rPr>
                <w:sz w:val="24"/>
                <w:szCs w:val="24"/>
              </w:rPr>
            </w:pPr>
            <w:r w:rsidRPr="00C86905">
              <w:rPr>
                <w:rStyle w:val="7pt"/>
                <w:sz w:val="24"/>
                <w:szCs w:val="24"/>
              </w:rPr>
              <w:t>870,1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14D" w:rsidRPr="00C86905" w:rsidRDefault="0022114D" w:rsidP="003A5774">
            <w:pPr>
              <w:pStyle w:val="34"/>
              <w:ind w:hanging="30"/>
              <w:jc w:val="center"/>
              <w:rPr>
                <w:sz w:val="24"/>
                <w:szCs w:val="24"/>
              </w:rPr>
            </w:pPr>
            <w:r w:rsidRPr="00C86905">
              <w:rPr>
                <w:rStyle w:val="7pt"/>
                <w:sz w:val="24"/>
                <w:szCs w:val="24"/>
              </w:rPr>
              <w:t>990,0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14D" w:rsidRPr="00C86905" w:rsidRDefault="0022114D" w:rsidP="002872E4">
            <w:pPr>
              <w:pStyle w:val="34"/>
              <w:ind w:hanging="20"/>
              <w:jc w:val="center"/>
              <w:rPr>
                <w:sz w:val="24"/>
                <w:szCs w:val="24"/>
              </w:rPr>
            </w:pPr>
            <w:r w:rsidRPr="00C86905">
              <w:rPr>
                <w:rStyle w:val="7pt"/>
                <w:sz w:val="24"/>
                <w:szCs w:val="24"/>
              </w:rPr>
              <w:t>720,0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14D" w:rsidRPr="00C86905" w:rsidRDefault="0022114D" w:rsidP="002872E4">
            <w:pPr>
              <w:pStyle w:val="34"/>
              <w:ind w:hanging="20"/>
              <w:jc w:val="center"/>
              <w:rPr>
                <w:sz w:val="24"/>
                <w:szCs w:val="24"/>
              </w:rPr>
            </w:pPr>
            <w:r w:rsidRPr="00C86905">
              <w:rPr>
                <w:rStyle w:val="7pt"/>
                <w:sz w:val="24"/>
                <w:szCs w:val="24"/>
              </w:rPr>
              <w:t>710,0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14D" w:rsidRPr="00C86905" w:rsidRDefault="0022114D" w:rsidP="002872E4">
            <w:pPr>
              <w:pStyle w:val="34"/>
              <w:ind w:hanging="20"/>
              <w:jc w:val="center"/>
              <w:rPr>
                <w:sz w:val="24"/>
                <w:szCs w:val="24"/>
              </w:rPr>
            </w:pPr>
            <w:r w:rsidRPr="00C86905">
              <w:rPr>
                <w:rStyle w:val="7pt"/>
                <w:sz w:val="24"/>
                <w:szCs w:val="24"/>
              </w:rPr>
              <w:t>700,0</w:t>
            </w:r>
          </w:p>
        </w:tc>
      </w:tr>
      <w:tr w:rsidR="0022114D" w:rsidRPr="00771455" w:rsidTr="0017241A">
        <w:trPr>
          <w:trHeight w:val="403"/>
        </w:trPr>
        <w:tc>
          <w:tcPr>
            <w:tcW w:w="2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14D" w:rsidRPr="00C86905" w:rsidRDefault="0022114D" w:rsidP="00C86905">
            <w:pPr>
              <w:ind w:hanging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14D" w:rsidRPr="00C86905" w:rsidRDefault="0022114D" w:rsidP="00C86905">
            <w:pPr>
              <w:pStyle w:val="34"/>
              <w:ind w:left="109" w:firstLine="0"/>
              <w:jc w:val="left"/>
              <w:rPr>
                <w:sz w:val="20"/>
                <w:szCs w:val="20"/>
              </w:rPr>
            </w:pPr>
            <w:r w:rsidRPr="00C86905">
              <w:rPr>
                <w:rStyle w:val="7pt"/>
                <w:sz w:val="20"/>
                <w:szCs w:val="20"/>
              </w:rPr>
              <w:t>Базовый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114D" w:rsidRPr="00C86905" w:rsidRDefault="0022114D" w:rsidP="003A5774">
            <w:pPr>
              <w:ind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114D" w:rsidRPr="00C86905" w:rsidRDefault="0022114D" w:rsidP="003A5774">
            <w:pPr>
              <w:ind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14D" w:rsidRPr="00C86905" w:rsidRDefault="0022114D" w:rsidP="002872E4">
            <w:pPr>
              <w:pStyle w:val="34"/>
              <w:ind w:hanging="20"/>
              <w:jc w:val="center"/>
              <w:rPr>
                <w:sz w:val="24"/>
                <w:szCs w:val="24"/>
              </w:rPr>
            </w:pPr>
            <w:r w:rsidRPr="00C86905">
              <w:rPr>
                <w:rStyle w:val="7pt"/>
                <w:sz w:val="24"/>
                <w:szCs w:val="24"/>
              </w:rPr>
              <w:t>1 000,0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14D" w:rsidRPr="00C86905" w:rsidRDefault="0022114D" w:rsidP="002872E4">
            <w:pPr>
              <w:pStyle w:val="34"/>
              <w:ind w:hanging="20"/>
              <w:jc w:val="center"/>
              <w:rPr>
                <w:sz w:val="24"/>
                <w:szCs w:val="24"/>
              </w:rPr>
            </w:pPr>
            <w:r w:rsidRPr="00C86905">
              <w:rPr>
                <w:rStyle w:val="7pt"/>
                <w:sz w:val="24"/>
                <w:szCs w:val="24"/>
              </w:rPr>
              <w:t>1 020,0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14D" w:rsidRPr="00C86905" w:rsidRDefault="0022114D" w:rsidP="002872E4">
            <w:pPr>
              <w:pStyle w:val="34"/>
              <w:ind w:hanging="20"/>
              <w:jc w:val="center"/>
              <w:rPr>
                <w:sz w:val="24"/>
                <w:szCs w:val="24"/>
              </w:rPr>
            </w:pPr>
            <w:r w:rsidRPr="00C86905">
              <w:rPr>
                <w:rStyle w:val="7pt"/>
                <w:sz w:val="24"/>
                <w:szCs w:val="24"/>
              </w:rPr>
              <w:t>1 040,0</w:t>
            </w:r>
          </w:p>
        </w:tc>
      </w:tr>
      <w:tr w:rsidR="0022114D" w:rsidRPr="00771455" w:rsidTr="0017241A">
        <w:trPr>
          <w:trHeight w:val="700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14D" w:rsidRPr="00C86905" w:rsidRDefault="0022114D" w:rsidP="00C86905">
            <w:pPr>
              <w:pStyle w:val="34"/>
              <w:ind w:hanging="20"/>
              <w:jc w:val="left"/>
              <w:rPr>
                <w:sz w:val="24"/>
                <w:szCs w:val="24"/>
              </w:rPr>
            </w:pPr>
            <w:r w:rsidRPr="00C86905">
              <w:rPr>
                <w:rStyle w:val="7pt"/>
                <w:sz w:val="24"/>
                <w:szCs w:val="24"/>
              </w:rPr>
              <w:t>Нефть марки «</w:t>
            </w:r>
            <w:r w:rsidRPr="00C86905">
              <w:rPr>
                <w:rStyle w:val="7pt"/>
                <w:sz w:val="24"/>
                <w:szCs w:val="24"/>
                <w:lang w:val="en-US"/>
              </w:rPr>
              <w:t>Ural</w:t>
            </w:r>
            <w:r w:rsidRPr="00C86905">
              <w:rPr>
                <w:rStyle w:val="7pt"/>
                <w:sz w:val="24"/>
                <w:szCs w:val="24"/>
              </w:rPr>
              <w:t>’</w:t>
            </w:r>
            <w:r w:rsidRPr="00C86905">
              <w:rPr>
                <w:rStyle w:val="7pt"/>
                <w:sz w:val="24"/>
                <w:szCs w:val="24"/>
                <w:lang w:val="en-US"/>
              </w:rPr>
              <w:t>s</w:t>
            </w:r>
            <w:r w:rsidRPr="00C86905">
              <w:rPr>
                <w:rStyle w:val="7pt"/>
                <w:sz w:val="24"/>
                <w:szCs w:val="24"/>
              </w:rPr>
              <w:t>», долларов за 1 баррель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14D" w:rsidRPr="00C86905" w:rsidRDefault="0022114D" w:rsidP="00C86905">
            <w:pPr>
              <w:pStyle w:val="34"/>
              <w:ind w:left="109" w:firstLine="0"/>
              <w:jc w:val="left"/>
              <w:rPr>
                <w:sz w:val="20"/>
                <w:szCs w:val="20"/>
              </w:rPr>
            </w:pPr>
            <w:r w:rsidRPr="00C86905">
              <w:rPr>
                <w:rStyle w:val="7pt"/>
                <w:sz w:val="20"/>
                <w:szCs w:val="20"/>
              </w:rPr>
              <w:t>Консервативный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14D" w:rsidRPr="00C86905" w:rsidRDefault="0022114D" w:rsidP="003A5774">
            <w:pPr>
              <w:pStyle w:val="34"/>
              <w:ind w:hanging="30"/>
              <w:jc w:val="center"/>
              <w:rPr>
                <w:sz w:val="24"/>
                <w:szCs w:val="24"/>
              </w:rPr>
            </w:pPr>
            <w:r w:rsidRPr="00C86905">
              <w:rPr>
                <w:rStyle w:val="7pt"/>
                <w:sz w:val="24"/>
                <w:szCs w:val="24"/>
              </w:rPr>
              <w:t>53,0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14D" w:rsidRPr="00C86905" w:rsidRDefault="0022114D" w:rsidP="003A5774">
            <w:pPr>
              <w:pStyle w:val="34"/>
              <w:ind w:hanging="30"/>
              <w:jc w:val="center"/>
              <w:rPr>
                <w:sz w:val="24"/>
                <w:szCs w:val="24"/>
              </w:rPr>
            </w:pPr>
            <w:r w:rsidRPr="00C86905">
              <w:rPr>
                <w:rStyle w:val="7pt"/>
                <w:sz w:val="24"/>
                <w:szCs w:val="24"/>
              </w:rPr>
              <w:t>69,6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14D" w:rsidRPr="00C86905" w:rsidRDefault="0022114D" w:rsidP="002872E4">
            <w:pPr>
              <w:pStyle w:val="34"/>
              <w:ind w:hanging="20"/>
              <w:jc w:val="center"/>
              <w:rPr>
                <w:sz w:val="24"/>
                <w:szCs w:val="24"/>
              </w:rPr>
            </w:pPr>
            <w:r w:rsidRPr="00C86905">
              <w:rPr>
                <w:rStyle w:val="7pt"/>
                <w:sz w:val="24"/>
                <w:szCs w:val="24"/>
              </w:rPr>
              <w:t>56,0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14D" w:rsidRPr="00C86905" w:rsidRDefault="0022114D" w:rsidP="002872E4">
            <w:pPr>
              <w:pStyle w:val="34"/>
              <w:ind w:hanging="20"/>
              <w:jc w:val="center"/>
              <w:rPr>
                <w:sz w:val="24"/>
                <w:szCs w:val="24"/>
              </w:rPr>
            </w:pPr>
            <w:r w:rsidRPr="00C86905">
              <w:rPr>
                <w:rStyle w:val="7pt"/>
                <w:sz w:val="24"/>
                <w:szCs w:val="24"/>
              </w:rPr>
              <w:t>42,5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14D" w:rsidRPr="00C86905" w:rsidRDefault="0022114D" w:rsidP="002872E4">
            <w:pPr>
              <w:pStyle w:val="34"/>
              <w:ind w:hanging="20"/>
              <w:jc w:val="center"/>
              <w:rPr>
                <w:sz w:val="24"/>
                <w:szCs w:val="24"/>
              </w:rPr>
            </w:pPr>
            <w:r w:rsidRPr="00C86905">
              <w:rPr>
                <w:rStyle w:val="7pt"/>
                <w:sz w:val="24"/>
                <w:szCs w:val="24"/>
              </w:rPr>
              <w:t>43,3</w:t>
            </w:r>
          </w:p>
        </w:tc>
      </w:tr>
      <w:tr w:rsidR="0022114D" w:rsidRPr="00771455" w:rsidTr="0017241A">
        <w:trPr>
          <w:trHeight w:val="419"/>
        </w:trPr>
        <w:tc>
          <w:tcPr>
            <w:tcW w:w="2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14D" w:rsidRPr="00C86905" w:rsidRDefault="0022114D" w:rsidP="00C86905">
            <w:pPr>
              <w:ind w:hanging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14D" w:rsidRPr="00C86905" w:rsidRDefault="0022114D" w:rsidP="00C86905">
            <w:pPr>
              <w:pStyle w:val="34"/>
              <w:ind w:left="109" w:firstLine="0"/>
              <w:jc w:val="left"/>
              <w:rPr>
                <w:sz w:val="20"/>
                <w:szCs w:val="20"/>
              </w:rPr>
            </w:pPr>
            <w:r w:rsidRPr="00C86905">
              <w:rPr>
                <w:rStyle w:val="7pt"/>
                <w:sz w:val="20"/>
                <w:szCs w:val="20"/>
              </w:rPr>
              <w:t>Базовый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114D" w:rsidRPr="00C86905" w:rsidRDefault="0022114D" w:rsidP="003A5774">
            <w:pPr>
              <w:ind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114D" w:rsidRPr="00C86905" w:rsidRDefault="0022114D" w:rsidP="003A5774">
            <w:pPr>
              <w:ind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14D" w:rsidRPr="00C86905" w:rsidRDefault="0022114D" w:rsidP="002872E4">
            <w:pPr>
              <w:pStyle w:val="34"/>
              <w:ind w:hanging="20"/>
              <w:jc w:val="center"/>
              <w:rPr>
                <w:sz w:val="24"/>
                <w:szCs w:val="24"/>
              </w:rPr>
            </w:pPr>
            <w:r w:rsidRPr="00C86905">
              <w:rPr>
                <w:rStyle w:val="7pt"/>
                <w:sz w:val="24"/>
                <w:szCs w:val="24"/>
              </w:rPr>
              <w:t>63,4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14D" w:rsidRPr="00C86905" w:rsidRDefault="0022114D" w:rsidP="002872E4">
            <w:pPr>
              <w:pStyle w:val="34"/>
              <w:ind w:hanging="20"/>
              <w:jc w:val="center"/>
              <w:rPr>
                <w:sz w:val="24"/>
                <w:szCs w:val="24"/>
              </w:rPr>
            </w:pPr>
            <w:r w:rsidRPr="00C86905">
              <w:rPr>
                <w:rStyle w:val="7pt"/>
                <w:sz w:val="24"/>
                <w:szCs w:val="24"/>
              </w:rPr>
              <w:t>59,7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14D" w:rsidRPr="00C86905" w:rsidRDefault="0022114D" w:rsidP="002872E4">
            <w:pPr>
              <w:pStyle w:val="34"/>
              <w:ind w:hanging="20"/>
              <w:jc w:val="center"/>
              <w:rPr>
                <w:sz w:val="24"/>
                <w:szCs w:val="24"/>
              </w:rPr>
            </w:pPr>
            <w:r w:rsidRPr="00C86905">
              <w:rPr>
                <w:rStyle w:val="7pt"/>
                <w:sz w:val="24"/>
                <w:szCs w:val="24"/>
              </w:rPr>
              <w:t>57,9</w:t>
            </w:r>
          </w:p>
        </w:tc>
      </w:tr>
      <w:tr w:rsidR="0022114D" w:rsidRPr="00771455" w:rsidTr="0017241A">
        <w:trPr>
          <w:trHeight w:val="700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14D" w:rsidRPr="00C86905" w:rsidRDefault="0022114D" w:rsidP="00C86905">
            <w:pPr>
              <w:pStyle w:val="34"/>
              <w:ind w:hanging="20"/>
              <w:jc w:val="left"/>
              <w:rPr>
                <w:sz w:val="24"/>
                <w:szCs w:val="24"/>
              </w:rPr>
            </w:pPr>
            <w:r w:rsidRPr="00C86905">
              <w:rPr>
                <w:rStyle w:val="7pt"/>
                <w:sz w:val="24"/>
                <w:szCs w:val="24"/>
              </w:rPr>
              <w:t>Курс доллара США, рублей за 1 ед.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14D" w:rsidRPr="00C86905" w:rsidRDefault="0022114D" w:rsidP="00C86905">
            <w:pPr>
              <w:pStyle w:val="34"/>
              <w:ind w:left="109" w:firstLine="0"/>
              <w:jc w:val="left"/>
              <w:rPr>
                <w:sz w:val="20"/>
                <w:szCs w:val="20"/>
              </w:rPr>
            </w:pPr>
            <w:r w:rsidRPr="00C86905">
              <w:rPr>
                <w:rStyle w:val="7pt"/>
                <w:sz w:val="20"/>
                <w:szCs w:val="20"/>
              </w:rPr>
              <w:t>Консервативный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14D" w:rsidRPr="00C86905" w:rsidRDefault="0022114D" w:rsidP="003A5774">
            <w:pPr>
              <w:pStyle w:val="34"/>
              <w:ind w:hanging="30"/>
              <w:jc w:val="center"/>
              <w:rPr>
                <w:sz w:val="24"/>
                <w:szCs w:val="24"/>
              </w:rPr>
            </w:pPr>
            <w:r w:rsidRPr="00C86905">
              <w:rPr>
                <w:rStyle w:val="7pt"/>
                <w:sz w:val="24"/>
                <w:szCs w:val="24"/>
              </w:rPr>
              <w:t>58,3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14D" w:rsidRPr="00C86905" w:rsidRDefault="0022114D" w:rsidP="003A5774">
            <w:pPr>
              <w:pStyle w:val="34"/>
              <w:ind w:hanging="30"/>
              <w:jc w:val="center"/>
              <w:rPr>
                <w:sz w:val="24"/>
                <w:szCs w:val="24"/>
              </w:rPr>
            </w:pPr>
            <w:r w:rsidRPr="00C86905">
              <w:rPr>
                <w:rStyle w:val="7pt"/>
                <w:sz w:val="24"/>
                <w:szCs w:val="24"/>
              </w:rPr>
              <w:t>61,7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14D" w:rsidRPr="00C86905" w:rsidRDefault="0022114D" w:rsidP="002872E4">
            <w:pPr>
              <w:pStyle w:val="34"/>
              <w:ind w:hanging="20"/>
              <w:jc w:val="center"/>
              <w:rPr>
                <w:sz w:val="24"/>
                <w:szCs w:val="24"/>
              </w:rPr>
            </w:pPr>
            <w:r w:rsidRPr="00C86905">
              <w:rPr>
                <w:rStyle w:val="7pt"/>
                <w:sz w:val="24"/>
                <w:szCs w:val="24"/>
              </w:rPr>
              <w:t>65,7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14D" w:rsidRPr="00C86905" w:rsidRDefault="0022114D" w:rsidP="002872E4">
            <w:pPr>
              <w:pStyle w:val="34"/>
              <w:ind w:hanging="20"/>
              <w:jc w:val="center"/>
              <w:rPr>
                <w:sz w:val="24"/>
                <w:szCs w:val="24"/>
              </w:rPr>
            </w:pPr>
            <w:r w:rsidRPr="00C86905">
              <w:rPr>
                <w:rStyle w:val="7pt"/>
                <w:sz w:val="24"/>
                <w:szCs w:val="24"/>
              </w:rPr>
              <w:t>67,9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14D" w:rsidRPr="00C86905" w:rsidRDefault="0022114D" w:rsidP="002872E4">
            <w:pPr>
              <w:pStyle w:val="34"/>
              <w:ind w:hanging="20"/>
              <w:jc w:val="center"/>
              <w:rPr>
                <w:sz w:val="24"/>
                <w:szCs w:val="24"/>
              </w:rPr>
            </w:pPr>
            <w:r w:rsidRPr="00C86905">
              <w:rPr>
                <w:rStyle w:val="7pt"/>
                <w:sz w:val="24"/>
                <w:szCs w:val="24"/>
              </w:rPr>
              <w:t>67,5</w:t>
            </w:r>
          </w:p>
        </w:tc>
      </w:tr>
      <w:tr w:rsidR="0022114D" w:rsidRPr="00771455" w:rsidTr="0017241A">
        <w:trPr>
          <w:trHeight w:val="412"/>
        </w:trPr>
        <w:tc>
          <w:tcPr>
            <w:tcW w:w="27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14D" w:rsidRPr="00C86905" w:rsidRDefault="0022114D" w:rsidP="00C8690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14D" w:rsidRPr="00C86905" w:rsidRDefault="0022114D" w:rsidP="00C86905">
            <w:pPr>
              <w:pStyle w:val="34"/>
              <w:ind w:left="109" w:firstLine="0"/>
              <w:jc w:val="left"/>
              <w:rPr>
                <w:sz w:val="20"/>
                <w:szCs w:val="20"/>
              </w:rPr>
            </w:pPr>
            <w:r w:rsidRPr="00C86905">
              <w:rPr>
                <w:rStyle w:val="7pt"/>
                <w:sz w:val="20"/>
                <w:szCs w:val="20"/>
              </w:rPr>
              <w:t>Базовый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14D" w:rsidRPr="00C86905" w:rsidRDefault="0022114D" w:rsidP="00C8690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14D" w:rsidRPr="00C86905" w:rsidRDefault="0022114D" w:rsidP="00C8690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14D" w:rsidRPr="00C86905" w:rsidRDefault="0022114D" w:rsidP="002872E4">
            <w:pPr>
              <w:pStyle w:val="34"/>
              <w:ind w:hanging="20"/>
              <w:jc w:val="center"/>
              <w:rPr>
                <w:sz w:val="24"/>
                <w:szCs w:val="24"/>
              </w:rPr>
            </w:pPr>
            <w:r w:rsidRPr="00C86905">
              <w:rPr>
                <w:rStyle w:val="7pt"/>
                <w:sz w:val="24"/>
                <w:szCs w:val="24"/>
              </w:rPr>
              <w:t>63,9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14D" w:rsidRPr="00C86905" w:rsidRDefault="0022114D" w:rsidP="002872E4">
            <w:pPr>
              <w:pStyle w:val="34"/>
              <w:ind w:hanging="20"/>
              <w:jc w:val="center"/>
              <w:rPr>
                <w:sz w:val="24"/>
                <w:szCs w:val="24"/>
              </w:rPr>
            </w:pPr>
            <w:r w:rsidRPr="00C86905">
              <w:rPr>
                <w:rStyle w:val="7pt"/>
                <w:sz w:val="24"/>
                <w:szCs w:val="24"/>
              </w:rPr>
              <w:t>63,8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14D" w:rsidRPr="00C86905" w:rsidRDefault="0022114D" w:rsidP="002872E4">
            <w:pPr>
              <w:pStyle w:val="34"/>
              <w:ind w:hanging="20"/>
              <w:jc w:val="center"/>
              <w:rPr>
                <w:sz w:val="24"/>
                <w:szCs w:val="24"/>
              </w:rPr>
            </w:pPr>
            <w:r w:rsidRPr="00C86905">
              <w:rPr>
                <w:rStyle w:val="7pt"/>
                <w:sz w:val="24"/>
                <w:szCs w:val="24"/>
              </w:rPr>
              <w:t>64,0</w:t>
            </w:r>
          </w:p>
        </w:tc>
      </w:tr>
    </w:tbl>
    <w:p w:rsidR="008640E1" w:rsidRPr="008640E1" w:rsidRDefault="008640E1" w:rsidP="005F2541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2541" w:rsidRPr="00830287" w:rsidRDefault="005F2541" w:rsidP="00971970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287">
        <w:rPr>
          <w:rFonts w:ascii="Times New Roman" w:hAnsi="Times New Roman" w:cs="Times New Roman"/>
          <w:sz w:val="28"/>
          <w:szCs w:val="28"/>
        </w:rPr>
        <w:t xml:space="preserve">Консервативный вариант (1 вариант) Прогноза СЭР предполагает развитие экономики </w:t>
      </w:r>
      <w:r w:rsidR="00731E49" w:rsidRPr="00830287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830287">
        <w:rPr>
          <w:rFonts w:ascii="Times New Roman" w:hAnsi="Times New Roman" w:cs="Times New Roman"/>
          <w:sz w:val="28"/>
          <w:szCs w:val="28"/>
        </w:rPr>
        <w:t xml:space="preserve">в условиях низких цен на нефть и металлы, </w:t>
      </w:r>
      <w:r w:rsidR="00DA48E2" w:rsidRPr="00830287">
        <w:rPr>
          <w:rFonts w:ascii="Times New Roman" w:hAnsi="Times New Roman" w:cs="Times New Roman"/>
          <w:sz w:val="28"/>
          <w:szCs w:val="28"/>
        </w:rPr>
        <w:t xml:space="preserve">более сильного </w:t>
      </w:r>
      <w:r w:rsidRPr="00830287">
        <w:rPr>
          <w:rFonts w:ascii="Times New Roman" w:hAnsi="Times New Roman" w:cs="Times New Roman"/>
          <w:sz w:val="28"/>
          <w:szCs w:val="28"/>
        </w:rPr>
        <w:t>ослабления рубля</w:t>
      </w:r>
      <w:r w:rsidR="00DA48E2" w:rsidRPr="00830287">
        <w:rPr>
          <w:rFonts w:ascii="Times New Roman" w:hAnsi="Times New Roman" w:cs="Times New Roman"/>
          <w:sz w:val="28"/>
          <w:szCs w:val="28"/>
        </w:rPr>
        <w:t xml:space="preserve"> по сравнению с базовым вариантом</w:t>
      </w:r>
      <w:r w:rsidR="00731E49" w:rsidRPr="00830287">
        <w:rPr>
          <w:rFonts w:ascii="Times New Roman" w:hAnsi="Times New Roman" w:cs="Times New Roman"/>
          <w:sz w:val="28"/>
          <w:szCs w:val="28"/>
        </w:rPr>
        <w:t>.</w:t>
      </w:r>
      <w:r w:rsidRPr="00830287">
        <w:rPr>
          <w:rFonts w:ascii="Times New Roman" w:hAnsi="Times New Roman" w:cs="Times New Roman"/>
          <w:sz w:val="28"/>
          <w:szCs w:val="28"/>
        </w:rPr>
        <w:t xml:space="preserve"> В условиях сложившихся цен на нефть и курса национальной валюты ожидается снижение </w:t>
      </w:r>
      <w:r w:rsidR="00DA48E2" w:rsidRPr="00830287">
        <w:rPr>
          <w:rFonts w:ascii="Times New Roman" w:hAnsi="Times New Roman" w:cs="Times New Roman"/>
          <w:sz w:val="28"/>
          <w:szCs w:val="28"/>
        </w:rPr>
        <w:t xml:space="preserve">валового производства, потребительского спроса на товары, а также </w:t>
      </w:r>
      <w:r w:rsidRPr="00830287">
        <w:rPr>
          <w:rFonts w:ascii="Times New Roman" w:hAnsi="Times New Roman" w:cs="Times New Roman"/>
          <w:sz w:val="28"/>
          <w:szCs w:val="28"/>
        </w:rPr>
        <w:t>инвестиционной активности и реальных доходов населения.</w:t>
      </w:r>
    </w:p>
    <w:p w:rsidR="00FB18E5" w:rsidRPr="00830287" w:rsidRDefault="005F2541" w:rsidP="00971970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287">
        <w:rPr>
          <w:rFonts w:ascii="Times New Roman" w:hAnsi="Times New Roman" w:cs="Times New Roman"/>
          <w:sz w:val="28"/>
          <w:szCs w:val="28"/>
        </w:rPr>
        <w:t xml:space="preserve">Базовый вариант (вариант 2) Прогноза СЭР предполагает умеренное улучшение ценовой конъюнктуры рынка цветных металлов при </w:t>
      </w:r>
      <w:r w:rsidR="003B3094" w:rsidRPr="00830287">
        <w:rPr>
          <w:rFonts w:ascii="Times New Roman" w:hAnsi="Times New Roman" w:cs="Times New Roman"/>
          <w:sz w:val="28"/>
          <w:szCs w:val="28"/>
        </w:rPr>
        <w:t xml:space="preserve">более сдержанном </w:t>
      </w:r>
      <w:r w:rsidRPr="00830287">
        <w:rPr>
          <w:rFonts w:ascii="Times New Roman" w:hAnsi="Times New Roman" w:cs="Times New Roman"/>
          <w:sz w:val="28"/>
          <w:szCs w:val="28"/>
        </w:rPr>
        <w:t xml:space="preserve">снижении цен на нефть </w:t>
      </w:r>
      <w:r w:rsidR="003B3094" w:rsidRPr="00830287">
        <w:rPr>
          <w:rFonts w:ascii="Times New Roman" w:hAnsi="Times New Roman" w:cs="Times New Roman"/>
          <w:sz w:val="28"/>
          <w:szCs w:val="28"/>
        </w:rPr>
        <w:t>по сравнению с консервативным вариантом.</w:t>
      </w:r>
      <w:r w:rsidRPr="00830287">
        <w:rPr>
          <w:rFonts w:ascii="Times New Roman" w:hAnsi="Times New Roman" w:cs="Times New Roman"/>
          <w:sz w:val="28"/>
          <w:szCs w:val="28"/>
        </w:rPr>
        <w:t xml:space="preserve"> Кроме того, ожида</w:t>
      </w:r>
      <w:r w:rsidR="003B3094" w:rsidRPr="00830287">
        <w:rPr>
          <w:rFonts w:ascii="Times New Roman" w:hAnsi="Times New Roman" w:cs="Times New Roman"/>
          <w:sz w:val="28"/>
          <w:szCs w:val="28"/>
        </w:rPr>
        <w:t>ю</w:t>
      </w:r>
      <w:r w:rsidRPr="00830287">
        <w:rPr>
          <w:rFonts w:ascii="Times New Roman" w:hAnsi="Times New Roman" w:cs="Times New Roman"/>
          <w:sz w:val="28"/>
          <w:szCs w:val="28"/>
        </w:rPr>
        <w:t xml:space="preserve">тся </w:t>
      </w:r>
      <w:r w:rsidR="003B3094" w:rsidRPr="00830287">
        <w:rPr>
          <w:rFonts w:ascii="Times New Roman" w:hAnsi="Times New Roman" w:cs="Times New Roman"/>
          <w:sz w:val="28"/>
          <w:szCs w:val="28"/>
        </w:rPr>
        <w:t>невысокие темпы роста валового производства, увеличение реальных доходов населения и</w:t>
      </w:r>
      <w:r w:rsidR="00FB18E5" w:rsidRPr="00830287">
        <w:rPr>
          <w:rFonts w:ascii="Times New Roman" w:hAnsi="Times New Roman" w:cs="Times New Roman"/>
          <w:sz w:val="28"/>
          <w:szCs w:val="28"/>
        </w:rPr>
        <w:t>, как следствие, потребительского спроса на товары и услуги, постепенное улучшение ситуаций на рынке труда. Также базовый вариант учитывает своевременную реализацию инвестиционных проектов.</w:t>
      </w:r>
    </w:p>
    <w:p w:rsidR="005F2541" w:rsidRPr="00830287" w:rsidRDefault="005F2541" w:rsidP="00971970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287">
        <w:rPr>
          <w:rFonts w:ascii="Times New Roman" w:hAnsi="Times New Roman" w:cs="Times New Roman"/>
          <w:sz w:val="28"/>
          <w:szCs w:val="28"/>
        </w:rPr>
        <w:t>2.</w:t>
      </w:r>
      <w:r w:rsidR="001755AC" w:rsidRPr="00830287">
        <w:rPr>
          <w:rFonts w:ascii="Times New Roman" w:hAnsi="Times New Roman" w:cs="Times New Roman"/>
          <w:sz w:val="28"/>
          <w:szCs w:val="28"/>
        </w:rPr>
        <w:t>3</w:t>
      </w:r>
      <w:r w:rsidRPr="00830287">
        <w:rPr>
          <w:rFonts w:ascii="Times New Roman" w:hAnsi="Times New Roman" w:cs="Times New Roman"/>
          <w:sz w:val="28"/>
          <w:szCs w:val="28"/>
        </w:rPr>
        <w:t>.</w:t>
      </w:r>
      <w:r w:rsidRPr="00830287">
        <w:rPr>
          <w:rFonts w:ascii="Times New Roman" w:hAnsi="Times New Roman" w:cs="Times New Roman"/>
          <w:sz w:val="28"/>
          <w:szCs w:val="28"/>
        </w:rPr>
        <w:tab/>
        <w:t>В основу разработки</w:t>
      </w:r>
      <w:r w:rsidR="000C7860" w:rsidRPr="00830287">
        <w:rPr>
          <w:rFonts w:ascii="Times New Roman" w:hAnsi="Times New Roman" w:cs="Times New Roman"/>
          <w:sz w:val="28"/>
          <w:szCs w:val="28"/>
        </w:rPr>
        <w:t xml:space="preserve"> </w:t>
      </w:r>
      <w:r w:rsidR="00A36123" w:rsidRPr="00830287">
        <w:rPr>
          <w:rFonts w:ascii="Times New Roman" w:hAnsi="Times New Roman" w:cs="Times New Roman"/>
          <w:sz w:val="28"/>
          <w:szCs w:val="28"/>
        </w:rPr>
        <w:t>районного</w:t>
      </w:r>
      <w:r w:rsidRPr="00830287">
        <w:rPr>
          <w:rFonts w:ascii="Times New Roman" w:hAnsi="Times New Roman" w:cs="Times New Roman"/>
          <w:sz w:val="28"/>
          <w:szCs w:val="28"/>
        </w:rPr>
        <w:t xml:space="preserve"> бюджета на 20</w:t>
      </w:r>
      <w:r w:rsidR="00A36123" w:rsidRPr="00830287">
        <w:rPr>
          <w:rFonts w:ascii="Times New Roman" w:hAnsi="Times New Roman" w:cs="Times New Roman"/>
          <w:sz w:val="28"/>
          <w:szCs w:val="28"/>
        </w:rPr>
        <w:t>19</w:t>
      </w:r>
      <w:r w:rsidRPr="00830287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A36123" w:rsidRPr="00830287">
        <w:rPr>
          <w:rFonts w:ascii="Times New Roman" w:hAnsi="Times New Roman" w:cs="Times New Roman"/>
          <w:sz w:val="28"/>
          <w:szCs w:val="28"/>
        </w:rPr>
        <w:t>20</w:t>
      </w:r>
      <w:r w:rsidRPr="00830287">
        <w:rPr>
          <w:rFonts w:ascii="Times New Roman" w:hAnsi="Times New Roman" w:cs="Times New Roman"/>
          <w:sz w:val="28"/>
          <w:szCs w:val="28"/>
        </w:rPr>
        <w:t>-202</w:t>
      </w:r>
      <w:r w:rsidR="00A36123" w:rsidRPr="00830287">
        <w:rPr>
          <w:rFonts w:ascii="Times New Roman" w:hAnsi="Times New Roman" w:cs="Times New Roman"/>
          <w:sz w:val="28"/>
          <w:szCs w:val="28"/>
        </w:rPr>
        <w:t>1</w:t>
      </w:r>
      <w:r w:rsidRPr="00830287">
        <w:rPr>
          <w:rFonts w:ascii="Times New Roman" w:hAnsi="Times New Roman" w:cs="Times New Roman"/>
          <w:sz w:val="28"/>
          <w:szCs w:val="28"/>
        </w:rPr>
        <w:t xml:space="preserve"> годов положен базовый вариант (вариант 2) Прогноза СЭР, соответствующий базовому варианту прогноза социально-экономического развития </w:t>
      </w:r>
      <w:r w:rsidR="000A3E09" w:rsidRPr="00830287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830287">
        <w:rPr>
          <w:rFonts w:ascii="Times New Roman" w:hAnsi="Times New Roman" w:cs="Times New Roman"/>
          <w:sz w:val="28"/>
          <w:szCs w:val="28"/>
        </w:rPr>
        <w:t xml:space="preserve">, использованного при формировании параметров проекта </w:t>
      </w:r>
      <w:r w:rsidR="00D47020" w:rsidRPr="00830287">
        <w:rPr>
          <w:rFonts w:ascii="Times New Roman" w:hAnsi="Times New Roman" w:cs="Times New Roman"/>
          <w:sz w:val="28"/>
          <w:szCs w:val="28"/>
        </w:rPr>
        <w:t>закона Красноярского края «О бюджете на 2019 год и плановый период 2020-2021 годов» (далее -</w:t>
      </w:r>
      <w:r w:rsidR="001C50F2" w:rsidRPr="00830287">
        <w:rPr>
          <w:rFonts w:ascii="Times New Roman" w:hAnsi="Times New Roman" w:cs="Times New Roman"/>
          <w:sz w:val="28"/>
          <w:szCs w:val="28"/>
        </w:rPr>
        <w:t xml:space="preserve"> </w:t>
      </w:r>
      <w:r w:rsidR="00D47020" w:rsidRPr="00830287">
        <w:rPr>
          <w:rFonts w:ascii="Times New Roman" w:hAnsi="Times New Roman" w:cs="Times New Roman"/>
          <w:sz w:val="28"/>
          <w:szCs w:val="28"/>
        </w:rPr>
        <w:t>Проект краевого бюджета)</w:t>
      </w:r>
      <w:r w:rsidRPr="00830287">
        <w:rPr>
          <w:rFonts w:ascii="Times New Roman" w:hAnsi="Times New Roman" w:cs="Times New Roman"/>
          <w:sz w:val="28"/>
          <w:szCs w:val="28"/>
        </w:rPr>
        <w:t>.</w:t>
      </w:r>
    </w:p>
    <w:p w:rsidR="00C1206A" w:rsidRPr="00830287" w:rsidRDefault="00C1206A" w:rsidP="00971970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287">
        <w:rPr>
          <w:rFonts w:ascii="Times New Roman" w:hAnsi="Times New Roman" w:cs="Times New Roman"/>
          <w:sz w:val="28"/>
          <w:szCs w:val="28"/>
        </w:rPr>
        <w:t>При этом прогноз социально-экономического развития Российской Федерации разработан до 2024 года, а Прогноз СЭР</w:t>
      </w:r>
      <w:r w:rsidR="00C7371C" w:rsidRPr="00830287">
        <w:rPr>
          <w:rFonts w:ascii="Times New Roman" w:hAnsi="Times New Roman" w:cs="Times New Roman"/>
          <w:sz w:val="28"/>
          <w:szCs w:val="28"/>
        </w:rPr>
        <w:t xml:space="preserve"> </w:t>
      </w:r>
      <w:r w:rsidRPr="00830287">
        <w:rPr>
          <w:rFonts w:ascii="Times New Roman" w:hAnsi="Times New Roman" w:cs="Times New Roman"/>
          <w:sz w:val="28"/>
          <w:szCs w:val="28"/>
        </w:rPr>
        <w:t>- только на очередной трехлетний бюджетный цикл (до 2021 года)</w:t>
      </w:r>
      <w:r w:rsidR="00AC471A" w:rsidRPr="00830287">
        <w:rPr>
          <w:rFonts w:ascii="Times New Roman" w:hAnsi="Times New Roman" w:cs="Times New Roman"/>
          <w:sz w:val="28"/>
          <w:szCs w:val="28"/>
        </w:rPr>
        <w:t>.</w:t>
      </w:r>
    </w:p>
    <w:p w:rsidR="005F2541" w:rsidRPr="00830287" w:rsidRDefault="005F2541" w:rsidP="00971970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287">
        <w:rPr>
          <w:rFonts w:ascii="Times New Roman" w:hAnsi="Times New Roman" w:cs="Times New Roman"/>
          <w:sz w:val="28"/>
          <w:szCs w:val="28"/>
        </w:rPr>
        <w:t xml:space="preserve">Динамика прогнозных значений основных социально-экономических показателей развития </w:t>
      </w:r>
      <w:r w:rsidR="001C50F2" w:rsidRPr="00830287">
        <w:rPr>
          <w:rFonts w:ascii="Times New Roman" w:hAnsi="Times New Roman" w:cs="Times New Roman"/>
          <w:sz w:val="28"/>
          <w:szCs w:val="28"/>
        </w:rPr>
        <w:t>Северо-Енисейского района</w:t>
      </w:r>
      <w:r w:rsidRPr="00830287">
        <w:rPr>
          <w:rFonts w:ascii="Times New Roman" w:hAnsi="Times New Roman" w:cs="Times New Roman"/>
          <w:sz w:val="28"/>
          <w:szCs w:val="28"/>
        </w:rPr>
        <w:t xml:space="preserve"> на среднесрочную перспективу сопоставима с аналогичными индикаторами прогноза социально-экономического развития </w:t>
      </w:r>
      <w:r w:rsidR="00D77457" w:rsidRPr="00830287">
        <w:rPr>
          <w:rFonts w:ascii="Times New Roman" w:hAnsi="Times New Roman" w:cs="Times New Roman"/>
          <w:sz w:val="28"/>
          <w:szCs w:val="28"/>
        </w:rPr>
        <w:t xml:space="preserve">Российской Федерации и </w:t>
      </w:r>
      <w:r w:rsidR="001C50F2" w:rsidRPr="00830287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830287">
        <w:rPr>
          <w:rFonts w:ascii="Times New Roman" w:hAnsi="Times New Roman" w:cs="Times New Roman"/>
          <w:sz w:val="28"/>
          <w:szCs w:val="28"/>
        </w:rPr>
        <w:t xml:space="preserve">. Сравнительный анализ показателей </w:t>
      </w:r>
      <w:r w:rsidRPr="00E9409A">
        <w:rPr>
          <w:rFonts w:ascii="Times New Roman" w:hAnsi="Times New Roman" w:cs="Times New Roman"/>
          <w:sz w:val="28"/>
          <w:szCs w:val="28"/>
        </w:rPr>
        <w:t>приведен в приложени</w:t>
      </w:r>
      <w:r w:rsidR="008B2B4B" w:rsidRPr="00E9409A">
        <w:rPr>
          <w:rFonts w:ascii="Times New Roman" w:hAnsi="Times New Roman" w:cs="Times New Roman"/>
          <w:sz w:val="28"/>
          <w:szCs w:val="28"/>
        </w:rPr>
        <w:t>е</w:t>
      </w:r>
      <w:r w:rsidRPr="00E9409A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5F2541" w:rsidRPr="00830287" w:rsidRDefault="005F2541" w:rsidP="00971970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287">
        <w:rPr>
          <w:rFonts w:ascii="Times New Roman" w:hAnsi="Times New Roman" w:cs="Times New Roman"/>
          <w:sz w:val="28"/>
          <w:szCs w:val="28"/>
        </w:rPr>
        <w:t>2.</w:t>
      </w:r>
      <w:r w:rsidR="00971970" w:rsidRPr="00830287">
        <w:rPr>
          <w:rFonts w:ascii="Times New Roman" w:hAnsi="Times New Roman" w:cs="Times New Roman"/>
          <w:sz w:val="28"/>
          <w:szCs w:val="28"/>
        </w:rPr>
        <w:t>4</w:t>
      </w:r>
      <w:r w:rsidRPr="00830287">
        <w:rPr>
          <w:rFonts w:ascii="Times New Roman" w:hAnsi="Times New Roman" w:cs="Times New Roman"/>
          <w:sz w:val="28"/>
          <w:szCs w:val="28"/>
        </w:rPr>
        <w:t>.</w:t>
      </w:r>
      <w:r w:rsidRPr="00830287">
        <w:rPr>
          <w:rFonts w:ascii="Times New Roman" w:hAnsi="Times New Roman" w:cs="Times New Roman"/>
          <w:sz w:val="28"/>
          <w:szCs w:val="28"/>
        </w:rPr>
        <w:tab/>
        <w:t xml:space="preserve">Прогноз СЭР содержит оценку изменений показателей по сравнению с прогнозными расчетами к Проекту </w:t>
      </w:r>
      <w:r w:rsidR="000C7860" w:rsidRPr="00830287">
        <w:rPr>
          <w:rFonts w:ascii="Times New Roman" w:hAnsi="Times New Roman" w:cs="Times New Roman"/>
          <w:sz w:val="28"/>
          <w:szCs w:val="28"/>
        </w:rPr>
        <w:t>бюджета</w:t>
      </w:r>
      <w:r w:rsidRPr="00830287">
        <w:rPr>
          <w:rFonts w:ascii="Times New Roman" w:hAnsi="Times New Roman" w:cs="Times New Roman"/>
          <w:sz w:val="28"/>
          <w:szCs w:val="28"/>
        </w:rPr>
        <w:t xml:space="preserve"> </w:t>
      </w:r>
      <w:r w:rsidR="0035615A">
        <w:rPr>
          <w:rFonts w:ascii="Times New Roman" w:hAnsi="Times New Roman" w:cs="Times New Roman"/>
          <w:sz w:val="28"/>
          <w:szCs w:val="28"/>
        </w:rPr>
        <w:t xml:space="preserve">и </w:t>
      </w:r>
      <w:r w:rsidRPr="00830287">
        <w:rPr>
          <w:rFonts w:ascii="Times New Roman" w:hAnsi="Times New Roman" w:cs="Times New Roman"/>
          <w:sz w:val="28"/>
          <w:szCs w:val="28"/>
        </w:rPr>
        <w:t>о бюджете на предыдущий бюджетный цикл.</w:t>
      </w:r>
    </w:p>
    <w:p w:rsidR="00C7371C" w:rsidRPr="00830287" w:rsidRDefault="00C7371C" w:rsidP="00971970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287">
        <w:rPr>
          <w:rFonts w:ascii="Times New Roman" w:hAnsi="Times New Roman" w:cs="Times New Roman"/>
          <w:sz w:val="28"/>
          <w:szCs w:val="28"/>
        </w:rPr>
        <w:t>В представленном Прогнозе СЭР изменены состав и общее число показателей: включены показатели по туризму, экологии, эффективности труда, в связи с введением новых классификаторов увеличено число показателей по пр</w:t>
      </w:r>
      <w:r w:rsidR="00453F06" w:rsidRPr="00830287">
        <w:rPr>
          <w:rFonts w:ascii="Times New Roman" w:hAnsi="Times New Roman" w:cs="Times New Roman"/>
          <w:sz w:val="28"/>
          <w:szCs w:val="28"/>
        </w:rPr>
        <w:t>о</w:t>
      </w:r>
      <w:r w:rsidRPr="00830287">
        <w:rPr>
          <w:rFonts w:ascii="Times New Roman" w:hAnsi="Times New Roman" w:cs="Times New Roman"/>
          <w:sz w:val="28"/>
          <w:szCs w:val="28"/>
        </w:rPr>
        <w:t>изводству продукции в натуральном выражении</w:t>
      </w:r>
      <w:r w:rsidR="00453F06" w:rsidRPr="00830287">
        <w:rPr>
          <w:rFonts w:ascii="Times New Roman" w:hAnsi="Times New Roman" w:cs="Times New Roman"/>
          <w:sz w:val="28"/>
          <w:szCs w:val="28"/>
        </w:rPr>
        <w:t>.</w:t>
      </w:r>
    </w:p>
    <w:p w:rsidR="000C7860" w:rsidRPr="00830287" w:rsidRDefault="005F2541" w:rsidP="00971970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287">
        <w:rPr>
          <w:rFonts w:ascii="Times New Roman" w:hAnsi="Times New Roman" w:cs="Times New Roman"/>
          <w:sz w:val="28"/>
          <w:szCs w:val="28"/>
        </w:rPr>
        <w:t>2.</w:t>
      </w:r>
      <w:r w:rsidR="00971970" w:rsidRPr="00830287">
        <w:rPr>
          <w:rFonts w:ascii="Times New Roman" w:hAnsi="Times New Roman" w:cs="Times New Roman"/>
          <w:sz w:val="28"/>
          <w:szCs w:val="28"/>
        </w:rPr>
        <w:t>5</w:t>
      </w:r>
      <w:r w:rsidRPr="00830287">
        <w:rPr>
          <w:rFonts w:ascii="Times New Roman" w:hAnsi="Times New Roman" w:cs="Times New Roman"/>
          <w:sz w:val="28"/>
          <w:szCs w:val="28"/>
        </w:rPr>
        <w:t>.</w:t>
      </w:r>
      <w:r w:rsidRPr="00830287">
        <w:rPr>
          <w:rFonts w:ascii="Times New Roman" w:hAnsi="Times New Roman" w:cs="Times New Roman"/>
          <w:sz w:val="28"/>
          <w:szCs w:val="28"/>
        </w:rPr>
        <w:tab/>
      </w:r>
      <w:r w:rsidR="000C7860" w:rsidRPr="00830287">
        <w:rPr>
          <w:rFonts w:ascii="Times New Roman" w:hAnsi="Times New Roman" w:cs="Times New Roman"/>
          <w:sz w:val="28"/>
          <w:szCs w:val="28"/>
        </w:rPr>
        <w:t>По оценке 2018 года, динамика большинства показателей социально-экономического развития Северо-Енисейского района сохранит позитивный характер.</w:t>
      </w:r>
    </w:p>
    <w:p w:rsidR="007856AF" w:rsidRPr="00830287" w:rsidRDefault="007856AF" w:rsidP="00971970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287">
        <w:rPr>
          <w:rFonts w:ascii="Times New Roman" w:hAnsi="Times New Roman" w:cs="Times New Roman"/>
          <w:sz w:val="28"/>
          <w:szCs w:val="28"/>
        </w:rPr>
        <w:t>2.</w:t>
      </w:r>
      <w:r w:rsidR="00971970" w:rsidRPr="00830287">
        <w:rPr>
          <w:rFonts w:ascii="Times New Roman" w:hAnsi="Times New Roman" w:cs="Times New Roman"/>
          <w:sz w:val="28"/>
          <w:szCs w:val="28"/>
        </w:rPr>
        <w:t>6</w:t>
      </w:r>
      <w:r w:rsidRPr="00830287">
        <w:rPr>
          <w:rFonts w:ascii="Times New Roman" w:hAnsi="Times New Roman" w:cs="Times New Roman"/>
          <w:sz w:val="28"/>
          <w:szCs w:val="28"/>
        </w:rPr>
        <w:t>.</w:t>
      </w:r>
      <w:r w:rsidRPr="00830287">
        <w:rPr>
          <w:rFonts w:ascii="Times New Roman" w:hAnsi="Times New Roman" w:cs="Times New Roman"/>
          <w:sz w:val="28"/>
          <w:szCs w:val="28"/>
        </w:rPr>
        <w:tab/>
        <w:t>По оценке текущего года объем промышленного производства района составит 165 764 606,43</w:t>
      </w:r>
      <w:r w:rsidR="00FB6958">
        <w:rPr>
          <w:rFonts w:ascii="Times New Roman" w:hAnsi="Times New Roman" w:cs="Times New Roman"/>
          <w:sz w:val="28"/>
          <w:szCs w:val="28"/>
        </w:rPr>
        <w:t xml:space="preserve"> </w:t>
      </w:r>
      <w:r w:rsidRPr="00830287">
        <w:rPr>
          <w:rFonts w:ascii="Times New Roman" w:hAnsi="Times New Roman" w:cs="Times New Roman"/>
          <w:sz w:val="28"/>
          <w:szCs w:val="28"/>
        </w:rPr>
        <w:t>тыс.</w:t>
      </w:r>
      <w:r w:rsidR="00F26578" w:rsidRPr="00830287">
        <w:rPr>
          <w:rFonts w:ascii="Times New Roman" w:hAnsi="Times New Roman" w:cs="Times New Roman"/>
          <w:sz w:val="28"/>
          <w:szCs w:val="28"/>
        </w:rPr>
        <w:t xml:space="preserve"> </w:t>
      </w:r>
      <w:r w:rsidR="00FB6958">
        <w:rPr>
          <w:rFonts w:ascii="Times New Roman" w:hAnsi="Times New Roman" w:cs="Times New Roman"/>
          <w:sz w:val="28"/>
          <w:szCs w:val="28"/>
        </w:rPr>
        <w:t>рублей</w:t>
      </w:r>
      <w:r w:rsidRPr="00830287">
        <w:rPr>
          <w:rFonts w:ascii="Times New Roman" w:hAnsi="Times New Roman" w:cs="Times New Roman"/>
          <w:sz w:val="28"/>
          <w:szCs w:val="28"/>
        </w:rPr>
        <w:t xml:space="preserve">, а к 2021 году достигнет 187 046 020,25 </w:t>
      </w:r>
      <w:r w:rsidR="0090387A" w:rsidRPr="00830287">
        <w:rPr>
          <w:rFonts w:ascii="Times New Roman" w:hAnsi="Times New Roman" w:cs="Times New Roman"/>
          <w:sz w:val="28"/>
          <w:szCs w:val="28"/>
        </w:rPr>
        <w:t xml:space="preserve">тыс. </w:t>
      </w:r>
      <w:r w:rsidR="0090387A">
        <w:rPr>
          <w:rFonts w:ascii="Times New Roman" w:hAnsi="Times New Roman" w:cs="Times New Roman"/>
          <w:sz w:val="28"/>
          <w:szCs w:val="28"/>
        </w:rPr>
        <w:t>рублей</w:t>
      </w:r>
      <w:r w:rsidRPr="00830287">
        <w:rPr>
          <w:rFonts w:ascii="Times New Roman" w:hAnsi="Times New Roman" w:cs="Times New Roman"/>
          <w:sz w:val="28"/>
          <w:szCs w:val="28"/>
        </w:rPr>
        <w:t>.</w:t>
      </w:r>
    </w:p>
    <w:p w:rsidR="00375B1E" w:rsidRPr="00830287" w:rsidRDefault="005A5D4F" w:rsidP="00971970">
      <w:pPr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0287">
        <w:rPr>
          <w:rFonts w:ascii="Times New Roman" w:hAnsi="Times New Roman" w:cs="Times New Roman"/>
          <w:sz w:val="28"/>
          <w:szCs w:val="28"/>
        </w:rPr>
        <w:t xml:space="preserve">В очередном бюджетном цикле </w:t>
      </w:r>
      <w:r w:rsidR="00375B1E" w:rsidRPr="00830287">
        <w:rPr>
          <w:rFonts w:ascii="Times New Roman" w:hAnsi="Times New Roman" w:cs="Times New Roman"/>
          <w:sz w:val="28"/>
          <w:szCs w:val="28"/>
        </w:rPr>
        <w:t xml:space="preserve">определяющим видом экономической деятельности в развитии промышленного комплекса Северо-Енисейского района остается золотодобывающая промышленность, которая является определяющей в социально-экономическом развитии района и занимает в промышленном производстве района доминирующее положение - более </w:t>
      </w:r>
      <w:r w:rsidR="00375B1E" w:rsidRPr="00830287">
        <w:rPr>
          <w:rFonts w:ascii="Times New Roman" w:hAnsi="Times New Roman" w:cs="Times New Roman"/>
          <w:b/>
          <w:sz w:val="28"/>
          <w:szCs w:val="28"/>
        </w:rPr>
        <w:t>98%</w:t>
      </w:r>
      <w:r w:rsidR="00375B1E" w:rsidRPr="00830287">
        <w:rPr>
          <w:rFonts w:ascii="Times New Roman" w:hAnsi="Times New Roman" w:cs="Times New Roman"/>
          <w:sz w:val="28"/>
          <w:szCs w:val="28"/>
        </w:rPr>
        <w:t xml:space="preserve"> от общего объема производства, </w:t>
      </w:r>
      <w:r w:rsidR="00375B1E" w:rsidRPr="00830287">
        <w:rPr>
          <w:rFonts w:ascii="Times New Roman" w:hAnsi="Times New Roman" w:cs="Times New Roman"/>
          <w:b/>
          <w:sz w:val="28"/>
          <w:szCs w:val="28"/>
          <w:u w:val="single"/>
        </w:rPr>
        <w:t>обеспечивает 85% добычи золота в Красноярском крае, более 20% всей золотодобычи России</w:t>
      </w:r>
      <w:r w:rsidR="00375B1E" w:rsidRPr="00830287">
        <w:rPr>
          <w:rFonts w:ascii="Times New Roman" w:hAnsi="Times New Roman" w:cs="Times New Roman"/>
          <w:b/>
          <w:sz w:val="28"/>
          <w:szCs w:val="28"/>
        </w:rPr>
        <w:t>.</w:t>
      </w:r>
    </w:p>
    <w:p w:rsidR="00CA77D8" w:rsidRPr="00830287" w:rsidRDefault="00380C34" w:rsidP="00971970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287">
        <w:rPr>
          <w:rFonts w:ascii="Times New Roman" w:hAnsi="Times New Roman" w:cs="Times New Roman"/>
          <w:sz w:val="28"/>
          <w:szCs w:val="28"/>
        </w:rPr>
        <w:t>Индекс</w:t>
      </w:r>
      <w:r w:rsidR="00CF5B87" w:rsidRPr="00830287">
        <w:rPr>
          <w:rFonts w:ascii="Times New Roman" w:hAnsi="Times New Roman" w:cs="Times New Roman"/>
          <w:sz w:val="28"/>
          <w:szCs w:val="28"/>
        </w:rPr>
        <w:t>ы</w:t>
      </w:r>
      <w:r w:rsidRPr="00830287">
        <w:rPr>
          <w:rFonts w:ascii="Times New Roman" w:hAnsi="Times New Roman" w:cs="Times New Roman"/>
          <w:sz w:val="28"/>
          <w:szCs w:val="28"/>
        </w:rPr>
        <w:t xml:space="preserve"> промышленного производства</w:t>
      </w:r>
      <w:r w:rsidR="00CF5B87" w:rsidRPr="00830287">
        <w:rPr>
          <w:rFonts w:ascii="Times New Roman" w:hAnsi="Times New Roman" w:cs="Times New Roman"/>
          <w:sz w:val="28"/>
          <w:szCs w:val="28"/>
        </w:rPr>
        <w:t xml:space="preserve"> составляют факт 2017 года 111,9% к предыдущему году, соответственно за 2018 год (оценка) 105,9</w:t>
      </w:r>
      <w:r w:rsidR="005A5D4F" w:rsidRPr="00830287">
        <w:rPr>
          <w:rFonts w:ascii="Times New Roman" w:hAnsi="Times New Roman" w:cs="Times New Roman"/>
          <w:sz w:val="28"/>
          <w:szCs w:val="28"/>
        </w:rPr>
        <w:t>%; прогноз на 2019 год -97,9%; на 2020 год – 105,3%; на 2021 год – 90,7%</w:t>
      </w:r>
      <w:r w:rsidR="00CA77D8" w:rsidRPr="008302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04DC" w:rsidRPr="00830287" w:rsidRDefault="00E0119C" w:rsidP="00971970">
      <w:pPr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287">
        <w:rPr>
          <w:rFonts w:ascii="Times New Roman" w:hAnsi="Times New Roman" w:cs="Times New Roman"/>
          <w:sz w:val="28"/>
          <w:szCs w:val="28"/>
        </w:rPr>
        <w:t>Динамика развития золотодобычи</w:t>
      </w:r>
      <w:r w:rsidR="00B82C09" w:rsidRPr="00830287">
        <w:rPr>
          <w:rFonts w:ascii="Times New Roman" w:hAnsi="Times New Roman" w:cs="Times New Roman"/>
          <w:sz w:val="28"/>
          <w:szCs w:val="28"/>
        </w:rPr>
        <w:t xml:space="preserve"> будет определяться тенденциями развития предприятий АО «Полюс Красноярск», ООО «Соврудник», </w:t>
      </w:r>
      <w:r w:rsidR="00EA2BFC" w:rsidRPr="00830287">
        <w:rPr>
          <w:rFonts w:ascii="Times New Roman" w:hAnsi="Times New Roman" w:cs="Times New Roman"/>
          <w:sz w:val="28"/>
          <w:szCs w:val="28"/>
        </w:rPr>
        <w:t>ООО ГРК Амикан, ООО АРТЕЛЬ СТАРАТЕЛЕЙ «Прииск</w:t>
      </w:r>
      <w:r w:rsidR="001F2969" w:rsidRPr="00830287">
        <w:rPr>
          <w:rFonts w:ascii="Times New Roman" w:hAnsi="Times New Roman" w:cs="Times New Roman"/>
          <w:sz w:val="28"/>
          <w:szCs w:val="28"/>
        </w:rPr>
        <w:t xml:space="preserve"> Дражный»</w:t>
      </w:r>
      <w:r w:rsidR="00E87C1C">
        <w:rPr>
          <w:rFonts w:ascii="Times New Roman" w:hAnsi="Times New Roman" w:cs="Times New Roman"/>
          <w:sz w:val="28"/>
          <w:szCs w:val="28"/>
        </w:rPr>
        <w:t>,</w:t>
      </w:r>
      <w:r w:rsidR="00EA2BFC" w:rsidRPr="00830287">
        <w:rPr>
          <w:rFonts w:ascii="Times New Roman" w:hAnsi="Times New Roman" w:cs="Times New Roman"/>
          <w:sz w:val="28"/>
          <w:szCs w:val="28"/>
        </w:rPr>
        <w:t xml:space="preserve"> ОАО </w:t>
      </w:r>
      <w:r w:rsidR="001F2969" w:rsidRPr="00830287">
        <w:rPr>
          <w:rFonts w:ascii="Times New Roman" w:hAnsi="Times New Roman" w:cs="Times New Roman"/>
          <w:sz w:val="28"/>
          <w:szCs w:val="28"/>
        </w:rPr>
        <w:t>«Красноярскгеология» «Северная ГРЭ»</w:t>
      </w:r>
      <w:r w:rsidR="00723936" w:rsidRPr="00830287">
        <w:rPr>
          <w:rFonts w:ascii="Times New Roman" w:hAnsi="Times New Roman" w:cs="Times New Roman"/>
          <w:sz w:val="28"/>
          <w:szCs w:val="28"/>
        </w:rPr>
        <w:t>.</w:t>
      </w:r>
    </w:p>
    <w:p w:rsidR="00AE7959" w:rsidRPr="00830287" w:rsidRDefault="00AE7959" w:rsidP="00971970">
      <w:pPr>
        <w:tabs>
          <w:tab w:val="left" w:pos="560"/>
          <w:tab w:val="left" w:pos="324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287">
        <w:rPr>
          <w:rFonts w:ascii="Times New Roman" w:hAnsi="Times New Roman" w:cs="Times New Roman"/>
          <w:b/>
          <w:sz w:val="28"/>
          <w:szCs w:val="28"/>
          <w:u w:val="single"/>
        </w:rPr>
        <w:t>В сфере строительства</w:t>
      </w:r>
      <w:r w:rsidRPr="00830287">
        <w:rPr>
          <w:rFonts w:ascii="Times New Roman" w:hAnsi="Times New Roman" w:cs="Times New Roman"/>
          <w:sz w:val="28"/>
          <w:szCs w:val="28"/>
        </w:rPr>
        <w:t xml:space="preserve"> наряду со строительством и ремонтами объектов жилого фонда и жилищно-коммунального хозяйства, в Северо-Енисейском районе ежегодно </w:t>
      </w:r>
      <w:r w:rsidR="00E87C1C">
        <w:rPr>
          <w:rFonts w:ascii="Times New Roman" w:hAnsi="Times New Roman" w:cs="Times New Roman"/>
          <w:sz w:val="28"/>
          <w:szCs w:val="28"/>
        </w:rPr>
        <w:t>будут производится</w:t>
      </w:r>
      <w:r w:rsidRPr="00830287">
        <w:rPr>
          <w:rFonts w:ascii="Times New Roman" w:hAnsi="Times New Roman" w:cs="Times New Roman"/>
          <w:sz w:val="28"/>
          <w:szCs w:val="28"/>
        </w:rPr>
        <w:t xml:space="preserve"> работы по строительству объектов социального, гражданского и производственного назначения, а именно, осуществляется:</w:t>
      </w:r>
    </w:p>
    <w:p w:rsidR="00AE7959" w:rsidRPr="00830287" w:rsidRDefault="00AE7959" w:rsidP="00971970">
      <w:pPr>
        <w:pStyle w:val="af0"/>
        <w:numPr>
          <w:ilvl w:val="0"/>
          <w:numId w:val="25"/>
        </w:numPr>
        <w:tabs>
          <w:tab w:val="left" w:pos="993"/>
          <w:tab w:val="left" w:pos="3240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30287">
        <w:rPr>
          <w:rFonts w:ascii="Times New Roman" w:hAnsi="Times New Roman" w:cs="Times New Roman"/>
        </w:rPr>
        <w:t>строительство жиль</w:t>
      </w:r>
      <w:r w:rsidR="00E9409A">
        <w:rPr>
          <w:rFonts w:ascii="Times New Roman" w:hAnsi="Times New Roman" w:cs="Times New Roman"/>
        </w:rPr>
        <w:t xml:space="preserve"> </w:t>
      </w:r>
      <w:r w:rsidRPr="00830287">
        <w:rPr>
          <w:rFonts w:ascii="Times New Roman" w:hAnsi="Times New Roman" w:cs="Times New Roman"/>
        </w:rPr>
        <w:t>- с</w:t>
      </w:r>
      <w:r w:rsidRPr="00830287">
        <w:rPr>
          <w:rFonts w:ascii="Times New Roman" w:eastAsia="Calibri" w:hAnsi="Times New Roman" w:cs="Times New Roman"/>
        </w:rPr>
        <w:t xml:space="preserve">троительство 24-квартирного жилого дома в микрорайоне «Тарасовский» п. Тея по ул. Школьная, 23А на сумму </w:t>
      </w:r>
      <w:r w:rsidRPr="00830287">
        <w:rPr>
          <w:rFonts w:ascii="Times New Roman" w:eastAsia="Calibri" w:hAnsi="Times New Roman" w:cs="Times New Roman"/>
          <w:b/>
          <w:u w:val="single"/>
        </w:rPr>
        <w:t>81,8 млн. руб</w:t>
      </w:r>
      <w:r w:rsidR="0090387A">
        <w:rPr>
          <w:rFonts w:ascii="Times New Roman" w:eastAsia="Calibri" w:hAnsi="Times New Roman" w:cs="Times New Roman"/>
          <w:b/>
          <w:u w:val="single"/>
        </w:rPr>
        <w:t>лей</w:t>
      </w:r>
      <w:r w:rsidRPr="00830287">
        <w:rPr>
          <w:rFonts w:ascii="Times New Roman" w:eastAsia="Calibri" w:hAnsi="Times New Roman" w:cs="Times New Roman"/>
          <w:b/>
          <w:u w:val="single"/>
        </w:rPr>
        <w:t>.</w:t>
      </w:r>
    </w:p>
    <w:p w:rsidR="00AE7959" w:rsidRPr="00830287" w:rsidRDefault="00AE7959" w:rsidP="00971970">
      <w:pPr>
        <w:pStyle w:val="af0"/>
        <w:numPr>
          <w:ilvl w:val="0"/>
          <w:numId w:val="25"/>
        </w:numPr>
        <w:tabs>
          <w:tab w:val="left" w:pos="993"/>
          <w:tab w:val="left" w:pos="3240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30287">
        <w:rPr>
          <w:rFonts w:ascii="Times New Roman" w:hAnsi="Times New Roman" w:cs="Times New Roman"/>
          <w:b/>
        </w:rPr>
        <w:t xml:space="preserve">строительство и реконструкция объектов </w:t>
      </w:r>
      <w:r w:rsidRPr="00830287">
        <w:rPr>
          <w:rFonts w:ascii="Times New Roman" w:hAnsi="Times New Roman" w:cs="Times New Roman"/>
          <w:b/>
          <w:u w:val="single"/>
        </w:rPr>
        <w:t>гражданского</w:t>
      </w:r>
      <w:r w:rsidRPr="00830287">
        <w:rPr>
          <w:rFonts w:ascii="Times New Roman" w:hAnsi="Times New Roman" w:cs="Times New Roman"/>
          <w:b/>
        </w:rPr>
        <w:t xml:space="preserve"> назначения:</w:t>
      </w:r>
    </w:p>
    <w:p w:rsidR="00AE7959" w:rsidRPr="00830287" w:rsidRDefault="00AE7959" w:rsidP="00971970">
      <w:p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287">
        <w:rPr>
          <w:rFonts w:ascii="Times New Roman" w:hAnsi="Times New Roman" w:cs="Times New Roman"/>
          <w:color w:val="000000"/>
          <w:sz w:val="28"/>
          <w:szCs w:val="28"/>
        </w:rPr>
        <w:t>- строительство здания склада, расположенного в п Брянка, ул. Лесная, 20Б;</w:t>
      </w:r>
    </w:p>
    <w:p w:rsidR="00AE7959" w:rsidRPr="00830287" w:rsidRDefault="00AE7959" w:rsidP="00971970">
      <w:p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287">
        <w:rPr>
          <w:rFonts w:ascii="Times New Roman" w:hAnsi="Times New Roman" w:cs="Times New Roman"/>
          <w:sz w:val="28"/>
          <w:szCs w:val="28"/>
        </w:rPr>
        <w:t>- строительство часовни в п. Новая Калами, ул. Нагорная, 9В;</w:t>
      </w:r>
    </w:p>
    <w:p w:rsidR="00AE7959" w:rsidRPr="00830287" w:rsidRDefault="00AE7959" w:rsidP="00971970">
      <w:p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287">
        <w:rPr>
          <w:rFonts w:ascii="Times New Roman" w:hAnsi="Times New Roman" w:cs="Times New Roman"/>
          <w:sz w:val="28"/>
          <w:szCs w:val="28"/>
        </w:rPr>
        <w:t>- реконструкция ПС 110 кВ "Викторовское" с установкой трасформатора 110 кВ, S=16 МВ А и заменой трасформатора 110/35/6 кВ ТД ТН-10000 кВ А на трансформатор 110/35 кВ,  S=16 МВ А. Заход ВЛ 110 кВ на ПС 110/35 кВ "Викторовское";</w:t>
      </w:r>
    </w:p>
    <w:p w:rsidR="00AE7959" w:rsidRPr="00830287" w:rsidRDefault="00AE7959" w:rsidP="00971970">
      <w:p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287">
        <w:rPr>
          <w:rFonts w:ascii="Times New Roman" w:hAnsi="Times New Roman" w:cs="Times New Roman"/>
          <w:sz w:val="28"/>
          <w:szCs w:val="28"/>
        </w:rPr>
        <w:t>- реконструкция моста через реку Огня на км 0+150 автомобильной дороги Епишино-Северо-Енисейский - Тея;</w:t>
      </w:r>
    </w:p>
    <w:p w:rsidR="00AE7959" w:rsidRPr="00830287" w:rsidRDefault="00AE7959" w:rsidP="00971970">
      <w:p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287">
        <w:rPr>
          <w:rFonts w:ascii="Times New Roman" w:hAnsi="Times New Roman" w:cs="Times New Roman"/>
          <w:sz w:val="28"/>
          <w:szCs w:val="28"/>
        </w:rPr>
        <w:t>- строительство участка надземных инженерных сетей тепловодоснабжения от ЦПК №1 до тепловой камеры №133-а по ул. Донского в гп Северо-Енисейский.</w:t>
      </w:r>
    </w:p>
    <w:p w:rsidR="00AE7959" w:rsidRPr="00830287" w:rsidRDefault="00AE7959" w:rsidP="00971970">
      <w:p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287">
        <w:rPr>
          <w:rFonts w:ascii="Times New Roman" w:hAnsi="Times New Roman" w:cs="Times New Roman"/>
          <w:sz w:val="28"/>
          <w:szCs w:val="28"/>
        </w:rPr>
        <w:t>3.</w:t>
      </w:r>
      <w:r w:rsidRPr="00830287">
        <w:rPr>
          <w:rFonts w:ascii="Times New Roman" w:hAnsi="Times New Roman" w:cs="Times New Roman"/>
          <w:b/>
          <w:sz w:val="28"/>
          <w:szCs w:val="28"/>
        </w:rPr>
        <w:t xml:space="preserve"> строительство объектов </w:t>
      </w:r>
      <w:r w:rsidRPr="00830287">
        <w:rPr>
          <w:rFonts w:ascii="Times New Roman" w:hAnsi="Times New Roman" w:cs="Times New Roman"/>
          <w:b/>
          <w:sz w:val="28"/>
          <w:szCs w:val="28"/>
          <w:u w:val="single"/>
        </w:rPr>
        <w:t>производственного</w:t>
      </w:r>
      <w:r w:rsidRPr="00830287">
        <w:rPr>
          <w:rFonts w:ascii="Times New Roman" w:hAnsi="Times New Roman" w:cs="Times New Roman"/>
          <w:b/>
          <w:sz w:val="28"/>
          <w:szCs w:val="28"/>
        </w:rPr>
        <w:t xml:space="preserve"> назначения:</w:t>
      </w:r>
    </w:p>
    <w:p w:rsidR="00AE7959" w:rsidRPr="00830287" w:rsidRDefault="00AE7959" w:rsidP="00971970">
      <w:p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287">
        <w:rPr>
          <w:rFonts w:ascii="Times New Roman" w:hAnsi="Times New Roman" w:cs="Times New Roman"/>
          <w:color w:val="000000"/>
          <w:sz w:val="28"/>
          <w:szCs w:val="28"/>
        </w:rPr>
        <w:t>- расходного склада нефтепродуктов в п. Енашимо;</w:t>
      </w:r>
    </w:p>
    <w:p w:rsidR="00AE7959" w:rsidRPr="00830287" w:rsidRDefault="00AE7959" w:rsidP="00971970">
      <w:p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287">
        <w:rPr>
          <w:rFonts w:ascii="Times New Roman" w:hAnsi="Times New Roman" w:cs="Times New Roman"/>
          <w:color w:val="000000"/>
          <w:sz w:val="28"/>
          <w:szCs w:val="28"/>
        </w:rPr>
        <w:t>- производственной базы ООО АС «Енисей» в составе административного здания, гаража, склада (вторая очередь строительства);</w:t>
      </w:r>
    </w:p>
    <w:p w:rsidR="00AE7959" w:rsidRPr="00830287" w:rsidRDefault="00AE7959" w:rsidP="00E600DC">
      <w:p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287">
        <w:rPr>
          <w:rFonts w:ascii="Times New Roman" w:hAnsi="Times New Roman" w:cs="Times New Roman"/>
          <w:color w:val="000000"/>
          <w:sz w:val="28"/>
          <w:szCs w:val="28"/>
        </w:rPr>
        <w:t>- здания склада материально-технических ресурсов золотоизвлекательной фабрики ООО «Соврудник».</w:t>
      </w:r>
    </w:p>
    <w:p w:rsidR="00AE7959" w:rsidRPr="00830287" w:rsidRDefault="0091204D" w:rsidP="00E600DC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287">
        <w:rPr>
          <w:rFonts w:ascii="Times New Roman" w:hAnsi="Times New Roman" w:cs="Times New Roman"/>
          <w:sz w:val="28"/>
          <w:szCs w:val="28"/>
        </w:rPr>
        <w:t>Северо-Енисейский район является промышленным районом, находится на Крайнем Севере</w:t>
      </w:r>
      <w:r w:rsidRPr="00830287">
        <w:rPr>
          <w:rFonts w:ascii="Times New Roman" w:hAnsi="Times New Roman" w:cs="Times New Roman"/>
          <w:sz w:val="28"/>
          <w:szCs w:val="28"/>
          <w:u w:val="single"/>
        </w:rPr>
        <w:t>, в связи с чем с</w:t>
      </w:r>
      <w:r w:rsidR="00AE7959" w:rsidRPr="00830287">
        <w:rPr>
          <w:rFonts w:ascii="Times New Roman" w:hAnsi="Times New Roman" w:cs="Times New Roman"/>
          <w:sz w:val="28"/>
          <w:szCs w:val="28"/>
          <w:u w:val="single"/>
        </w:rPr>
        <w:t>ельскохозяйственное производство</w:t>
      </w:r>
      <w:r w:rsidR="00AE7959" w:rsidRPr="00830287">
        <w:rPr>
          <w:rFonts w:ascii="Times New Roman" w:hAnsi="Times New Roman" w:cs="Times New Roman"/>
          <w:sz w:val="28"/>
          <w:szCs w:val="28"/>
        </w:rPr>
        <w:t xml:space="preserve"> представлено только на уровне личных подсобных хозяйств.</w:t>
      </w:r>
    </w:p>
    <w:p w:rsidR="0091204D" w:rsidRPr="00830287" w:rsidRDefault="0091204D" w:rsidP="00971970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287">
        <w:rPr>
          <w:rFonts w:ascii="Times New Roman" w:hAnsi="Times New Roman" w:cs="Times New Roman"/>
          <w:sz w:val="28"/>
          <w:szCs w:val="28"/>
        </w:rPr>
        <w:t xml:space="preserve">Инвестиции в основной капитал главным образом представлены, инвестициями золотодобывающих предприятий района, на которые приходится </w:t>
      </w:r>
      <w:r w:rsidRPr="00830287">
        <w:rPr>
          <w:rFonts w:ascii="Times New Roman" w:hAnsi="Times New Roman" w:cs="Times New Roman"/>
          <w:b/>
          <w:sz w:val="28"/>
          <w:szCs w:val="28"/>
        </w:rPr>
        <w:t>99,4%</w:t>
      </w:r>
      <w:r w:rsidRPr="00830287">
        <w:rPr>
          <w:rFonts w:ascii="Times New Roman" w:hAnsi="Times New Roman" w:cs="Times New Roman"/>
          <w:sz w:val="28"/>
          <w:szCs w:val="28"/>
        </w:rPr>
        <w:t xml:space="preserve"> от общего объема инвестиций. </w:t>
      </w:r>
    </w:p>
    <w:p w:rsidR="0091204D" w:rsidRPr="00830287" w:rsidRDefault="0091204D" w:rsidP="00971970">
      <w:pPr>
        <w:widowControl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287">
        <w:rPr>
          <w:rFonts w:ascii="Times New Roman" w:hAnsi="Times New Roman" w:cs="Times New Roman"/>
          <w:b/>
          <w:sz w:val="28"/>
          <w:szCs w:val="28"/>
          <w:u w:val="single"/>
        </w:rPr>
        <w:t>ООО «Соврудник»</w:t>
      </w:r>
      <w:r w:rsidRPr="00830287">
        <w:rPr>
          <w:rFonts w:ascii="Times New Roman" w:hAnsi="Times New Roman" w:cs="Times New Roman"/>
          <w:sz w:val="28"/>
          <w:szCs w:val="28"/>
        </w:rPr>
        <w:t xml:space="preserve"> сегодня реализует масштабный проект по о</w:t>
      </w:r>
      <w:r w:rsidRPr="00830287">
        <w:rPr>
          <w:rFonts w:ascii="Times New Roman" w:hAnsi="Times New Roman" w:cs="Times New Roman"/>
          <w:bCs/>
          <w:sz w:val="28"/>
          <w:szCs w:val="28"/>
        </w:rPr>
        <w:t xml:space="preserve">своению золоторудной </w:t>
      </w:r>
      <w:r w:rsidRPr="00830287">
        <w:rPr>
          <w:rFonts w:ascii="Times New Roman" w:hAnsi="Times New Roman" w:cs="Times New Roman"/>
          <w:b/>
          <w:bCs/>
          <w:sz w:val="28"/>
          <w:szCs w:val="28"/>
        </w:rPr>
        <w:t>Нойбинской площади</w:t>
      </w:r>
      <w:r w:rsidRPr="00830287">
        <w:rPr>
          <w:rFonts w:ascii="Times New Roman" w:hAnsi="Times New Roman" w:cs="Times New Roman"/>
          <w:sz w:val="28"/>
          <w:szCs w:val="28"/>
        </w:rPr>
        <w:t xml:space="preserve"> на базе двух новых месторождений </w:t>
      </w:r>
      <w:r w:rsidRPr="00830287">
        <w:rPr>
          <w:rFonts w:ascii="Times New Roman" w:hAnsi="Times New Roman" w:cs="Times New Roman"/>
          <w:b/>
          <w:sz w:val="28"/>
          <w:szCs w:val="28"/>
        </w:rPr>
        <w:t>«Высокое» и «Золотое»</w:t>
      </w:r>
      <w:r w:rsidRPr="00830287">
        <w:rPr>
          <w:rFonts w:ascii="Times New Roman" w:hAnsi="Times New Roman" w:cs="Times New Roman"/>
          <w:sz w:val="28"/>
          <w:szCs w:val="28"/>
        </w:rPr>
        <w:t xml:space="preserve">, на которых ведется строительство инфраструктуры – автомобильных дорог, линий электропередач, а затем начинается строительство золотоизвлекательной фабрики «Высокое» и объектов промышленной площадки. А в 2019 году предприятие приступит к разработке карьеров на месторождении «Золотое», это позволит </w:t>
      </w:r>
      <w:r w:rsidRPr="00830287">
        <w:rPr>
          <w:rFonts w:ascii="Times New Roman" w:hAnsi="Times New Roman" w:cs="Times New Roman"/>
          <w:sz w:val="28"/>
          <w:szCs w:val="28"/>
          <w:u w:val="single"/>
        </w:rPr>
        <w:t>Совруднику</w:t>
      </w:r>
      <w:r w:rsidRPr="00830287">
        <w:rPr>
          <w:rFonts w:ascii="Times New Roman" w:hAnsi="Times New Roman" w:cs="Times New Roman"/>
          <w:sz w:val="28"/>
          <w:szCs w:val="28"/>
        </w:rPr>
        <w:t xml:space="preserve"> ежегодно суммарно добывать более </w:t>
      </w:r>
      <w:r w:rsidRPr="00830287">
        <w:rPr>
          <w:rFonts w:ascii="Times New Roman" w:hAnsi="Times New Roman" w:cs="Times New Roman"/>
          <w:b/>
          <w:sz w:val="28"/>
          <w:szCs w:val="28"/>
          <w:u w:val="single"/>
        </w:rPr>
        <w:t>11 тонн золота</w:t>
      </w:r>
      <w:r w:rsidRPr="00830287">
        <w:rPr>
          <w:rFonts w:ascii="Times New Roman" w:hAnsi="Times New Roman" w:cs="Times New Roman"/>
          <w:sz w:val="28"/>
          <w:szCs w:val="28"/>
        </w:rPr>
        <w:t>. Реализация проекта будет иметь значимый социально-экономический эффект – это создание новых рабочих мест, увеличение объема налоговых платежей в бюджеты всех уровней.</w:t>
      </w:r>
    </w:p>
    <w:p w:rsidR="0091204D" w:rsidRPr="00830287" w:rsidRDefault="0091204D" w:rsidP="00971970">
      <w:pPr>
        <w:shd w:val="clear" w:color="auto" w:fill="FFFFFF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287">
        <w:rPr>
          <w:rFonts w:ascii="Times New Roman" w:hAnsi="Times New Roman" w:cs="Times New Roman"/>
          <w:b/>
          <w:sz w:val="28"/>
          <w:szCs w:val="28"/>
          <w:u w:val="single"/>
        </w:rPr>
        <w:t xml:space="preserve">АО «Золотодобывающая компания «Полюс» </w:t>
      </w:r>
      <w:r w:rsidRPr="00830287">
        <w:rPr>
          <w:rFonts w:ascii="Times New Roman" w:hAnsi="Times New Roman" w:cs="Times New Roman"/>
          <w:sz w:val="28"/>
          <w:szCs w:val="28"/>
        </w:rPr>
        <w:t>реализует 3 инвестиционных проекта:</w:t>
      </w:r>
    </w:p>
    <w:p w:rsidR="0091204D" w:rsidRPr="00830287" w:rsidRDefault="0091204D" w:rsidP="00971970">
      <w:pPr>
        <w:shd w:val="clear" w:color="auto" w:fill="FFFFFF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287">
        <w:rPr>
          <w:rFonts w:ascii="Times New Roman" w:hAnsi="Times New Roman" w:cs="Times New Roman"/>
          <w:sz w:val="28"/>
          <w:szCs w:val="28"/>
        </w:rPr>
        <w:t>1) «Расширение ЗИФ-4 по переработке руды до 8 млн. тонн в год Благодатнинского ГОКа», реализация которого предусматривает повышение производительности ЗИФ-4 по переработке руд месторождения «Благодатное» до 8 млн. тонн руды в год и повышение сквозного извлечения золота до 90 %;</w:t>
      </w:r>
    </w:p>
    <w:p w:rsidR="0091204D" w:rsidRPr="00830287" w:rsidRDefault="0091204D" w:rsidP="00971970">
      <w:pPr>
        <w:shd w:val="clear" w:color="auto" w:fill="FFFFFF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287">
        <w:rPr>
          <w:rFonts w:ascii="Times New Roman" w:hAnsi="Times New Roman" w:cs="Times New Roman"/>
          <w:sz w:val="28"/>
          <w:szCs w:val="28"/>
        </w:rPr>
        <w:t>2) «Внедрение кучного выщелачивания на месторождении «Благодатное», реализация которого предусматривает создание нового комплекса кучного выщелачивания на бедных рудах производительностью 7 млн. тонн в год;</w:t>
      </w:r>
    </w:p>
    <w:p w:rsidR="0091204D" w:rsidRPr="00830287" w:rsidRDefault="0091204D" w:rsidP="00971970">
      <w:pPr>
        <w:shd w:val="clear" w:color="auto" w:fill="FFFFFF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287">
        <w:rPr>
          <w:rFonts w:ascii="Times New Roman" w:hAnsi="Times New Roman" w:cs="Times New Roman"/>
          <w:sz w:val="28"/>
          <w:szCs w:val="28"/>
        </w:rPr>
        <w:t>3) «Реконструкция ЗИФ-1 под переработку руды месторождения «Олимпиадинское», реализация которого предусматривает организацию на ЗИФ-1 технологической линии с возможностью переработки руды месторождения «Олимпиадинское», с увеличением производительности до 3,0 млн. т. руды в год.</w:t>
      </w:r>
    </w:p>
    <w:p w:rsidR="0091204D" w:rsidRPr="00830287" w:rsidRDefault="0091204D" w:rsidP="00605DD2">
      <w:pPr>
        <w:pBdr>
          <w:left w:val="none" w:sz="4" w:space="0" w:color="000000"/>
          <w:bottom w:val="none" w:sz="4" w:space="5" w:color="000000"/>
        </w:pBdr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287">
        <w:rPr>
          <w:rFonts w:ascii="Times New Roman" w:hAnsi="Times New Roman" w:cs="Times New Roman"/>
          <w:sz w:val="28"/>
          <w:szCs w:val="28"/>
          <w:u w:val="single"/>
        </w:rPr>
        <w:t xml:space="preserve">Кроме того, для наращивания энергетических мощностей, для совершенствования логистики и транспортной инфраструктуры </w:t>
      </w:r>
      <w:r w:rsidRPr="00830287">
        <w:rPr>
          <w:rFonts w:ascii="Times New Roman" w:hAnsi="Times New Roman" w:cs="Times New Roman"/>
          <w:bCs/>
          <w:sz w:val="28"/>
          <w:szCs w:val="28"/>
        </w:rPr>
        <w:t>предприятие АО «Полюс Красноярск» по соглашению с краем сегодня реализует проект капитального ремонта автодороги Епишино-Северо-Енисейский, который даст промышленному кластеру Северо-Енисейского района очень значительный ресурс развития.</w:t>
      </w:r>
    </w:p>
    <w:p w:rsidR="0091204D" w:rsidRPr="00830287" w:rsidRDefault="0091204D" w:rsidP="00605DD2">
      <w:pPr>
        <w:pBdr>
          <w:left w:val="none" w:sz="4" w:space="0" w:color="000000"/>
          <w:bottom w:val="none" w:sz="4" w:space="5" w:color="000000"/>
        </w:pBdr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287">
        <w:rPr>
          <w:rFonts w:ascii="Times New Roman" w:hAnsi="Times New Roman" w:cs="Times New Roman"/>
          <w:b/>
          <w:sz w:val="28"/>
          <w:szCs w:val="28"/>
          <w:u w:val="single"/>
        </w:rPr>
        <w:t xml:space="preserve">Золотодобывающее предприятие ООО </w:t>
      </w:r>
      <w:r w:rsidR="00CF76F9" w:rsidRPr="00830287">
        <w:rPr>
          <w:rFonts w:ascii="Times New Roman" w:hAnsi="Times New Roman" w:cs="Times New Roman"/>
          <w:b/>
          <w:sz w:val="28"/>
          <w:szCs w:val="28"/>
          <w:u w:val="single"/>
        </w:rPr>
        <w:t>Горнорудная</w:t>
      </w:r>
      <w:r w:rsidRPr="00830287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компания «Амикан»</w:t>
      </w:r>
      <w:r w:rsidRPr="00830287">
        <w:rPr>
          <w:rFonts w:ascii="Times New Roman" w:hAnsi="Times New Roman" w:cs="Times New Roman"/>
          <w:sz w:val="28"/>
          <w:szCs w:val="28"/>
        </w:rPr>
        <w:t xml:space="preserve"> инвестирует денежные средства </w:t>
      </w:r>
      <w:r w:rsidRPr="00830287">
        <w:rPr>
          <w:rFonts w:ascii="Times New Roman" w:hAnsi="Times New Roman" w:cs="Times New Roman"/>
          <w:b/>
          <w:sz w:val="28"/>
          <w:szCs w:val="28"/>
        </w:rPr>
        <w:t>в инвестиционный проект «Строительство горнодобывающего предприятия на базе золоторудного месторождения «Ведугинское», срок реализации которого планируется с 2017 года по 2028 год.</w:t>
      </w:r>
    </w:p>
    <w:p w:rsidR="00316B73" w:rsidRDefault="0091204D" w:rsidP="00605DD2">
      <w:pPr>
        <w:pBdr>
          <w:left w:val="none" w:sz="4" w:space="0" w:color="000000"/>
          <w:bottom w:val="none" w:sz="4" w:space="5" w:color="000000"/>
        </w:pBd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287">
        <w:rPr>
          <w:rFonts w:ascii="Times New Roman" w:hAnsi="Times New Roman" w:cs="Times New Roman"/>
          <w:b/>
          <w:sz w:val="28"/>
          <w:szCs w:val="28"/>
        </w:rPr>
        <w:t>В соответствии с инвестиционным проектом, планируется строительство горно-обогатительного комбината (ГОК) на базе месторождения «Ведугинское»</w:t>
      </w:r>
      <w:r w:rsidRPr="00830287">
        <w:rPr>
          <w:rFonts w:ascii="Times New Roman" w:hAnsi="Times New Roman" w:cs="Times New Roman"/>
          <w:sz w:val="28"/>
          <w:szCs w:val="28"/>
        </w:rPr>
        <w:t>, отработка месторождения открытым и подземным способом в целях производства золотосодержащего флотационного концентрата.</w:t>
      </w:r>
    </w:p>
    <w:p w:rsidR="00316B73" w:rsidRDefault="006512D2" w:rsidP="00605DD2">
      <w:pPr>
        <w:pBdr>
          <w:left w:val="none" w:sz="4" w:space="0" w:color="000000"/>
          <w:bottom w:val="none" w:sz="4" w:space="5" w:color="000000"/>
        </w:pBdr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287">
        <w:rPr>
          <w:rFonts w:ascii="Times New Roman" w:hAnsi="Times New Roman" w:cs="Times New Roman"/>
          <w:b/>
          <w:sz w:val="28"/>
          <w:szCs w:val="28"/>
        </w:rPr>
        <w:t>Потребительский рынок</w:t>
      </w:r>
      <w:r w:rsidRPr="00830287">
        <w:rPr>
          <w:rFonts w:ascii="Times New Roman" w:hAnsi="Times New Roman" w:cs="Times New Roman"/>
          <w:sz w:val="28"/>
          <w:szCs w:val="28"/>
        </w:rPr>
        <w:t xml:space="preserve"> Северо-Енисейского района </w:t>
      </w:r>
      <w:r w:rsidR="00EB1180" w:rsidRPr="00830287">
        <w:rPr>
          <w:rFonts w:ascii="Times New Roman" w:hAnsi="Times New Roman" w:cs="Times New Roman"/>
          <w:sz w:val="28"/>
          <w:szCs w:val="28"/>
        </w:rPr>
        <w:t>представлен следующими видами</w:t>
      </w:r>
      <w:r w:rsidR="00FA7889" w:rsidRPr="00830287">
        <w:rPr>
          <w:rFonts w:ascii="Times New Roman" w:hAnsi="Times New Roman" w:cs="Times New Roman"/>
          <w:sz w:val="28"/>
          <w:szCs w:val="28"/>
        </w:rPr>
        <w:t xml:space="preserve"> секторами экономики: </w:t>
      </w:r>
      <w:r w:rsidR="00EB1180" w:rsidRPr="00830287">
        <w:rPr>
          <w:rFonts w:ascii="Times New Roman" w:hAnsi="Times New Roman" w:cs="Times New Roman"/>
          <w:sz w:val="28"/>
          <w:szCs w:val="28"/>
        </w:rPr>
        <w:t>розничная торговля</w:t>
      </w:r>
      <w:r w:rsidR="00FA7889" w:rsidRPr="00830287">
        <w:rPr>
          <w:rFonts w:ascii="Times New Roman" w:hAnsi="Times New Roman" w:cs="Times New Roman"/>
          <w:sz w:val="28"/>
          <w:szCs w:val="28"/>
        </w:rPr>
        <w:t xml:space="preserve"> -</w:t>
      </w:r>
      <w:r w:rsidR="00EB1180" w:rsidRPr="00830287">
        <w:rPr>
          <w:rFonts w:ascii="Times New Roman" w:hAnsi="Times New Roman" w:cs="Times New Roman"/>
          <w:sz w:val="28"/>
          <w:szCs w:val="28"/>
        </w:rPr>
        <w:t xml:space="preserve"> </w:t>
      </w:r>
      <w:r w:rsidR="00EB1180" w:rsidRPr="00830287">
        <w:rPr>
          <w:rFonts w:ascii="Times New Roman" w:hAnsi="Times New Roman" w:cs="Times New Roman"/>
          <w:b/>
          <w:sz w:val="28"/>
          <w:szCs w:val="28"/>
        </w:rPr>
        <w:t>77,9%</w:t>
      </w:r>
      <w:r w:rsidR="00FA7889" w:rsidRPr="00830287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FA7889" w:rsidRPr="00CF76F9">
        <w:rPr>
          <w:rFonts w:ascii="Times New Roman" w:hAnsi="Times New Roman" w:cs="Times New Roman"/>
          <w:sz w:val="28"/>
          <w:szCs w:val="28"/>
        </w:rPr>
        <w:t>общего оборота потребительского рынка района;</w:t>
      </w:r>
      <w:r w:rsidR="00EB1180" w:rsidRPr="00CF76F9">
        <w:rPr>
          <w:rFonts w:ascii="Times New Roman" w:hAnsi="Times New Roman" w:cs="Times New Roman"/>
          <w:sz w:val="28"/>
          <w:szCs w:val="28"/>
        </w:rPr>
        <w:t xml:space="preserve"> платны</w:t>
      </w:r>
      <w:r w:rsidR="001078C2" w:rsidRPr="00CF76F9">
        <w:rPr>
          <w:rFonts w:ascii="Times New Roman" w:hAnsi="Times New Roman" w:cs="Times New Roman"/>
          <w:sz w:val="28"/>
          <w:szCs w:val="28"/>
        </w:rPr>
        <w:t>е</w:t>
      </w:r>
      <w:r w:rsidR="00EB1180" w:rsidRPr="00830287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1078C2" w:rsidRPr="00830287">
        <w:rPr>
          <w:rFonts w:ascii="Times New Roman" w:hAnsi="Times New Roman" w:cs="Times New Roman"/>
          <w:sz w:val="28"/>
          <w:szCs w:val="28"/>
        </w:rPr>
        <w:t>и -</w:t>
      </w:r>
      <w:r w:rsidR="00EB1180" w:rsidRPr="00830287">
        <w:rPr>
          <w:rFonts w:ascii="Times New Roman" w:hAnsi="Times New Roman" w:cs="Times New Roman"/>
          <w:sz w:val="28"/>
          <w:szCs w:val="28"/>
        </w:rPr>
        <w:t xml:space="preserve"> </w:t>
      </w:r>
      <w:r w:rsidR="00EB1180" w:rsidRPr="00830287">
        <w:rPr>
          <w:rFonts w:ascii="Times New Roman" w:hAnsi="Times New Roman" w:cs="Times New Roman"/>
          <w:b/>
          <w:sz w:val="28"/>
          <w:szCs w:val="28"/>
        </w:rPr>
        <w:t>16,6%,</w:t>
      </w:r>
      <w:r w:rsidR="00EB1180" w:rsidRPr="00830287">
        <w:rPr>
          <w:rFonts w:ascii="Times New Roman" w:hAnsi="Times New Roman" w:cs="Times New Roman"/>
          <w:sz w:val="28"/>
          <w:szCs w:val="28"/>
        </w:rPr>
        <w:t xml:space="preserve"> общественное питание – </w:t>
      </w:r>
      <w:r w:rsidR="00EB1180" w:rsidRPr="00830287">
        <w:rPr>
          <w:rFonts w:ascii="Times New Roman" w:hAnsi="Times New Roman" w:cs="Times New Roman"/>
          <w:b/>
          <w:sz w:val="28"/>
          <w:szCs w:val="28"/>
        </w:rPr>
        <w:t>5,5%.</w:t>
      </w:r>
    </w:p>
    <w:p w:rsidR="006512D2" w:rsidRPr="00605DD2" w:rsidRDefault="001078C2" w:rsidP="00605DD2">
      <w:pPr>
        <w:pBdr>
          <w:left w:val="none" w:sz="4" w:space="0" w:color="000000"/>
          <w:bottom w:val="none" w:sz="4" w:space="5" w:color="000000"/>
        </w:pBd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287">
        <w:rPr>
          <w:rFonts w:ascii="Times New Roman" w:hAnsi="Times New Roman" w:cs="Times New Roman"/>
          <w:sz w:val="28"/>
          <w:szCs w:val="28"/>
        </w:rPr>
        <w:t>По оценке 2018 года о</w:t>
      </w:r>
      <w:r w:rsidR="006512D2" w:rsidRPr="00830287">
        <w:rPr>
          <w:rFonts w:ascii="Times New Roman" w:hAnsi="Times New Roman" w:cs="Times New Roman"/>
          <w:sz w:val="28"/>
          <w:szCs w:val="28"/>
        </w:rPr>
        <w:t xml:space="preserve">бщий </w:t>
      </w:r>
      <w:r w:rsidR="006512D2" w:rsidRPr="00830287">
        <w:rPr>
          <w:rFonts w:ascii="Times New Roman" w:hAnsi="Times New Roman" w:cs="Times New Roman"/>
          <w:b/>
          <w:sz w:val="28"/>
          <w:szCs w:val="28"/>
        </w:rPr>
        <w:t>оборот потребительского сектора</w:t>
      </w:r>
      <w:r w:rsidR="006512D2" w:rsidRPr="00830287">
        <w:rPr>
          <w:rFonts w:ascii="Times New Roman" w:hAnsi="Times New Roman" w:cs="Times New Roman"/>
          <w:sz w:val="28"/>
          <w:szCs w:val="28"/>
        </w:rPr>
        <w:t xml:space="preserve"> экономики  </w:t>
      </w:r>
      <w:r w:rsidR="006512D2" w:rsidRPr="00605DD2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605DD2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Pr="00605DD2">
        <w:rPr>
          <w:rFonts w:ascii="Times New Roman" w:hAnsi="Times New Roman" w:cs="Times New Roman"/>
          <w:b/>
          <w:sz w:val="28"/>
          <w:szCs w:val="28"/>
        </w:rPr>
        <w:t>1 764,7 млн. руб</w:t>
      </w:r>
      <w:r w:rsidR="0090387A">
        <w:rPr>
          <w:rFonts w:ascii="Times New Roman" w:hAnsi="Times New Roman" w:cs="Times New Roman"/>
          <w:b/>
          <w:sz w:val="28"/>
          <w:szCs w:val="28"/>
        </w:rPr>
        <w:t>лей</w:t>
      </w:r>
      <w:r w:rsidRPr="00605DD2">
        <w:rPr>
          <w:rFonts w:ascii="Times New Roman" w:hAnsi="Times New Roman" w:cs="Times New Roman"/>
          <w:b/>
          <w:sz w:val="28"/>
          <w:szCs w:val="28"/>
        </w:rPr>
        <w:t xml:space="preserve">, что составляет </w:t>
      </w:r>
      <w:r w:rsidR="00266627" w:rsidRPr="00605DD2">
        <w:rPr>
          <w:rFonts w:ascii="Times New Roman" w:hAnsi="Times New Roman" w:cs="Times New Roman"/>
          <w:b/>
          <w:sz w:val="28"/>
          <w:szCs w:val="28"/>
        </w:rPr>
        <w:t>102,9; к общему обороту 2017 год</w:t>
      </w:r>
      <w:r w:rsidR="00605DD2">
        <w:rPr>
          <w:rFonts w:ascii="Times New Roman" w:hAnsi="Times New Roman" w:cs="Times New Roman"/>
          <w:b/>
          <w:sz w:val="28"/>
          <w:szCs w:val="28"/>
        </w:rPr>
        <w:t>у</w:t>
      </w:r>
      <w:r w:rsidR="00266627" w:rsidRPr="00605DD2">
        <w:rPr>
          <w:rFonts w:ascii="Times New Roman" w:hAnsi="Times New Roman" w:cs="Times New Roman"/>
          <w:b/>
          <w:sz w:val="28"/>
          <w:szCs w:val="28"/>
        </w:rPr>
        <w:t xml:space="preserve"> ( 1714,3 тыс.руб</w:t>
      </w:r>
      <w:r w:rsidR="0090387A">
        <w:rPr>
          <w:rFonts w:ascii="Times New Roman" w:hAnsi="Times New Roman" w:cs="Times New Roman"/>
          <w:b/>
          <w:sz w:val="28"/>
          <w:szCs w:val="28"/>
        </w:rPr>
        <w:t>лей</w:t>
      </w:r>
      <w:r w:rsidR="00266627" w:rsidRPr="00605DD2">
        <w:rPr>
          <w:rFonts w:ascii="Times New Roman" w:hAnsi="Times New Roman" w:cs="Times New Roman"/>
          <w:b/>
          <w:sz w:val="28"/>
          <w:szCs w:val="28"/>
        </w:rPr>
        <w:t>)</w:t>
      </w:r>
    </w:p>
    <w:p w:rsidR="00097CF9" w:rsidRPr="00605DD2" w:rsidRDefault="00097CF9" w:rsidP="00605DD2">
      <w:pPr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5DD2">
        <w:rPr>
          <w:rFonts w:ascii="Times New Roman" w:hAnsi="Times New Roman" w:cs="Times New Roman"/>
          <w:b/>
          <w:sz w:val="28"/>
          <w:szCs w:val="28"/>
          <w:u w:val="single"/>
        </w:rPr>
        <w:t>Малое и среднее предпринимательство н</w:t>
      </w:r>
      <w:r w:rsidRPr="00605DD2">
        <w:rPr>
          <w:rFonts w:ascii="Times New Roman" w:hAnsi="Times New Roman" w:cs="Times New Roman"/>
          <w:sz w:val="28"/>
          <w:szCs w:val="28"/>
        </w:rPr>
        <w:t xml:space="preserve">а территории Северо-Енисейского района представлено </w:t>
      </w:r>
      <w:r w:rsidRPr="00605DD2">
        <w:rPr>
          <w:rFonts w:ascii="Times New Roman" w:hAnsi="Times New Roman" w:cs="Times New Roman"/>
          <w:b/>
          <w:sz w:val="28"/>
          <w:szCs w:val="28"/>
          <w:u w:val="single"/>
        </w:rPr>
        <w:t>224</w:t>
      </w:r>
      <w:r w:rsidRPr="00605DD2">
        <w:rPr>
          <w:rFonts w:ascii="Times New Roman" w:hAnsi="Times New Roman" w:cs="Times New Roman"/>
          <w:sz w:val="28"/>
          <w:szCs w:val="28"/>
          <w:u w:val="single"/>
        </w:rPr>
        <w:t xml:space="preserve"> организациями малого и среднего предпринимательства, из них: </w:t>
      </w:r>
      <w:r w:rsidRPr="00605DD2">
        <w:rPr>
          <w:rFonts w:ascii="Times New Roman" w:hAnsi="Times New Roman" w:cs="Times New Roman"/>
          <w:b/>
          <w:sz w:val="28"/>
          <w:szCs w:val="28"/>
          <w:u w:val="single"/>
        </w:rPr>
        <w:t>191</w:t>
      </w:r>
      <w:r w:rsidRPr="00605DD2">
        <w:rPr>
          <w:rFonts w:ascii="Times New Roman" w:hAnsi="Times New Roman" w:cs="Times New Roman"/>
          <w:sz w:val="28"/>
          <w:szCs w:val="28"/>
          <w:u w:val="single"/>
        </w:rPr>
        <w:t xml:space="preserve"> индивидуальный предприниматель, </w:t>
      </w:r>
      <w:r w:rsidRPr="00605DD2">
        <w:rPr>
          <w:rFonts w:ascii="Times New Roman" w:hAnsi="Times New Roman" w:cs="Times New Roman"/>
          <w:b/>
          <w:sz w:val="28"/>
          <w:szCs w:val="28"/>
          <w:u w:val="single"/>
        </w:rPr>
        <w:t>33</w:t>
      </w:r>
      <w:r w:rsidRPr="00605DD2">
        <w:rPr>
          <w:rFonts w:ascii="Times New Roman" w:hAnsi="Times New Roman" w:cs="Times New Roman"/>
          <w:sz w:val="28"/>
          <w:szCs w:val="28"/>
          <w:u w:val="single"/>
        </w:rPr>
        <w:t xml:space="preserve"> – организации малого бизнеса.</w:t>
      </w:r>
    </w:p>
    <w:p w:rsidR="00097CF9" w:rsidRPr="00605DD2" w:rsidRDefault="00097CF9" w:rsidP="00605DD2">
      <w:pPr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DD2">
        <w:rPr>
          <w:rFonts w:ascii="Times New Roman" w:hAnsi="Times New Roman" w:cs="Times New Roman"/>
          <w:b/>
          <w:sz w:val="28"/>
          <w:szCs w:val="28"/>
        </w:rPr>
        <w:t>Оборот организаций малого бизнеса</w:t>
      </w:r>
      <w:r w:rsidRPr="00605DD2">
        <w:rPr>
          <w:rFonts w:ascii="Times New Roman" w:hAnsi="Times New Roman" w:cs="Times New Roman"/>
          <w:sz w:val="28"/>
          <w:szCs w:val="28"/>
        </w:rPr>
        <w:t xml:space="preserve"> за 2017 год составил </w:t>
      </w:r>
      <w:r w:rsidRPr="00605DD2">
        <w:rPr>
          <w:rFonts w:ascii="Times New Roman" w:hAnsi="Times New Roman" w:cs="Times New Roman"/>
          <w:b/>
          <w:sz w:val="28"/>
          <w:szCs w:val="28"/>
        </w:rPr>
        <w:t>189,1 млн. руб</w:t>
      </w:r>
      <w:r w:rsidR="0090387A">
        <w:rPr>
          <w:rFonts w:ascii="Times New Roman" w:hAnsi="Times New Roman" w:cs="Times New Roman"/>
          <w:b/>
          <w:sz w:val="28"/>
          <w:szCs w:val="28"/>
        </w:rPr>
        <w:t>лей</w:t>
      </w:r>
      <w:r w:rsidRPr="00605DD2">
        <w:rPr>
          <w:rFonts w:ascii="Times New Roman" w:hAnsi="Times New Roman" w:cs="Times New Roman"/>
          <w:sz w:val="28"/>
          <w:szCs w:val="28"/>
        </w:rPr>
        <w:t xml:space="preserve">, по оценке 2018 года, оборот организаций малого бизнеса составит </w:t>
      </w:r>
      <w:r w:rsidRPr="00605DD2">
        <w:rPr>
          <w:rFonts w:ascii="Times New Roman" w:hAnsi="Times New Roman" w:cs="Times New Roman"/>
          <w:b/>
          <w:sz w:val="28"/>
          <w:szCs w:val="28"/>
        </w:rPr>
        <w:t>196,1 млн. руб</w:t>
      </w:r>
      <w:r w:rsidR="0090387A">
        <w:rPr>
          <w:rFonts w:ascii="Times New Roman" w:hAnsi="Times New Roman" w:cs="Times New Roman"/>
          <w:b/>
          <w:sz w:val="28"/>
          <w:szCs w:val="28"/>
        </w:rPr>
        <w:t>лей</w:t>
      </w:r>
      <w:r w:rsidRPr="00605DD2">
        <w:rPr>
          <w:rFonts w:ascii="Times New Roman" w:hAnsi="Times New Roman" w:cs="Times New Roman"/>
          <w:b/>
          <w:sz w:val="28"/>
          <w:szCs w:val="28"/>
        </w:rPr>
        <w:t>, или 103.7 % к 2017 году</w:t>
      </w:r>
    </w:p>
    <w:p w:rsidR="00723936" w:rsidRPr="00605DD2" w:rsidRDefault="00921ED4" w:rsidP="00971970">
      <w:pPr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DD2">
        <w:rPr>
          <w:rFonts w:ascii="Times New Roman" w:hAnsi="Times New Roman" w:cs="Times New Roman"/>
          <w:sz w:val="28"/>
          <w:szCs w:val="28"/>
        </w:rPr>
        <w:t>В Послании Федеральному Собранию Российской Федерации Президентом Российской Федерации обозначены задачи, касающиеся развития человеческого потенциала и повышению уровня жизни населения</w:t>
      </w:r>
      <w:r w:rsidR="00864873" w:rsidRPr="00605DD2">
        <w:rPr>
          <w:rFonts w:ascii="Times New Roman" w:hAnsi="Times New Roman" w:cs="Times New Roman"/>
          <w:sz w:val="28"/>
          <w:szCs w:val="28"/>
        </w:rPr>
        <w:t>.</w:t>
      </w:r>
    </w:p>
    <w:p w:rsidR="00864873" w:rsidRPr="00605DD2" w:rsidRDefault="00864873" w:rsidP="00971970">
      <w:pPr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DD2">
        <w:rPr>
          <w:rFonts w:ascii="Times New Roman" w:hAnsi="Times New Roman" w:cs="Times New Roman"/>
          <w:sz w:val="28"/>
          <w:szCs w:val="28"/>
        </w:rPr>
        <w:t xml:space="preserve">В соответствии с прогнозом СЭР в ближайшие годы ожидается </w:t>
      </w:r>
      <w:r w:rsidR="002E49F2" w:rsidRPr="00605DD2">
        <w:rPr>
          <w:rFonts w:ascii="Times New Roman" w:hAnsi="Times New Roman" w:cs="Times New Roman"/>
          <w:sz w:val="28"/>
          <w:szCs w:val="28"/>
        </w:rPr>
        <w:t xml:space="preserve">рост численности трудоспособного населения </w:t>
      </w:r>
      <w:r w:rsidR="00E2255E" w:rsidRPr="00605DD2">
        <w:rPr>
          <w:rFonts w:ascii="Times New Roman" w:hAnsi="Times New Roman" w:cs="Times New Roman"/>
          <w:sz w:val="28"/>
          <w:szCs w:val="28"/>
        </w:rPr>
        <w:t>(</w:t>
      </w:r>
      <w:r w:rsidR="002E49F2" w:rsidRPr="00605DD2">
        <w:rPr>
          <w:rFonts w:ascii="Times New Roman" w:hAnsi="Times New Roman" w:cs="Times New Roman"/>
          <w:sz w:val="28"/>
          <w:szCs w:val="28"/>
        </w:rPr>
        <w:t>с 13,7 тыс. чел.</w:t>
      </w:r>
      <w:r w:rsidR="00E2255E" w:rsidRPr="00605DD2">
        <w:rPr>
          <w:rFonts w:ascii="Times New Roman" w:hAnsi="Times New Roman" w:cs="Times New Roman"/>
          <w:sz w:val="28"/>
          <w:szCs w:val="28"/>
        </w:rPr>
        <w:t xml:space="preserve"> в 2018 году,</w:t>
      </w:r>
      <w:r w:rsidR="002E49F2" w:rsidRPr="00605DD2">
        <w:rPr>
          <w:rFonts w:ascii="Times New Roman" w:hAnsi="Times New Roman" w:cs="Times New Roman"/>
          <w:sz w:val="28"/>
          <w:szCs w:val="28"/>
        </w:rPr>
        <w:t xml:space="preserve"> до 14,32 тыс. чел.</w:t>
      </w:r>
      <w:r w:rsidR="00E2255E" w:rsidRPr="00605DD2">
        <w:rPr>
          <w:rFonts w:ascii="Times New Roman" w:hAnsi="Times New Roman" w:cs="Times New Roman"/>
          <w:sz w:val="28"/>
          <w:szCs w:val="28"/>
        </w:rPr>
        <w:t xml:space="preserve"> в 2021 году)</w:t>
      </w:r>
      <w:r w:rsidR="002E49F2" w:rsidRPr="00605DD2">
        <w:rPr>
          <w:rFonts w:ascii="Times New Roman" w:hAnsi="Times New Roman" w:cs="Times New Roman"/>
          <w:sz w:val="28"/>
          <w:szCs w:val="28"/>
        </w:rPr>
        <w:t>, прирост составит 0</w:t>
      </w:r>
      <w:r w:rsidR="00453F06" w:rsidRPr="00605DD2">
        <w:rPr>
          <w:rFonts w:ascii="Times New Roman" w:hAnsi="Times New Roman" w:cs="Times New Roman"/>
          <w:sz w:val="28"/>
          <w:szCs w:val="28"/>
        </w:rPr>
        <w:t>,</w:t>
      </w:r>
      <w:r w:rsidR="002E49F2" w:rsidRPr="00605DD2">
        <w:rPr>
          <w:rFonts w:ascii="Times New Roman" w:hAnsi="Times New Roman" w:cs="Times New Roman"/>
          <w:sz w:val="28"/>
          <w:szCs w:val="28"/>
        </w:rPr>
        <w:t>62 тыс. чел.</w:t>
      </w:r>
      <w:r w:rsidR="00453F06" w:rsidRPr="00605DD2">
        <w:rPr>
          <w:rFonts w:ascii="Times New Roman" w:hAnsi="Times New Roman" w:cs="Times New Roman"/>
          <w:sz w:val="28"/>
          <w:szCs w:val="28"/>
        </w:rPr>
        <w:t xml:space="preserve"> или 4,52% к оценке</w:t>
      </w:r>
      <w:r w:rsidR="00E2255E" w:rsidRPr="00605DD2">
        <w:rPr>
          <w:rFonts w:ascii="Times New Roman" w:hAnsi="Times New Roman" w:cs="Times New Roman"/>
          <w:sz w:val="28"/>
          <w:szCs w:val="28"/>
        </w:rPr>
        <w:t xml:space="preserve"> 2018 года.</w:t>
      </w:r>
    </w:p>
    <w:p w:rsidR="00B91470" w:rsidRPr="00605DD2" w:rsidRDefault="00B91470" w:rsidP="00971970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DD2">
        <w:rPr>
          <w:rFonts w:ascii="Times New Roman" w:hAnsi="Times New Roman" w:cs="Times New Roman"/>
          <w:sz w:val="28"/>
          <w:szCs w:val="28"/>
        </w:rPr>
        <w:t xml:space="preserve">По оценке 2018 года среднесписочная численность работников предприятий и организаций района превысит численность постоянного населения Северо-Енисейского района на </w:t>
      </w:r>
      <w:r w:rsidRPr="00605DD2">
        <w:rPr>
          <w:rFonts w:ascii="Times New Roman" w:hAnsi="Times New Roman" w:cs="Times New Roman"/>
          <w:b/>
          <w:sz w:val="28"/>
          <w:szCs w:val="28"/>
        </w:rPr>
        <w:t xml:space="preserve">20,1% </w:t>
      </w:r>
      <w:r w:rsidRPr="00605DD2">
        <w:rPr>
          <w:rFonts w:ascii="Times New Roman" w:hAnsi="Times New Roman" w:cs="Times New Roman"/>
          <w:sz w:val="28"/>
          <w:szCs w:val="28"/>
        </w:rPr>
        <w:t>в связи с тем, что золотодобывающие предприятия района используют вахтовый метод работы.</w:t>
      </w:r>
    </w:p>
    <w:p w:rsidR="006F336D" w:rsidRPr="00605DD2" w:rsidRDefault="00A157D8" w:rsidP="00971970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DD2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Занятость населения </w:t>
      </w:r>
      <w:r w:rsidRPr="00605DD2">
        <w:rPr>
          <w:rFonts w:ascii="Times New Roman" w:hAnsi="Times New Roman" w:cs="Times New Roman"/>
          <w:color w:val="000000"/>
          <w:sz w:val="28"/>
          <w:szCs w:val="28"/>
        </w:rPr>
        <w:t>Северо-Енисейского района представлена уровнем регистрируемой безработицы</w:t>
      </w:r>
      <w:r w:rsidR="006F336D" w:rsidRPr="00605DD2">
        <w:rPr>
          <w:rFonts w:ascii="Times New Roman" w:hAnsi="Times New Roman" w:cs="Times New Roman"/>
          <w:color w:val="000000"/>
          <w:sz w:val="28"/>
          <w:szCs w:val="28"/>
        </w:rPr>
        <w:t>. П</w:t>
      </w:r>
      <w:r w:rsidRPr="00605DD2">
        <w:rPr>
          <w:rFonts w:ascii="Times New Roman" w:hAnsi="Times New Roman" w:cs="Times New Roman"/>
          <w:color w:val="000000"/>
          <w:sz w:val="28"/>
          <w:szCs w:val="28"/>
        </w:rPr>
        <w:t>о оценке 2018 года ожидается</w:t>
      </w:r>
      <w:r w:rsidR="006F336D" w:rsidRPr="00605DD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F336D" w:rsidRPr="00605DD2">
        <w:rPr>
          <w:rFonts w:ascii="Times New Roman" w:hAnsi="Times New Roman" w:cs="Times New Roman"/>
          <w:sz w:val="28"/>
          <w:szCs w:val="28"/>
        </w:rPr>
        <w:t xml:space="preserve"> что на учете будет состоять </w:t>
      </w:r>
      <w:r w:rsidR="006F336D" w:rsidRPr="00605DD2">
        <w:rPr>
          <w:rFonts w:ascii="Times New Roman" w:hAnsi="Times New Roman" w:cs="Times New Roman"/>
          <w:b/>
          <w:sz w:val="28"/>
          <w:szCs w:val="28"/>
        </w:rPr>
        <w:t xml:space="preserve">24 </w:t>
      </w:r>
      <w:r w:rsidR="006F336D" w:rsidRPr="00605DD2">
        <w:rPr>
          <w:rFonts w:ascii="Times New Roman" w:hAnsi="Times New Roman" w:cs="Times New Roman"/>
          <w:sz w:val="28"/>
          <w:szCs w:val="28"/>
        </w:rPr>
        <w:t>человека и уровень составит</w:t>
      </w:r>
      <w:r w:rsidR="006F336D" w:rsidRPr="00605DD2">
        <w:rPr>
          <w:rFonts w:ascii="Times New Roman" w:hAnsi="Times New Roman" w:cs="Times New Roman"/>
          <w:b/>
          <w:sz w:val="28"/>
          <w:szCs w:val="28"/>
        </w:rPr>
        <w:t xml:space="preserve"> 0,5%.</w:t>
      </w:r>
    </w:p>
    <w:p w:rsidR="00071ED6" w:rsidRPr="00605DD2" w:rsidRDefault="00071ED6" w:rsidP="00971970">
      <w:pPr>
        <w:pStyle w:val="3"/>
        <w:keepNext w:val="0"/>
        <w:widowControl w:val="0"/>
        <w:numPr>
          <w:ilvl w:val="2"/>
          <w:numId w:val="1"/>
        </w:numPr>
        <w:tabs>
          <w:tab w:val="clear" w:pos="0"/>
        </w:tabs>
        <w:suppressAutoHyphens/>
        <w:spacing w:before="0"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DD2">
        <w:rPr>
          <w:rFonts w:ascii="Times New Roman" w:hAnsi="Times New Roman" w:cs="Times New Roman"/>
          <w:sz w:val="28"/>
          <w:szCs w:val="28"/>
          <w:u w:val="single"/>
        </w:rPr>
        <w:t>Уровень жизни населения</w:t>
      </w:r>
    </w:p>
    <w:p w:rsidR="00071ED6" w:rsidRPr="00605DD2" w:rsidRDefault="00071ED6" w:rsidP="00971970">
      <w:pPr>
        <w:shd w:val="clear" w:color="auto" w:fill="FFFFFF" w:themeFill="background1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DD2">
        <w:rPr>
          <w:rFonts w:ascii="Times New Roman" w:hAnsi="Times New Roman" w:cs="Times New Roman"/>
          <w:sz w:val="28"/>
          <w:szCs w:val="28"/>
        </w:rPr>
        <w:t xml:space="preserve">Заработная плата является важнейшим индикатором роста уровня жизни населения Северо-Енисейского района. Рост доходов граждан обеспечивает и рост благополучия жителей района. </w:t>
      </w:r>
    </w:p>
    <w:p w:rsidR="00444CC3" w:rsidRPr="00605DD2" w:rsidRDefault="00071ED6" w:rsidP="00971970">
      <w:pPr>
        <w:pStyle w:val="a7"/>
        <w:shd w:val="clear" w:color="auto" w:fill="FFFFFF" w:themeFill="background1"/>
        <w:ind w:firstLine="567"/>
        <w:rPr>
          <w:color w:val="000000"/>
        </w:rPr>
      </w:pPr>
      <w:r w:rsidRPr="00605DD2">
        <w:rPr>
          <w:color w:val="000000"/>
        </w:rPr>
        <w:t xml:space="preserve">Среднемесячная заработная плата работников предприятий и организаций по данным Красноярскстата </w:t>
      </w:r>
      <w:r w:rsidR="00726791" w:rsidRPr="00605DD2">
        <w:rPr>
          <w:color w:val="000000"/>
        </w:rPr>
        <w:t xml:space="preserve">за 2017 год </w:t>
      </w:r>
      <w:r w:rsidRPr="00605DD2">
        <w:rPr>
          <w:color w:val="000000"/>
        </w:rPr>
        <w:t xml:space="preserve">по Северо-Енисейскому району составила </w:t>
      </w:r>
      <w:r w:rsidR="00726791" w:rsidRPr="00605DD2">
        <w:rPr>
          <w:color w:val="000000"/>
        </w:rPr>
        <w:t>89 134,90 руб</w:t>
      </w:r>
      <w:r w:rsidR="0090387A">
        <w:rPr>
          <w:color w:val="000000"/>
        </w:rPr>
        <w:t>лей</w:t>
      </w:r>
      <w:r w:rsidR="00726791" w:rsidRPr="00605DD2">
        <w:rPr>
          <w:color w:val="000000"/>
        </w:rPr>
        <w:t>; по оценке 2018 года – 98 020,97 руб</w:t>
      </w:r>
      <w:r w:rsidR="0090387A">
        <w:rPr>
          <w:color w:val="000000"/>
        </w:rPr>
        <w:t>лей</w:t>
      </w:r>
      <w:r w:rsidR="00726791" w:rsidRPr="00605DD2">
        <w:rPr>
          <w:color w:val="000000"/>
        </w:rPr>
        <w:t>, что составляет 109,97% к 2017 году</w:t>
      </w:r>
      <w:r w:rsidR="009620A3" w:rsidRPr="00605DD2">
        <w:rPr>
          <w:color w:val="000000"/>
        </w:rPr>
        <w:t xml:space="preserve">. </w:t>
      </w:r>
    </w:p>
    <w:p w:rsidR="006B78B2" w:rsidRPr="00605DD2" w:rsidRDefault="009620A3" w:rsidP="00971970">
      <w:pPr>
        <w:pStyle w:val="a7"/>
        <w:shd w:val="clear" w:color="auto" w:fill="FFFFFF" w:themeFill="background1"/>
        <w:ind w:firstLine="567"/>
        <w:rPr>
          <w:color w:val="000000"/>
        </w:rPr>
      </w:pPr>
      <w:r w:rsidRPr="00605DD2">
        <w:rPr>
          <w:color w:val="000000"/>
        </w:rPr>
        <w:t>По прогнозу СЭР среднемесячная номинальная заработная плата в 2021 году составит 112 948,34 руб.</w:t>
      </w:r>
      <w:r w:rsidR="00444CC3" w:rsidRPr="00605DD2">
        <w:rPr>
          <w:color w:val="000000"/>
        </w:rPr>
        <w:t xml:space="preserve"> рост среднемесячная номинальная заработная плата к факту 2017 года составит 26,7%, к оценке 2018 года – 15,22%</w:t>
      </w:r>
      <w:r w:rsidR="006B78B2" w:rsidRPr="00605DD2">
        <w:rPr>
          <w:color w:val="000000"/>
        </w:rPr>
        <w:t>, при этом рост производительности труда в 2021 году</w:t>
      </w:r>
      <w:r w:rsidR="006013AA" w:rsidRPr="00605DD2">
        <w:rPr>
          <w:color w:val="000000"/>
        </w:rPr>
        <w:t xml:space="preserve"> </w:t>
      </w:r>
      <w:r w:rsidR="006B78B2" w:rsidRPr="00605DD2">
        <w:rPr>
          <w:color w:val="000000"/>
        </w:rPr>
        <w:t>по сравнению с фактом 2017 года 8,55%, по сравнению с оценкой 2018 года – 7,9%.</w:t>
      </w:r>
    </w:p>
    <w:p w:rsidR="00340DF1" w:rsidRPr="00605DD2" w:rsidRDefault="00340DF1" w:rsidP="00971970">
      <w:pPr>
        <w:pStyle w:val="a7"/>
        <w:shd w:val="clear" w:color="auto" w:fill="FFFFFF" w:themeFill="background1"/>
        <w:ind w:firstLine="567"/>
        <w:rPr>
          <w:color w:val="000000"/>
        </w:rPr>
      </w:pPr>
    </w:p>
    <w:p w:rsidR="000C7860" w:rsidRPr="00605DD2" w:rsidRDefault="00575A84" w:rsidP="00D26611">
      <w:pPr>
        <w:pStyle w:val="a7"/>
        <w:shd w:val="clear" w:color="auto" w:fill="FFFFFF" w:themeFill="background1"/>
        <w:rPr>
          <w:b/>
        </w:rPr>
      </w:pPr>
      <w:r w:rsidRPr="00605DD2">
        <w:rPr>
          <w:b/>
          <w:color w:val="000000"/>
        </w:rPr>
        <w:t>А</w:t>
      </w:r>
      <w:r w:rsidR="00F448F3">
        <w:rPr>
          <w:b/>
          <w:color w:val="000000"/>
        </w:rPr>
        <w:t xml:space="preserve">НАЛИЗ РИСКОВ РЕАЛИЗАЦИИ ПРОГНОЗА СОЦИАЛЬНО-ЭКОНОМИЧЕСКОГО РАЗВИТИЯ </w:t>
      </w:r>
      <w:r w:rsidR="00C55626">
        <w:rPr>
          <w:b/>
          <w:color w:val="000000"/>
        </w:rPr>
        <w:t>СЕВЕРО-ЕНИСЕЙСКОГО РАЙОНА НА 2019 ГОД И ПЛАНОВЫЙ ПЕРИОД 2020-2021 ГОДОВ</w:t>
      </w:r>
      <w:r w:rsidRPr="00605DD2">
        <w:rPr>
          <w:b/>
        </w:rPr>
        <w:t xml:space="preserve"> </w:t>
      </w:r>
    </w:p>
    <w:p w:rsidR="000C7860" w:rsidRPr="00605DD2" w:rsidRDefault="000C7860" w:rsidP="00971970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5A84" w:rsidRPr="00605DD2" w:rsidRDefault="00575A84" w:rsidP="00971970">
      <w:pPr>
        <w:pStyle w:val="34"/>
        <w:ind w:left="0" w:firstLine="567"/>
        <w:rPr>
          <w:sz w:val="28"/>
          <w:szCs w:val="28"/>
        </w:rPr>
      </w:pPr>
      <w:r w:rsidRPr="00605DD2">
        <w:rPr>
          <w:sz w:val="28"/>
          <w:szCs w:val="28"/>
        </w:rPr>
        <w:t xml:space="preserve">Анализ рисков недостижения макроэкономическими индикаторами своих целевых значений в 2019 году и плановом периоде 2020-2021 годов </w:t>
      </w:r>
      <w:r w:rsidR="00FF1D8A" w:rsidRPr="00605DD2">
        <w:rPr>
          <w:sz w:val="28"/>
          <w:szCs w:val="28"/>
        </w:rPr>
        <w:t>показал следующее:</w:t>
      </w:r>
      <w:r w:rsidR="00AC5973" w:rsidRPr="00605DD2">
        <w:rPr>
          <w:sz w:val="28"/>
          <w:szCs w:val="28"/>
        </w:rPr>
        <w:t xml:space="preserve"> точность прогнозов СЭР снижается в период социальной, экономической, политической нестабильности</w:t>
      </w:r>
      <w:r w:rsidR="00C55626">
        <w:rPr>
          <w:sz w:val="28"/>
          <w:szCs w:val="28"/>
        </w:rPr>
        <w:t xml:space="preserve"> </w:t>
      </w:r>
      <w:r w:rsidR="00AC5973" w:rsidRPr="00605DD2">
        <w:rPr>
          <w:sz w:val="28"/>
          <w:szCs w:val="28"/>
        </w:rPr>
        <w:t>- индексы цен, производственные показатели, показатели по платным услугам, доходам населения и заработной платы, то есть показатели, наиболее чувствительные</w:t>
      </w:r>
      <w:r w:rsidR="006841BA" w:rsidRPr="00605DD2">
        <w:rPr>
          <w:sz w:val="28"/>
          <w:szCs w:val="28"/>
        </w:rPr>
        <w:t xml:space="preserve"> к воздействию негативных условий.</w:t>
      </w:r>
    </w:p>
    <w:p w:rsidR="00B37B14" w:rsidRPr="00605DD2" w:rsidRDefault="00F12BDE" w:rsidP="00971970">
      <w:pPr>
        <w:pStyle w:val="34"/>
        <w:ind w:left="0" w:firstLine="567"/>
        <w:rPr>
          <w:sz w:val="28"/>
          <w:szCs w:val="28"/>
        </w:rPr>
      </w:pPr>
      <w:r w:rsidRPr="006B758D">
        <w:rPr>
          <w:sz w:val="28"/>
          <w:szCs w:val="28"/>
        </w:rPr>
        <w:t xml:space="preserve">Существующие риски социально-экономического развития </w:t>
      </w:r>
      <w:r w:rsidR="00B37B14" w:rsidRPr="006B758D">
        <w:rPr>
          <w:sz w:val="28"/>
          <w:szCs w:val="28"/>
        </w:rPr>
        <w:t>Красноярского края в среднесрочной перспективе, а именно:</w:t>
      </w:r>
    </w:p>
    <w:p w:rsidR="00166A48" w:rsidRPr="00605DD2" w:rsidRDefault="00B37B14" w:rsidP="00971970">
      <w:pPr>
        <w:pStyle w:val="34"/>
        <w:numPr>
          <w:ilvl w:val="0"/>
          <w:numId w:val="31"/>
        </w:numPr>
        <w:tabs>
          <w:tab w:val="left" w:pos="993"/>
        </w:tabs>
        <w:ind w:left="0" w:right="40" w:firstLine="567"/>
        <w:rPr>
          <w:sz w:val="28"/>
          <w:szCs w:val="28"/>
        </w:rPr>
      </w:pPr>
      <w:r w:rsidRPr="00605DD2">
        <w:rPr>
          <w:sz w:val="28"/>
          <w:szCs w:val="28"/>
        </w:rPr>
        <w:t>Высокая степень неопределенности в динамике цен на нефть, связанная с действие</w:t>
      </w:r>
      <w:r w:rsidR="002F6F92" w:rsidRPr="00605DD2">
        <w:rPr>
          <w:sz w:val="28"/>
          <w:szCs w:val="28"/>
        </w:rPr>
        <w:t xml:space="preserve">м </w:t>
      </w:r>
      <w:r w:rsidRPr="00605DD2">
        <w:rPr>
          <w:sz w:val="28"/>
          <w:szCs w:val="28"/>
        </w:rPr>
        <w:t>и</w:t>
      </w:r>
      <w:r w:rsidR="00166A48" w:rsidRPr="00605DD2">
        <w:rPr>
          <w:sz w:val="28"/>
          <w:szCs w:val="28"/>
        </w:rPr>
        <w:t xml:space="preserve"> разнонаправленных факторов, среди которых:</w:t>
      </w:r>
      <w:r w:rsidRPr="00605DD2">
        <w:rPr>
          <w:sz w:val="28"/>
          <w:szCs w:val="28"/>
        </w:rPr>
        <w:t xml:space="preserve"> </w:t>
      </w:r>
      <w:r w:rsidR="00166A48" w:rsidRPr="00605DD2">
        <w:rPr>
          <w:sz w:val="28"/>
          <w:szCs w:val="28"/>
        </w:rPr>
        <w:t>рост глобального спроса при сокращении мировых запасов нефти; увеличение нефтедобычи странами ОПЕК и США в условиях прекращения действия международного соглашения об ограничении добычи нефти;</w:t>
      </w:r>
    </w:p>
    <w:p w:rsidR="00166A48" w:rsidRPr="00605DD2" w:rsidRDefault="00166A48" w:rsidP="00971970">
      <w:pPr>
        <w:pStyle w:val="34"/>
        <w:ind w:left="0" w:right="40" w:firstLine="567"/>
        <w:rPr>
          <w:sz w:val="28"/>
          <w:szCs w:val="28"/>
        </w:rPr>
      </w:pPr>
      <w:r w:rsidRPr="00605DD2">
        <w:rPr>
          <w:sz w:val="28"/>
          <w:szCs w:val="28"/>
        </w:rPr>
        <w:t>сокращение поставок нефти из отдельных стран-экспортеров под действием локальных политических и техногенных факторов;</w:t>
      </w:r>
    </w:p>
    <w:p w:rsidR="00166A48" w:rsidRPr="00605DD2" w:rsidRDefault="00166A48" w:rsidP="00971970">
      <w:pPr>
        <w:pStyle w:val="34"/>
        <w:ind w:left="0" w:right="40" w:firstLine="567"/>
        <w:rPr>
          <w:sz w:val="28"/>
          <w:szCs w:val="28"/>
        </w:rPr>
      </w:pPr>
      <w:r w:rsidRPr="00605DD2">
        <w:rPr>
          <w:sz w:val="28"/>
          <w:szCs w:val="28"/>
        </w:rPr>
        <w:t>продление санкционного режима США в отношении отдельных стран- экспортеров и другие.</w:t>
      </w:r>
    </w:p>
    <w:p w:rsidR="00166A48" w:rsidRPr="00605DD2" w:rsidRDefault="00166A48" w:rsidP="00971970">
      <w:pPr>
        <w:pStyle w:val="34"/>
        <w:numPr>
          <w:ilvl w:val="0"/>
          <w:numId w:val="31"/>
        </w:numPr>
        <w:tabs>
          <w:tab w:val="clear" w:pos="4839"/>
          <w:tab w:val="clear" w:pos="6404"/>
          <w:tab w:val="clear" w:pos="7753"/>
          <w:tab w:val="clear" w:pos="9918"/>
          <w:tab w:val="left" w:pos="993"/>
        </w:tabs>
        <w:ind w:left="0" w:right="40" w:firstLine="567"/>
        <w:rPr>
          <w:sz w:val="28"/>
          <w:szCs w:val="28"/>
        </w:rPr>
      </w:pPr>
      <w:r w:rsidRPr="00605DD2">
        <w:rPr>
          <w:sz w:val="28"/>
          <w:szCs w:val="28"/>
        </w:rPr>
        <w:t xml:space="preserve">Высокая </w:t>
      </w:r>
      <w:r w:rsidR="002F6F92" w:rsidRPr="00605DD2">
        <w:rPr>
          <w:sz w:val="28"/>
          <w:szCs w:val="28"/>
        </w:rPr>
        <w:t>неустойчивость</w:t>
      </w:r>
      <w:r w:rsidRPr="00605DD2">
        <w:rPr>
          <w:sz w:val="28"/>
          <w:szCs w:val="28"/>
        </w:rPr>
        <w:t xml:space="preserve"> курса национальной валюты, формирующегося под воздействием:</w:t>
      </w:r>
    </w:p>
    <w:p w:rsidR="00166A48" w:rsidRPr="00605DD2" w:rsidRDefault="00166A48" w:rsidP="00971970">
      <w:pPr>
        <w:pStyle w:val="34"/>
        <w:ind w:left="0" w:right="40" w:firstLine="567"/>
        <w:rPr>
          <w:sz w:val="28"/>
          <w:szCs w:val="28"/>
        </w:rPr>
      </w:pPr>
      <w:r w:rsidRPr="00605DD2">
        <w:rPr>
          <w:sz w:val="28"/>
          <w:szCs w:val="28"/>
        </w:rPr>
        <w:t>санкционных мер в отношении России со стороны США, стран Евросоюза, Австралии, Новой Зеландии, Канады, Японии;</w:t>
      </w:r>
    </w:p>
    <w:p w:rsidR="00166A48" w:rsidRPr="00605DD2" w:rsidRDefault="00166A48" w:rsidP="00971970">
      <w:pPr>
        <w:pStyle w:val="34"/>
        <w:ind w:left="0" w:right="40" w:firstLine="567"/>
        <w:rPr>
          <w:sz w:val="28"/>
          <w:szCs w:val="28"/>
        </w:rPr>
      </w:pPr>
      <w:r w:rsidRPr="00605DD2">
        <w:rPr>
          <w:sz w:val="28"/>
          <w:szCs w:val="28"/>
        </w:rPr>
        <w:t>ужесточения денежно-кредитной политики регуляторами развитых стран (повышение ставки рефинансирования); изменения стоимости нефти;</w:t>
      </w:r>
    </w:p>
    <w:p w:rsidR="00166A48" w:rsidRPr="00605DD2" w:rsidRDefault="00166A48" w:rsidP="00971970">
      <w:pPr>
        <w:pStyle w:val="34"/>
        <w:ind w:left="0" w:right="40" w:firstLine="567"/>
        <w:rPr>
          <w:sz w:val="28"/>
          <w:szCs w:val="28"/>
        </w:rPr>
      </w:pPr>
      <w:r w:rsidRPr="00605DD2">
        <w:rPr>
          <w:sz w:val="28"/>
          <w:szCs w:val="28"/>
        </w:rPr>
        <w:t>реализации Минфином РФ «бюджетного правила» для валютного рынка (покупка иностранной валюты Банком России на внутреннем рынке при стоимости нефти выше цены отсечения).</w:t>
      </w:r>
    </w:p>
    <w:p w:rsidR="00166A48" w:rsidRPr="00605DD2" w:rsidRDefault="00166A48" w:rsidP="00971970">
      <w:p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DD2">
        <w:rPr>
          <w:rFonts w:ascii="Times New Roman" w:hAnsi="Times New Roman" w:cs="Times New Roman"/>
          <w:sz w:val="28"/>
          <w:szCs w:val="28"/>
        </w:rPr>
        <w:t xml:space="preserve">Высокая вероятность ускорения инфляции выше </w:t>
      </w:r>
      <w:r w:rsidR="007E520C" w:rsidRPr="00605DD2">
        <w:rPr>
          <w:rFonts w:ascii="Times New Roman" w:hAnsi="Times New Roman" w:cs="Times New Roman"/>
          <w:sz w:val="28"/>
          <w:szCs w:val="28"/>
        </w:rPr>
        <w:t>таргета (установленных целевых ориентиров денежной системы, регулирование прироста денежной массы, которых придерживаются в своей политике центральные банки; определение уровня цен на финансовые инструменты, к которому устремляется рынок; выбор целей в различных хозяйственных операциях, предпринимательских действиях),</w:t>
      </w:r>
      <w:r w:rsidRPr="00605DD2">
        <w:rPr>
          <w:rFonts w:ascii="Times New Roman" w:hAnsi="Times New Roman" w:cs="Times New Roman"/>
          <w:sz w:val="28"/>
          <w:szCs w:val="28"/>
        </w:rPr>
        <w:t xml:space="preserve"> установленного Банком России вследствие:</w:t>
      </w:r>
    </w:p>
    <w:p w:rsidR="00166A48" w:rsidRPr="00605DD2" w:rsidRDefault="00166A48" w:rsidP="00971970">
      <w:pPr>
        <w:pStyle w:val="34"/>
        <w:ind w:left="0" w:right="40" w:firstLine="567"/>
        <w:rPr>
          <w:sz w:val="28"/>
          <w:szCs w:val="28"/>
        </w:rPr>
      </w:pPr>
      <w:r w:rsidRPr="00605DD2">
        <w:rPr>
          <w:sz w:val="28"/>
          <w:szCs w:val="28"/>
        </w:rPr>
        <w:t>повышения основной ставки налога на добавленную стоимость с 18% до 20%; введения налога на дополнительный доход при добыче углеводородного сырья; роста налоговых ставок акцизов по подакцизным товарам; влияния повышенных инфляционных ожиданий со стороны населения.</w:t>
      </w:r>
    </w:p>
    <w:p w:rsidR="00282246" w:rsidRPr="00605DD2" w:rsidRDefault="00166A48" w:rsidP="00971970">
      <w:pPr>
        <w:pStyle w:val="a7"/>
        <w:shd w:val="clear" w:color="auto" w:fill="FFFFFF" w:themeFill="background1"/>
        <w:ind w:firstLine="567"/>
      </w:pPr>
      <w:r w:rsidRPr="00605DD2">
        <w:t>Негативное влияние роста потребительских цен на динамику доходов населения, в результате чего</w:t>
      </w:r>
      <w:r w:rsidR="00282246" w:rsidRPr="00605DD2">
        <w:t xml:space="preserve"> </w:t>
      </w:r>
      <w:r w:rsidRPr="00605DD2">
        <w:t>снизится потребительская активность</w:t>
      </w:r>
      <w:r w:rsidR="00B37B14" w:rsidRPr="00605DD2">
        <w:t xml:space="preserve"> </w:t>
      </w:r>
      <w:r w:rsidR="00282246" w:rsidRPr="00605DD2">
        <w:t xml:space="preserve">и другие факторы также могут повлиять на недостижение </w:t>
      </w:r>
      <w:r w:rsidR="00282246" w:rsidRPr="00605DD2">
        <w:rPr>
          <w:color w:val="000000"/>
        </w:rPr>
        <w:t>реализации прогноза социально-экономического развития Северо-Енисейского района на 2019 год и плановый период 2020-2021 годов.</w:t>
      </w:r>
      <w:r w:rsidR="00282246" w:rsidRPr="00605DD2">
        <w:t xml:space="preserve"> </w:t>
      </w:r>
    </w:p>
    <w:p w:rsidR="000C7860" w:rsidRPr="00605DD2" w:rsidRDefault="000C7860" w:rsidP="005F2541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0DF1" w:rsidRDefault="00340DF1" w:rsidP="00842221">
      <w:pPr>
        <w:pStyle w:val="52"/>
        <w:shd w:val="clear" w:color="auto" w:fill="auto"/>
        <w:spacing w:after="0"/>
        <w:ind w:right="400"/>
        <w:jc w:val="both"/>
      </w:pPr>
      <w:bookmarkStart w:id="0" w:name="bookmark8"/>
      <w:r>
        <w:t>АНАЛИЗ ОСНОВНЫХ ПАРАМЕТРОВ</w:t>
      </w:r>
      <w:r w:rsidR="001815E8">
        <w:t>,</w:t>
      </w:r>
      <w:r>
        <w:t xml:space="preserve"> ОСНОВНЫХ ХАРАКТЕРИСТИК И СТРУКТУРНЫХ ОСОБЕННОСТЕЙ ПРОЕКТА</w:t>
      </w:r>
      <w:r w:rsidR="000B2DA4">
        <w:t xml:space="preserve"> БЮДЖЕТА</w:t>
      </w:r>
      <w:r>
        <w:t xml:space="preserve"> НА 2019 ГОД И ПЛАНОВЫЙ ПЕРИОД 2020-2021 ГОДОВ</w:t>
      </w:r>
      <w:bookmarkEnd w:id="0"/>
    </w:p>
    <w:p w:rsidR="00842221" w:rsidRDefault="00842221" w:rsidP="00842221">
      <w:pPr>
        <w:pStyle w:val="52"/>
        <w:shd w:val="clear" w:color="auto" w:fill="auto"/>
        <w:spacing w:after="0"/>
        <w:ind w:right="400"/>
        <w:jc w:val="both"/>
      </w:pPr>
    </w:p>
    <w:p w:rsidR="0025506A" w:rsidRPr="00356B38" w:rsidRDefault="0025506A" w:rsidP="00726B91">
      <w:pPr>
        <w:spacing w:line="276" w:lineRule="auto"/>
        <w:ind w:left="0" w:firstLine="0"/>
        <w:jc w:val="left"/>
        <w:rPr>
          <w:rFonts w:ascii="Times New Roman" w:eastAsia="Calibri" w:hAnsi="Times New Roman" w:cs="Times New Roman"/>
          <w:b/>
          <w:sz w:val="28"/>
          <w:szCs w:val="28"/>
        </w:rPr>
      </w:pPr>
      <w:r w:rsidRPr="00356B38">
        <w:rPr>
          <w:rFonts w:ascii="Times New Roman" w:eastAsia="Calibri" w:hAnsi="Times New Roman" w:cs="Times New Roman"/>
          <w:b/>
          <w:sz w:val="28"/>
          <w:szCs w:val="28"/>
        </w:rPr>
        <w:t>Основные характеристики и структурные особенности Проекта бюджета.</w:t>
      </w:r>
    </w:p>
    <w:p w:rsidR="00EC00C2" w:rsidRPr="00356B38" w:rsidRDefault="00EC00C2" w:rsidP="00EC00C2">
      <w:pPr>
        <w:pStyle w:val="34"/>
        <w:spacing w:line="346" w:lineRule="exact"/>
        <w:ind w:left="0" w:right="40" w:firstLine="567"/>
        <w:rPr>
          <w:sz w:val="28"/>
          <w:szCs w:val="28"/>
        </w:rPr>
      </w:pPr>
      <w:r w:rsidRPr="00356B38">
        <w:rPr>
          <w:sz w:val="28"/>
          <w:szCs w:val="28"/>
        </w:rPr>
        <w:t xml:space="preserve">Бюджет как инструмент определения и финансирования приоритетных целей и задач социально-экономического развития </w:t>
      </w:r>
      <w:r w:rsidR="00A41786" w:rsidRPr="00356B38">
        <w:rPr>
          <w:sz w:val="28"/>
          <w:szCs w:val="28"/>
        </w:rPr>
        <w:t>района</w:t>
      </w:r>
      <w:r w:rsidRPr="00356B38">
        <w:rPr>
          <w:sz w:val="28"/>
          <w:szCs w:val="28"/>
        </w:rPr>
        <w:t xml:space="preserve"> формируется и реализуется под влиянием внешних и внутренних условий.</w:t>
      </w:r>
    </w:p>
    <w:p w:rsidR="00EC00C2" w:rsidRPr="00356B38" w:rsidRDefault="00EC00C2" w:rsidP="00EC00C2">
      <w:pPr>
        <w:pStyle w:val="34"/>
        <w:spacing w:line="346" w:lineRule="exact"/>
        <w:ind w:left="0" w:right="40" w:firstLine="567"/>
        <w:rPr>
          <w:sz w:val="28"/>
          <w:szCs w:val="28"/>
        </w:rPr>
      </w:pPr>
      <w:r w:rsidRPr="00356B38">
        <w:rPr>
          <w:sz w:val="28"/>
          <w:szCs w:val="28"/>
        </w:rPr>
        <w:t>Выход экономики из кризисного состояния, ускорение темпов развития и стабилизация влияния внешних факторов позволили переориентировать приоритеты государственной политики с финансирования инструментов, выполняющих «поддерживающую» функцию, на финансирование инструментов, выполняющих «стимулирующую» функцию.</w:t>
      </w:r>
    </w:p>
    <w:p w:rsidR="005D1F14" w:rsidRPr="00356B38" w:rsidRDefault="00EC00C2" w:rsidP="005D1F14">
      <w:pPr>
        <w:pStyle w:val="34"/>
        <w:spacing w:line="346" w:lineRule="exact"/>
        <w:ind w:left="0" w:right="40" w:firstLine="567"/>
        <w:rPr>
          <w:sz w:val="28"/>
          <w:szCs w:val="28"/>
        </w:rPr>
      </w:pPr>
      <w:r w:rsidRPr="00356B38">
        <w:rPr>
          <w:sz w:val="28"/>
          <w:szCs w:val="28"/>
        </w:rPr>
        <w:t xml:space="preserve">Реализация </w:t>
      </w:r>
      <w:r w:rsidR="00842221">
        <w:rPr>
          <w:sz w:val="28"/>
          <w:szCs w:val="28"/>
        </w:rPr>
        <w:t xml:space="preserve">проекта </w:t>
      </w:r>
      <w:r w:rsidR="00A41786" w:rsidRPr="00356B38">
        <w:rPr>
          <w:sz w:val="28"/>
          <w:szCs w:val="28"/>
        </w:rPr>
        <w:t>решения о бюджете района</w:t>
      </w:r>
      <w:r w:rsidRPr="00356B38">
        <w:rPr>
          <w:sz w:val="28"/>
          <w:szCs w:val="28"/>
        </w:rPr>
        <w:t xml:space="preserve"> в среднесрочной перспективе будет осуществляться в условиях сохранения ограничительных мер, принятых иностранными государствами в отношении Российской Федерации, на протяжении всего прогнозного периода (включая ограниченный доступ организаций к недорогим финансовым ресурсам и снижение внешнего спроса на продукцию отечественных производителей), сокращения темпов роста экономики, ожидаемого роста цен ниже </w:t>
      </w:r>
      <w:r w:rsidR="005D1F14" w:rsidRPr="00356B38">
        <w:rPr>
          <w:sz w:val="28"/>
          <w:szCs w:val="28"/>
        </w:rPr>
        <w:t xml:space="preserve">уровня, </w:t>
      </w:r>
      <w:r w:rsidR="00A022C0" w:rsidRPr="00356B38">
        <w:rPr>
          <w:sz w:val="28"/>
          <w:szCs w:val="28"/>
        </w:rPr>
        <w:t>установлен</w:t>
      </w:r>
      <w:r w:rsidR="005D1F14" w:rsidRPr="00356B38">
        <w:rPr>
          <w:sz w:val="28"/>
          <w:szCs w:val="28"/>
        </w:rPr>
        <w:t>ного</w:t>
      </w:r>
      <w:r w:rsidR="00A022C0" w:rsidRPr="00356B38">
        <w:rPr>
          <w:sz w:val="28"/>
          <w:szCs w:val="28"/>
        </w:rPr>
        <w:t xml:space="preserve"> </w:t>
      </w:r>
      <w:r w:rsidR="005D1F14" w:rsidRPr="00356B38">
        <w:rPr>
          <w:sz w:val="28"/>
          <w:szCs w:val="28"/>
        </w:rPr>
        <w:t>Центральным Банком Российской Федерации, сдержанного роста цен на цветные металлы при одновременном снижении стоимости нефти марки «</w:t>
      </w:r>
      <w:r w:rsidR="005D1F14" w:rsidRPr="00356B38">
        <w:rPr>
          <w:sz w:val="28"/>
          <w:szCs w:val="28"/>
          <w:lang w:val="en-US"/>
        </w:rPr>
        <w:t>Ural</w:t>
      </w:r>
      <w:r w:rsidR="005D1F14" w:rsidRPr="00356B38">
        <w:rPr>
          <w:sz w:val="28"/>
          <w:szCs w:val="28"/>
        </w:rPr>
        <w:t>’</w:t>
      </w:r>
      <w:r w:rsidR="005D1F14" w:rsidRPr="00356B38">
        <w:rPr>
          <w:sz w:val="28"/>
          <w:szCs w:val="28"/>
          <w:lang w:val="en-US"/>
        </w:rPr>
        <w:t>s</w:t>
      </w:r>
      <w:r w:rsidR="005D1F14" w:rsidRPr="00356B38">
        <w:rPr>
          <w:sz w:val="28"/>
          <w:szCs w:val="28"/>
        </w:rPr>
        <w:t>».</w:t>
      </w:r>
    </w:p>
    <w:p w:rsidR="00EC00C2" w:rsidRPr="00356B38" w:rsidRDefault="00EC00C2" w:rsidP="00EC00C2">
      <w:pPr>
        <w:pStyle w:val="34"/>
        <w:spacing w:line="346" w:lineRule="exact"/>
        <w:ind w:left="0" w:right="40" w:firstLine="567"/>
        <w:rPr>
          <w:sz w:val="28"/>
          <w:szCs w:val="28"/>
        </w:rPr>
      </w:pPr>
      <w:r w:rsidRPr="00356B38">
        <w:rPr>
          <w:sz w:val="28"/>
          <w:szCs w:val="28"/>
        </w:rPr>
        <w:t xml:space="preserve">Приоритеты финансирования целей и задач социально-экономического развития </w:t>
      </w:r>
      <w:r w:rsidR="005D1F14" w:rsidRPr="00356B38">
        <w:rPr>
          <w:sz w:val="28"/>
          <w:szCs w:val="28"/>
        </w:rPr>
        <w:t>района</w:t>
      </w:r>
      <w:r w:rsidRPr="00356B38">
        <w:rPr>
          <w:sz w:val="28"/>
          <w:szCs w:val="28"/>
        </w:rPr>
        <w:t xml:space="preserve"> в очередном бюджетном цикле отражены в представленных с Проектом </w:t>
      </w:r>
      <w:r w:rsidR="005D1F14" w:rsidRPr="00356B38">
        <w:rPr>
          <w:sz w:val="28"/>
          <w:szCs w:val="28"/>
        </w:rPr>
        <w:t xml:space="preserve">решения </w:t>
      </w:r>
      <w:r w:rsidRPr="00356B38">
        <w:rPr>
          <w:sz w:val="28"/>
          <w:szCs w:val="28"/>
        </w:rPr>
        <w:t xml:space="preserve">о бюджете Основных направлениях бюджетной и налоговой политики </w:t>
      </w:r>
      <w:r w:rsidR="005D1F14" w:rsidRPr="00356B38">
        <w:rPr>
          <w:sz w:val="28"/>
          <w:szCs w:val="28"/>
        </w:rPr>
        <w:t>Северо-Енисейского района</w:t>
      </w:r>
      <w:r w:rsidRPr="00356B38">
        <w:rPr>
          <w:sz w:val="28"/>
          <w:szCs w:val="28"/>
        </w:rPr>
        <w:t xml:space="preserve"> на 2019 год и плановый период 2020-2021 годов (далее в данном разделе - Основные направления).</w:t>
      </w:r>
    </w:p>
    <w:p w:rsidR="00424C27" w:rsidRPr="00356B38" w:rsidRDefault="00EC00C2" w:rsidP="00424C27">
      <w:pPr>
        <w:pStyle w:val="34"/>
        <w:spacing w:line="346" w:lineRule="exact"/>
        <w:ind w:right="40" w:firstLine="0"/>
        <w:rPr>
          <w:sz w:val="28"/>
          <w:szCs w:val="28"/>
        </w:rPr>
      </w:pPr>
      <w:r w:rsidRPr="00356B38">
        <w:rPr>
          <w:sz w:val="28"/>
          <w:szCs w:val="28"/>
        </w:rPr>
        <w:t xml:space="preserve">Согласно материалам, представленным с Проектом </w:t>
      </w:r>
      <w:r w:rsidR="00424C27" w:rsidRPr="00356B38">
        <w:rPr>
          <w:sz w:val="28"/>
          <w:szCs w:val="28"/>
        </w:rPr>
        <w:t>решения</w:t>
      </w:r>
      <w:r w:rsidRPr="00356B38">
        <w:rPr>
          <w:sz w:val="28"/>
          <w:szCs w:val="28"/>
        </w:rPr>
        <w:t xml:space="preserve"> о бюджете, Основные направления сформированы с учетом положений Послания Президента Российской Федерации Федеральному Собранию Российской Федерации от 01.03.2018,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года», проекта Стратегии пространственного</w:t>
      </w:r>
      <w:r w:rsidR="00424C27" w:rsidRPr="00356B38">
        <w:rPr>
          <w:sz w:val="28"/>
          <w:szCs w:val="28"/>
        </w:rPr>
        <w:t xml:space="preserve"> развития России до 2025 года, Основных направлений бюджетной, налоговой и таможенно-тарифной политики Российской Федерации на 2019 год и на плановый период 2020 и 2021 годов.</w:t>
      </w:r>
    </w:p>
    <w:p w:rsidR="00D04D3E" w:rsidRPr="00356B38" w:rsidRDefault="00D04D3E" w:rsidP="00D04D3E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B38">
        <w:rPr>
          <w:rFonts w:ascii="Times New Roman" w:hAnsi="Times New Roman" w:cs="Times New Roman"/>
          <w:sz w:val="28"/>
          <w:szCs w:val="28"/>
        </w:rPr>
        <w:t>Следует отметить, что проект изменений бюджетного прогноза, как и действующий в настоящее время бюджетный прогноз, разработан на основании еще не утвержденного основного документа стратегического планирования в районе – Стратегии социально-экономического развития Северо-Енисейского района до 2030 года – и в отсутствии прогноза социально-экономического развития района на долгосрочный период.</w:t>
      </w:r>
    </w:p>
    <w:p w:rsidR="00980C59" w:rsidRPr="00356B38" w:rsidRDefault="00980C59" w:rsidP="00980C59">
      <w:pPr>
        <w:pStyle w:val="34"/>
        <w:spacing w:line="346" w:lineRule="exact"/>
        <w:rPr>
          <w:sz w:val="28"/>
          <w:szCs w:val="28"/>
        </w:rPr>
      </w:pPr>
      <w:r w:rsidRPr="00356B38">
        <w:rPr>
          <w:sz w:val="28"/>
          <w:szCs w:val="28"/>
        </w:rPr>
        <w:t>Разработка Основных направлений осуществлялась с учетом базовых целей и задач бюджетной и налоговой политики Северо-Енисейского района на 2018-2020 годы.</w:t>
      </w:r>
    </w:p>
    <w:p w:rsidR="00980C59" w:rsidRPr="00356B38" w:rsidRDefault="00980C59" w:rsidP="00980C59">
      <w:pPr>
        <w:pStyle w:val="34"/>
        <w:spacing w:line="346" w:lineRule="exact"/>
        <w:rPr>
          <w:sz w:val="28"/>
          <w:szCs w:val="28"/>
        </w:rPr>
      </w:pPr>
      <w:r w:rsidRPr="00356B38">
        <w:rPr>
          <w:sz w:val="28"/>
          <w:szCs w:val="28"/>
        </w:rPr>
        <w:t xml:space="preserve">Особый акцент в Основных направлениях сделан на устойчивом финансовом положении в </w:t>
      </w:r>
      <w:r w:rsidR="00B15E48" w:rsidRPr="00356B38">
        <w:rPr>
          <w:sz w:val="28"/>
          <w:szCs w:val="28"/>
        </w:rPr>
        <w:t>районе</w:t>
      </w:r>
      <w:r w:rsidRPr="00356B38">
        <w:rPr>
          <w:sz w:val="28"/>
          <w:szCs w:val="28"/>
        </w:rPr>
        <w:t xml:space="preserve">, сложившемся в 2017-2018 годах и послужившим надежной основой для формирования сбалансированного бюджета на 2019-2021 годы. Вместе с тем </w:t>
      </w:r>
      <w:r w:rsidR="00B15E48" w:rsidRPr="00356B38">
        <w:rPr>
          <w:sz w:val="28"/>
          <w:szCs w:val="28"/>
        </w:rPr>
        <w:t>муниципальный внутренний</w:t>
      </w:r>
      <w:r w:rsidRPr="00356B38">
        <w:rPr>
          <w:sz w:val="28"/>
          <w:szCs w:val="28"/>
        </w:rPr>
        <w:t xml:space="preserve"> долг </w:t>
      </w:r>
      <w:r w:rsidR="00B15E48" w:rsidRPr="00356B38">
        <w:rPr>
          <w:sz w:val="28"/>
          <w:szCs w:val="28"/>
        </w:rPr>
        <w:t>Северо-Енисейского района</w:t>
      </w:r>
      <w:r w:rsidRPr="00356B38">
        <w:rPr>
          <w:sz w:val="28"/>
          <w:szCs w:val="28"/>
        </w:rPr>
        <w:t xml:space="preserve"> по состоянию на 01.10.2018 составил </w:t>
      </w:r>
      <w:r w:rsidR="00B15E48" w:rsidRPr="00356B38">
        <w:rPr>
          <w:sz w:val="28"/>
          <w:szCs w:val="28"/>
        </w:rPr>
        <w:t>105,0</w:t>
      </w:r>
      <w:r w:rsidR="00DC7A76" w:rsidRPr="00356B38">
        <w:rPr>
          <w:sz w:val="28"/>
          <w:szCs w:val="28"/>
        </w:rPr>
        <w:t xml:space="preserve"> млн. руб., на начало</w:t>
      </w:r>
      <w:r w:rsidRPr="00356B38">
        <w:rPr>
          <w:sz w:val="28"/>
          <w:szCs w:val="28"/>
        </w:rPr>
        <w:t xml:space="preserve"> года </w:t>
      </w:r>
      <w:r w:rsidR="00DC7A76" w:rsidRPr="00356B38">
        <w:rPr>
          <w:sz w:val="28"/>
          <w:szCs w:val="28"/>
        </w:rPr>
        <w:t>муниципальный внутренний долг отсутствовал. По состоянию на 01.01.2021 года планируется увеличить муниципальный внутренний долг до 460,0 млн.</w:t>
      </w:r>
      <w:r w:rsidR="00C334C4">
        <w:rPr>
          <w:sz w:val="28"/>
          <w:szCs w:val="28"/>
        </w:rPr>
        <w:t xml:space="preserve"> </w:t>
      </w:r>
      <w:r w:rsidR="00DC7A76" w:rsidRPr="00356B38">
        <w:rPr>
          <w:sz w:val="28"/>
          <w:szCs w:val="28"/>
        </w:rPr>
        <w:t>руб</w:t>
      </w:r>
      <w:r w:rsidR="0090387A">
        <w:rPr>
          <w:sz w:val="28"/>
          <w:szCs w:val="28"/>
        </w:rPr>
        <w:t>лей</w:t>
      </w:r>
      <w:r w:rsidR="00C334C4">
        <w:rPr>
          <w:sz w:val="28"/>
          <w:szCs w:val="28"/>
        </w:rPr>
        <w:t>.</w:t>
      </w:r>
    </w:p>
    <w:p w:rsidR="00D64C74" w:rsidRPr="00356B38" w:rsidRDefault="00D64C74" w:rsidP="00980C59">
      <w:pPr>
        <w:pStyle w:val="34"/>
        <w:spacing w:line="346" w:lineRule="exact"/>
        <w:rPr>
          <w:sz w:val="28"/>
          <w:szCs w:val="28"/>
        </w:rPr>
      </w:pPr>
    </w:p>
    <w:p w:rsidR="00D64C74" w:rsidRPr="00356B38" w:rsidRDefault="00D64C74" w:rsidP="00C5730C">
      <w:pPr>
        <w:pStyle w:val="25"/>
        <w:shd w:val="clear" w:color="auto" w:fill="auto"/>
        <w:spacing w:after="165" w:line="260" w:lineRule="exact"/>
        <w:ind w:firstLine="0"/>
        <w:jc w:val="both"/>
        <w:rPr>
          <w:sz w:val="28"/>
          <w:szCs w:val="28"/>
        </w:rPr>
      </w:pPr>
      <w:bookmarkStart w:id="1" w:name="bookmark11"/>
      <w:r w:rsidRPr="00356B38">
        <w:rPr>
          <w:sz w:val="28"/>
          <w:szCs w:val="28"/>
        </w:rPr>
        <w:t>Анализ основных положений бюджетной политики Северо-Енисейского района</w:t>
      </w:r>
      <w:bookmarkEnd w:id="1"/>
    </w:p>
    <w:p w:rsidR="00D64C74" w:rsidRPr="00356B38" w:rsidRDefault="00D64C74" w:rsidP="00D64C74">
      <w:pPr>
        <w:pStyle w:val="34"/>
        <w:tabs>
          <w:tab w:val="clear" w:pos="4839"/>
          <w:tab w:val="clear" w:pos="6404"/>
          <w:tab w:val="clear" w:pos="7753"/>
          <w:tab w:val="clear" w:pos="9918"/>
        </w:tabs>
        <w:ind w:firstLine="547"/>
        <w:rPr>
          <w:sz w:val="28"/>
          <w:szCs w:val="28"/>
        </w:rPr>
      </w:pPr>
      <w:r w:rsidRPr="00356B38">
        <w:rPr>
          <w:sz w:val="28"/>
          <w:szCs w:val="28"/>
        </w:rPr>
        <w:t>В соответствии с Основными направлениями целью бюджетной политики Северо-Енисейского района на ближайшую трехлетнюю перспективу является обеспечение сбалансированного развития района в условиях решения ключевых задач, поставленных Президентом Российской Федерации в качестве национальных целей развития страны. Цель бюджетной политики Северо-Енисейского района совпадает с целью бюджетной политики Красноярского края и Российской Федерации, определенной в Основных направлениях бюджетной, налоговой и таможенно - тарифной политики Российской Федерации на 2019 год и на плановый период 2020 и 2021 годов.</w:t>
      </w:r>
    </w:p>
    <w:p w:rsidR="00D64C74" w:rsidRPr="00356B38" w:rsidRDefault="00D64C74" w:rsidP="00D64C74">
      <w:pPr>
        <w:pStyle w:val="34"/>
        <w:tabs>
          <w:tab w:val="clear" w:pos="4839"/>
          <w:tab w:val="clear" w:pos="6404"/>
          <w:tab w:val="clear" w:pos="7753"/>
          <w:tab w:val="clear" w:pos="9918"/>
        </w:tabs>
        <w:ind w:firstLine="547"/>
        <w:rPr>
          <w:sz w:val="28"/>
          <w:szCs w:val="28"/>
        </w:rPr>
      </w:pPr>
      <w:r w:rsidRPr="00356B38">
        <w:rPr>
          <w:sz w:val="28"/>
          <w:szCs w:val="28"/>
        </w:rPr>
        <w:t>Для достижения указанной цели предполагается решение следующих задач:</w:t>
      </w:r>
    </w:p>
    <w:p w:rsidR="00D64C74" w:rsidRPr="00356B38" w:rsidRDefault="00D64C74" w:rsidP="00D26611">
      <w:pPr>
        <w:pStyle w:val="34"/>
        <w:numPr>
          <w:ilvl w:val="0"/>
          <w:numId w:val="35"/>
        </w:numPr>
        <w:tabs>
          <w:tab w:val="clear" w:pos="4839"/>
          <w:tab w:val="clear" w:pos="6404"/>
          <w:tab w:val="clear" w:pos="7753"/>
          <w:tab w:val="clear" w:pos="9918"/>
          <w:tab w:val="left" w:pos="851"/>
        </w:tabs>
        <w:ind w:firstLine="547"/>
        <w:rPr>
          <w:sz w:val="28"/>
          <w:szCs w:val="28"/>
        </w:rPr>
      </w:pPr>
      <w:r w:rsidRPr="00356B38">
        <w:rPr>
          <w:sz w:val="28"/>
          <w:szCs w:val="28"/>
        </w:rPr>
        <w:t>Реализация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D64C74" w:rsidRPr="00356B38" w:rsidRDefault="00D64C74" w:rsidP="00D26611">
      <w:pPr>
        <w:pStyle w:val="34"/>
        <w:numPr>
          <w:ilvl w:val="0"/>
          <w:numId w:val="35"/>
        </w:numPr>
        <w:tabs>
          <w:tab w:val="clear" w:pos="4839"/>
          <w:tab w:val="clear" w:pos="6404"/>
          <w:tab w:val="clear" w:pos="7753"/>
          <w:tab w:val="clear" w:pos="9918"/>
          <w:tab w:val="left" w:pos="851"/>
        </w:tabs>
        <w:ind w:firstLine="547"/>
        <w:rPr>
          <w:sz w:val="28"/>
          <w:szCs w:val="28"/>
        </w:rPr>
      </w:pPr>
      <w:r w:rsidRPr="00356B38">
        <w:rPr>
          <w:sz w:val="28"/>
          <w:szCs w:val="28"/>
        </w:rPr>
        <w:t>Содействие устойчивому развитию муниципального образования Северо – Енисейский район;</w:t>
      </w:r>
    </w:p>
    <w:p w:rsidR="00D64C74" w:rsidRPr="00356B38" w:rsidRDefault="00D64C74" w:rsidP="00D26611">
      <w:pPr>
        <w:pStyle w:val="34"/>
        <w:numPr>
          <w:ilvl w:val="0"/>
          <w:numId w:val="35"/>
        </w:numPr>
        <w:tabs>
          <w:tab w:val="clear" w:pos="4839"/>
          <w:tab w:val="clear" w:pos="6404"/>
          <w:tab w:val="clear" w:pos="7753"/>
          <w:tab w:val="clear" w:pos="9918"/>
          <w:tab w:val="left" w:pos="851"/>
        </w:tabs>
        <w:ind w:left="567" w:firstLine="0"/>
        <w:rPr>
          <w:sz w:val="28"/>
          <w:szCs w:val="28"/>
        </w:rPr>
      </w:pPr>
      <w:r w:rsidRPr="00356B38">
        <w:rPr>
          <w:sz w:val="28"/>
          <w:szCs w:val="28"/>
        </w:rPr>
        <w:t>Повышение эффективности бюджетных расходов;</w:t>
      </w:r>
    </w:p>
    <w:p w:rsidR="00D64C74" w:rsidRPr="00356B38" w:rsidRDefault="00D64C74" w:rsidP="00D26611">
      <w:pPr>
        <w:pStyle w:val="34"/>
        <w:numPr>
          <w:ilvl w:val="0"/>
          <w:numId w:val="35"/>
        </w:numPr>
        <w:tabs>
          <w:tab w:val="clear" w:pos="4839"/>
          <w:tab w:val="clear" w:pos="6404"/>
          <w:tab w:val="clear" w:pos="7753"/>
          <w:tab w:val="clear" w:pos="9918"/>
          <w:tab w:val="left" w:pos="851"/>
        </w:tabs>
        <w:ind w:left="567" w:firstLine="0"/>
        <w:rPr>
          <w:sz w:val="28"/>
          <w:szCs w:val="28"/>
        </w:rPr>
      </w:pPr>
      <w:r w:rsidRPr="00356B38">
        <w:rPr>
          <w:sz w:val="28"/>
          <w:szCs w:val="28"/>
        </w:rPr>
        <w:t>Взаимодействие с региональными органами власти по увеличению объема финансовой поддержки из краевого бюджета, а также по совершенствованию регионального законодательства, оказывающего влияние на формирование бюджета Северо-Енисейского района;</w:t>
      </w:r>
    </w:p>
    <w:p w:rsidR="00D64C74" w:rsidRPr="00356B38" w:rsidRDefault="00D64C74" w:rsidP="00D26611">
      <w:pPr>
        <w:pStyle w:val="34"/>
        <w:numPr>
          <w:ilvl w:val="0"/>
          <w:numId w:val="35"/>
        </w:numPr>
        <w:tabs>
          <w:tab w:val="clear" w:pos="4839"/>
          <w:tab w:val="clear" w:pos="6404"/>
          <w:tab w:val="clear" w:pos="7753"/>
          <w:tab w:val="clear" w:pos="9918"/>
          <w:tab w:val="left" w:pos="851"/>
        </w:tabs>
        <w:ind w:right="0" w:firstLine="547"/>
        <w:rPr>
          <w:sz w:val="28"/>
          <w:szCs w:val="28"/>
        </w:rPr>
      </w:pPr>
      <w:r w:rsidRPr="00356B38">
        <w:rPr>
          <w:sz w:val="28"/>
          <w:szCs w:val="28"/>
        </w:rPr>
        <w:t>Снижение размера дефицита бюджета района;</w:t>
      </w:r>
    </w:p>
    <w:p w:rsidR="00D64C74" w:rsidRPr="00356B38" w:rsidRDefault="00D64C74" w:rsidP="00D26611">
      <w:pPr>
        <w:pStyle w:val="34"/>
        <w:numPr>
          <w:ilvl w:val="0"/>
          <w:numId w:val="35"/>
        </w:numPr>
        <w:tabs>
          <w:tab w:val="clear" w:pos="4839"/>
          <w:tab w:val="clear" w:pos="6404"/>
          <w:tab w:val="clear" w:pos="7753"/>
          <w:tab w:val="clear" w:pos="9918"/>
          <w:tab w:val="left" w:pos="851"/>
        </w:tabs>
        <w:ind w:firstLine="547"/>
        <w:rPr>
          <w:sz w:val="28"/>
          <w:szCs w:val="28"/>
        </w:rPr>
      </w:pPr>
      <w:r w:rsidRPr="00356B38">
        <w:rPr>
          <w:sz w:val="28"/>
          <w:szCs w:val="28"/>
        </w:rPr>
        <w:t>Обеспечение открытости бюджетного процесса и вовлечение в него граждан.</w:t>
      </w:r>
    </w:p>
    <w:p w:rsidR="00D64C74" w:rsidRPr="00356B38" w:rsidRDefault="00D64C74" w:rsidP="00D64C74">
      <w:pPr>
        <w:pStyle w:val="34"/>
        <w:ind w:firstLine="547"/>
        <w:rPr>
          <w:sz w:val="28"/>
          <w:szCs w:val="28"/>
        </w:rPr>
      </w:pPr>
      <w:r w:rsidRPr="00356B38">
        <w:rPr>
          <w:sz w:val="28"/>
          <w:szCs w:val="28"/>
        </w:rPr>
        <w:t xml:space="preserve">Задачи бюджетной политики Северо-Енисейского района в целом сонаправлены с задачами бюджетной политики Красноярского края. </w:t>
      </w:r>
    </w:p>
    <w:p w:rsidR="00D64C74" w:rsidRPr="00356B38" w:rsidRDefault="00D64C74" w:rsidP="00D64C74">
      <w:pPr>
        <w:pStyle w:val="34"/>
        <w:ind w:firstLine="547"/>
        <w:rPr>
          <w:sz w:val="28"/>
          <w:szCs w:val="28"/>
        </w:rPr>
      </w:pPr>
      <w:r w:rsidRPr="00356B38">
        <w:rPr>
          <w:sz w:val="28"/>
          <w:szCs w:val="28"/>
        </w:rPr>
        <w:t xml:space="preserve">Одним из основных подходов к формированию объема и структуры расходов бюджета района на 2019-2021 годы останется сохранение программного принципа формирования расходов. </w:t>
      </w:r>
    </w:p>
    <w:p w:rsidR="00D26611" w:rsidRPr="00356B38" w:rsidRDefault="00D64C74" w:rsidP="00D26611">
      <w:pPr>
        <w:pStyle w:val="34"/>
        <w:ind w:firstLine="547"/>
        <w:rPr>
          <w:sz w:val="28"/>
          <w:szCs w:val="28"/>
        </w:rPr>
      </w:pPr>
      <w:r w:rsidRPr="00356B38">
        <w:rPr>
          <w:sz w:val="28"/>
          <w:szCs w:val="28"/>
        </w:rPr>
        <w:t xml:space="preserve">В части долговой политики района продолжится практика использования бюджетных кредитов из регионального бюджета при возникновении кассовых разрывов, привлечения банковских кредитов для покрытия дефицита бюджета и погашения долговых обязательств. При этом среди приоритетов бюджетной политики отсутствует задача по сокращению муниципального долга Северо-Енисейского района (имеет место только задача по возвращению к использованию принципа снижения дефицита </w:t>
      </w:r>
      <w:r w:rsidR="007D196A">
        <w:rPr>
          <w:sz w:val="28"/>
          <w:szCs w:val="28"/>
        </w:rPr>
        <w:t>местного</w:t>
      </w:r>
      <w:r w:rsidRPr="00356B38">
        <w:rPr>
          <w:sz w:val="28"/>
          <w:szCs w:val="28"/>
        </w:rPr>
        <w:t xml:space="preserve"> бюджета).</w:t>
      </w:r>
      <w:bookmarkStart w:id="2" w:name="bookmark13"/>
    </w:p>
    <w:p w:rsidR="00D64C74" w:rsidRPr="00356B38" w:rsidRDefault="00D64C74" w:rsidP="00356B38">
      <w:pPr>
        <w:pStyle w:val="34"/>
        <w:ind w:hanging="20"/>
        <w:rPr>
          <w:b/>
          <w:sz w:val="28"/>
          <w:szCs w:val="28"/>
        </w:rPr>
      </w:pPr>
      <w:r w:rsidRPr="00356B38">
        <w:rPr>
          <w:b/>
          <w:sz w:val="28"/>
          <w:szCs w:val="28"/>
        </w:rPr>
        <w:t>Анализ основных положений налоговой политики Северо-Енисейского района</w:t>
      </w:r>
      <w:bookmarkEnd w:id="2"/>
    </w:p>
    <w:p w:rsidR="00D64C74" w:rsidRPr="00356B38" w:rsidRDefault="00D64C74" w:rsidP="00D64C74">
      <w:pPr>
        <w:pStyle w:val="34"/>
        <w:tabs>
          <w:tab w:val="clear" w:pos="4839"/>
          <w:tab w:val="clear" w:pos="6404"/>
          <w:tab w:val="clear" w:pos="7753"/>
          <w:tab w:val="clear" w:pos="9918"/>
        </w:tabs>
        <w:ind w:firstLine="547"/>
        <w:rPr>
          <w:sz w:val="28"/>
          <w:szCs w:val="28"/>
        </w:rPr>
      </w:pPr>
      <w:r w:rsidRPr="00356B38">
        <w:rPr>
          <w:sz w:val="28"/>
          <w:szCs w:val="28"/>
        </w:rPr>
        <w:t xml:space="preserve">Согласно Основным направлениям </w:t>
      </w:r>
      <w:r w:rsidR="007D196A">
        <w:rPr>
          <w:sz w:val="28"/>
          <w:szCs w:val="28"/>
        </w:rPr>
        <w:t xml:space="preserve">налоговой политики </w:t>
      </w:r>
      <w:r w:rsidRPr="00356B38">
        <w:rPr>
          <w:sz w:val="28"/>
          <w:szCs w:val="28"/>
        </w:rPr>
        <w:t>Северо-Енисейского района на ближайшую трехлетнюю перспективу на 2019 год и плановый период 2020-2021 годов является мобилизация доходов муниципального образования Северо-Енисейский район в условиях решения ключевых задач, поставленных Президентом Российской Федерации в качестве национальных целей развития страны на ближайшие 6 лет. Цель налоговой политики района совпадает с целью краевой налоговой политики.</w:t>
      </w:r>
    </w:p>
    <w:p w:rsidR="00D64C74" w:rsidRPr="00356B38" w:rsidRDefault="00D64C74" w:rsidP="00D64C74">
      <w:pPr>
        <w:pStyle w:val="34"/>
        <w:tabs>
          <w:tab w:val="clear" w:pos="4839"/>
          <w:tab w:val="clear" w:pos="6404"/>
          <w:tab w:val="clear" w:pos="7753"/>
          <w:tab w:val="clear" w:pos="9918"/>
        </w:tabs>
        <w:ind w:firstLine="547"/>
        <w:rPr>
          <w:sz w:val="28"/>
          <w:szCs w:val="28"/>
        </w:rPr>
      </w:pPr>
      <w:r w:rsidRPr="00356B38">
        <w:rPr>
          <w:sz w:val="28"/>
          <w:szCs w:val="28"/>
        </w:rPr>
        <w:t>Для достижения указанной цели предполагается решение следующих задач:</w:t>
      </w:r>
    </w:p>
    <w:p w:rsidR="00D64C74" w:rsidRPr="00356B38" w:rsidRDefault="00D64C74" w:rsidP="009B3116">
      <w:pPr>
        <w:pStyle w:val="34"/>
        <w:numPr>
          <w:ilvl w:val="0"/>
          <w:numId w:val="36"/>
        </w:numPr>
        <w:tabs>
          <w:tab w:val="clear" w:pos="4839"/>
          <w:tab w:val="clear" w:pos="6404"/>
          <w:tab w:val="clear" w:pos="7753"/>
          <w:tab w:val="clear" w:pos="9918"/>
          <w:tab w:val="left" w:pos="851"/>
        </w:tabs>
        <w:ind w:right="0" w:firstLine="547"/>
        <w:rPr>
          <w:sz w:val="28"/>
          <w:szCs w:val="28"/>
        </w:rPr>
      </w:pPr>
      <w:r w:rsidRPr="00356B38">
        <w:rPr>
          <w:sz w:val="28"/>
          <w:szCs w:val="28"/>
        </w:rPr>
        <w:t>Расширение потенциала экономики Северо-Енисейского района;</w:t>
      </w:r>
    </w:p>
    <w:p w:rsidR="00D64C74" w:rsidRPr="00356B38" w:rsidRDefault="00D64C74" w:rsidP="009B3116">
      <w:pPr>
        <w:pStyle w:val="34"/>
        <w:numPr>
          <w:ilvl w:val="0"/>
          <w:numId w:val="36"/>
        </w:numPr>
        <w:tabs>
          <w:tab w:val="clear" w:pos="4839"/>
          <w:tab w:val="clear" w:pos="6404"/>
          <w:tab w:val="clear" w:pos="7753"/>
          <w:tab w:val="clear" w:pos="9918"/>
          <w:tab w:val="left" w:pos="851"/>
        </w:tabs>
        <w:ind w:right="0" w:firstLine="547"/>
        <w:rPr>
          <w:sz w:val="28"/>
          <w:szCs w:val="28"/>
        </w:rPr>
      </w:pPr>
      <w:r w:rsidRPr="00356B38">
        <w:rPr>
          <w:sz w:val="28"/>
          <w:szCs w:val="28"/>
        </w:rPr>
        <w:t>Привлечение инвестиций в ключевые отрасли района;</w:t>
      </w:r>
    </w:p>
    <w:p w:rsidR="00D64C74" w:rsidRPr="00356B38" w:rsidRDefault="00D64C74" w:rsidP="009B3116">
      <w:pPr>
        <w:pStyle w:val="34"/>
        <w:numPr>
          <w:ilvl w:val="0"/>
          <w:numId w:val="36"/>
        </w:numPr>
        <w:tabs>
          <w:tab w:val="clear" w:pos="4839"/>
          <w:tab w:val="clear" w:pos="6404"/>
          <w:tab w:val="clear" w:pos="7753"/>
          <w:tab w:val="clear" w:pos="9918"/>
          <w:tab w:val="left" w:pos="851"/>
        </w:tabs>
        <w:ind w:firstLine="547"/>
        <w:rPr>
          <w:sz w:val="28"/>
          <w:szCs w:val="28"/>
        </w:rPr>
      </w:pPr>
      <w:r w:rsidRPr="00356B38">
        <w:rPr>
          <w:sz w:val="28"/>
          <w:szCs w:val="28"/>
        </w:rPr>
        <w:t>Создание благоприятных условий для развития среднего и малого бизнеса;</w:t>
      </w:r>
    </w:p>
    <w:p w:rsidR="00D64C74" w:rsidRPr="00356B38" w:rsidRDefault="00D64C74" w:rsidP="009B3116">
      <w:pPr>
        <w:pStyle w:val="34"/>
        <w:numPr>
          <w:ilvl w:val="0"/>
          <w:numId w:val="36"/>
        </w:numPr>
        <w:tabs>
          <w:tab w:val="clear" w:pos="4839"/>
          <w:tab w:val="clear" w:pos="6404"/>
          <w:tab w:val="clear" w:pos="7753"/>
          <w:tab w:val="clear" w:pos="9918"/>
          <w:tab w:val="left" w:pos="851"/>
        </w:tabs>
        <w:ind w:right="0" w:firstLine="547"/>
        <w:rPr>
          <w:sz w:val="28"/>
          <w:szCs w:val="28"/>
        </w:rPr>
      </w:pPr>
      <w:r w:rsidRPr="00356B38">
        <w:rPr>
          <w:sz w:val="28"/>
          <w:szCs w:val="28"/>
        </w:rPr>
        <w:t>Повышение производительности труда;</w:t>
      </w:r>
    </w:p>
    <w:p w:rsidR="00D64C74" w:rsidRPr="00356B38" w:rsidRDefault="00D64C74" w:rsidP="009B3116">
      <w:pPr>
        <w:pStyle w:val="34"/>
        <w:numPr>
          <w:ilvl w:val="0"/>
          <w:numId w:val="36"/>
        </w:numPr>
        <w:tabs>
          <w:tab w:val="clear" w:pos="4839"/>
          <w:tab w:val="clear" w:pos="6404"/>
          <w:tab w:val="clear" w:pos="7753"/>
          <w:tab w:val="clear" w:pos="9918"/>
          <w:tab w:val="left" w:pos="851"/>
        </w:tabs>
        <w:ind w:firstLine="547"/>
        <w:rPr>
          <w:sz w:val="28"/>
          <w:szCs w:val="28"/>
        </w:rPr>
      </w:pPr>
      <w:r w:rsidRPr="00356B38">
        <w:rPr>
          <w:sz w:val="28"/>
          <w:szCs w:val="28"/>
        </w:rPr>
        <w:t>Повышение эффективности использования имеющегося налогового потенциала;</w:t>
      </w:r>
    </w:p>
    <w:p w:rsidR="00D64C74" w:rsidRPr="00356B38" w:rsidRDefault="00D64C74" w:rsidP="009B3116">
      <w:pPr>
        <w:pStyle w:val="34"/>
        <w:numPr>
          <w:ilvl w:val="0"/>
          <w:numId w:val="36"/>
        </w:numPr>
        <w:tabs>
          <w:tab w:val="clear" w:pos="4839"/>
          <w:tab w:val="clear" w:pos="6404"/>
          <w:tab w:val="clear" w:pos="7753"/>
          <w:tab w:val="clear" w:pos="9918"/>
          <w:tab w:val="left" w:pos="851"/>
        </w:tabs>
        <w:ind w:right="0" w:firstLine="547"/>
        <w:rPr>
          <w:sz w:val="28"/>
          <w:szCs w:val="28"/>
        </w:rPr>
      </w:pPr>
      <w:r w:rsidRPr="00356B38">
        <w:rPr>
          <w:sz w:val="28"/>
          <w:szCs w:val="28"/>
        </w:rPr>
        <w:t>Повышение качества администрирования доходов;</w:t>
      </w:r>
    </w:p>
    <w:p w:rsidR="00D64C74" w:rsidRPr="00356B38" w:rsidRDefault="00D64C74" w:rsidP="009B3116">
      <w:pPr>
        <w:pStyle w:val="34"/>
        <w:numPr>
          <w:ilvl w:val="0"/>
          <w:numId w:val="36"/>
        </w:numPr>
        <w:tabs>
          <w:tab w:val="clear" w:pos="4839"/>
          <w:tab w:val="clear" w:pos="6404"/>
          <w:tab w:val="clear" w:pos="7753"/>
          <w:tab w:val="clear" w:pos="9918"/>
          <w:tab w:val="left" w:pos="851"/>
        </w:tabs>
        <w:ind w:firstLine="547"/>
        <w:rPr>
          <w:sz w:val="28"/>
          <w:szCs w:val="28"/>
        </w:rPr>
      </w:pPr>
      <w:r w:rsidRPr="00356B38">
        <w:rPr>
          <w:sz w:val="28"/>
          <w:szCs w:val="28"/>
        </w:rPr>
        <w:t>Повышение бюджетной отдачи от управления земельно-имущественным комплексом Северо-Енисейского района.</w:t>
      </w:r>
    </w:p>
    <w:p w:rsidR="00D64C74" w:rsidRPr="00356B38" w:rsidRDefault="00D64C74" w:rsidP="00D64C74">
      <w:pPr>
        <w:pStyle w:val="34"/>
        <w:tabs>
          <w:tab w:val="clear" w:pos="4839"/>
          <w:tab w:val="clear" w:pos="6404"/>
          <w:tab w:val="clear" w:pos="7753"/>
          <w:tab w:val="clear" w:pos="9918"/>
        </w:tabs>
        <w:ind w:firstLine="547"/>
        <w:rPr>
          <w:sz w:val="28"/>
          <w:szCs w:val="28"/>
        </w:rPr>
      </w:pPr>
      <w:r w:rsidRPr="00356B38">
        <w:rPr>
          <w:sz w:val="28"/>
          <w:szCs w:val="28"/>
        </w:rPr>
        <w:t>Одним из основных подходов при реализации налоговой политики в 2019-2021 годах станет сдерживание роста налоговой нагрузки на население в рамках максимального использования полномочий, представленных муниципальным образованиям Красноярского края.</w:t>
      </w:r>
    </w:p>
    <w:p w:rsidR="00D64C74" w:rsidRDefault="00D64C74" w:rsidP="00D64C74">
      <w:pPr>
        <w:pStyle w:val="34"/>
        <w:ind w:firstLine="547"/>
        <w:rPr>
          <w:sz w:val="28"/>
          <w:szCs w:val="28"/>
        </w:rPr>
      </w:pPr>
      <w:r w:rsidRPr="00356B38">
        <w:rPr>
          <w:sz w:val="28"/>
          <w:szCs w:val="28"/>
        </w:rPr>
        <w:t>Задачи налоговой политики Северо-Енисейского района в целом сонаправлены с задачами налоговой политики Красноярского края.</w:t>
      </w:r>
    </w:p>
    <w:p w:rsidR="007D196A" w:rsidRPr="00356B38" w:rsidRDefault="007D196A" w:rsidP="00D64C74">
      <w:pPr>
        <w:pStyle w:val="34"/>
        <w:ind w:firstLine="547"/>
        <w:rPr>
          <w:sz w:val="28"/>
          <w:szCs w:val="28"/>
        </w:rPr>
      </w:pPr>
    </w:p>
    <w:p w:rsidR="00D64C74" w:rsidRDefault="00D64C74" w:rsidP="0057759F">
      <w:pPr>
        <w:pStyle w:val="2a"/>
        <w:shd w:val="clear" w:color="auto" w:fill="auto"/>
        <w:spacing w:before="0" w:after="0" w:line="322" w:lineRule="exact"/>
        <w:ind w:right="280"/>
        <w:jc w:val="both"/>
        <w:rPr>
          <w:sz w:val="28"/>
          <w:szCs w:val="28"/>
        </w:rPr>
      </w:pPr>
      <w:r w:rsidRPr="00356B38">
        <w:rPr>
          <w:sz w:val="28"/>
          <w:szCs w:val="28"/>
        </w:rPr>
        <w:t>Анализ отражения в проекте решения о бюджете основных задач, поставленных в Послании Президента Российской Федерации Федеральному Собранию Российской Федерации</w:t>
      </w:r>
    </w:p>
    <w:p w:rsidR="0057759F" w:rsidRPr="00356B38" w:rsidRDefault="0057759F" w:rsidP="0057759F">
      <w:pPr>
        <w:pStyle w:val="2a"/>
        <w:shd w:val="clear" w:color="auto" w:fill="auto"/>
        <w:spacing w:before="0" w:after="0" w:line="322" w:lineRule="exact"/>
        <w:ind w:right="280"/>
        <w:jc w:val="both"/>
        <w:rPr>
          <w:sz w:val="28"/>
          <w:szCs w:val="28"/>
        </w:rPr>
      </w:pPr>
    </w:p>
    <w:p w:rsidR="00D64C74" w:rsidRPr="00356B38" w:rsidRDefault="00D64C74" w:rsidP="00D64C74">
      <w:pPr>
        <w:pStyle w:val="34"/>
        <w:tabs>
          <w:tab w:val="clear" w:pos="4839"/>
          <w:tab w:val="clear" w:pos="6404"/>
          <w:tab w:val="clear" w:pos="7753"/>
          <w:tab w:val="clear" w:pos="9918"/>
        </w:tabs>
        <w:ind w:firstLine="547"/>
        <w:rPr>
          <w:sz w:val="28"/>
          <w:szCs w:val="28"/>
        </w:rPr>
      </w:pPr>
      <w:r w:rsidRPr="00356B38">
        <w:rPr>
          <w:sz w:val="28"/>
          <w:szCs w:val="28"/>
        </w:rPr>
        <w:t>Ежегодно Президент Российской Федерации в Послании Федеральному Собранию Российской Федерации подводит краткие итоги и обозначает основные направления социально-экономического развития России на среднесрочную перспективу.</w:t>
      </w:r>
    </w:p>
    <w:p w:rsidR="00D64C74" w:rsidRPr="00356B38" w:rsidRDefault="00D64C74" w:rsidP="00D64C74">
      <w:pPr>
        <w:pStyle w:val="34"/>
        <w:tabs>
          <w:tab w:val="clear" w:pos="4839"/>
          <w:tab w:val="clear" w:pos="6404"/>
          <w:tab w:val="clear" w:pos="7753"/>
          <w:tab w:val="clear" w:pos="9918"/>
        </w:tabs>
        <w:ind w:firstLine="547"/>
        <w:rPr>
          <w:sz w:val="28"/>
          <w:szCs w:val="28"/>
        </w:rPr>
      </w:pPr>
      <w:r w:rsidRPr="00356B38">
        <w:rPr>
          <w:sz w:val="28"/>
          <w:szCs w:val="28"/>
        </w:rPr>
        <w:t>Посланием Президента Российской Федерации Федеральному Собранию Российской Федерации от 01.03.2018 (далее - Послание) определены задачи, которые необходимо решить Правительству Российской Федерации до 2024 года, по приоритетным направлениям социально-экономического развития, среди которых: здравоохранение, образование, демография, жилье и городская среда, международная кооперация и экспорт, производительность труда, малый бизнес и поддержка индивидуальной предпринимательской инициативы, безопасные и качественные дороги, экология, цифровая экономика.</w:t>
      </w:r>
    </w:p>
    <w:p w:rsidR="00D64C74" w:rsidRPr="00356B38" w:rsidRDefault="00D64C74" w:rsidP="00D64C74">
      <w:pPr>
        <w:pStyle w:val="34"/>
        <w:tabs>
          <w:tab w:val="clear" w:pos="4839"/>
          <w:tab w:val="clear" w:pos="6404"/>
          <w:tab w:val="clear" w:pos="7753"/>
          <w:tab w:val="clear" w:pos="9918"/>
        </w:tabs>
        <w:ind w:firstLine="547"/>
        <w:rPr>
          <w:sz w:val="28"/>
          <w:szCs w:val="28"/>
        </w:rPr>
      </w:pPr>
      <w:r w:rsidRPr="00356B38">
        <w:rPr>
          <w:sz w:val="28"/>
          <w:szCs w:val="28"/>
        </w:rPr>
        <w:t>Проект решения о бюджете содержит меры, направленные на реализацию поставленных в Послании задач.</w:t>
      </w:r>
    </w:p>
    <w:p w:rsidR="00D64C74" w:rsidRDefault="00D64C74" w:rsidP="00D64C74">
      <w:pPr>
        <w:pStyle w:val="34"/>
        <w:ind w:firstLine="547"/>
        <w:rPr>
          <w:sz w:val="28"/>
          <w:szCs w:val="28"/>
        </w:rPr>
      </w:pPr>
      <w:r w:rsidRPr="00FB433A">
        <w:rPr>
          <w:sz w:val="28"/>
          <w:szCs w:val="28"/>
        </w:rPr>
        <w:t>Среди приоритетов, обозначенных Президентом Российской Федерации, в Проекте решения учтены (в бюджетной и налоговой политике, а также в числе мероприятий соответствующих муниципальных программ Северо-Енисейского района): обновление городской среды; безопасность на дорогах, снижение смертности в результате дорожно-транспортных происшествий; социальное и инфраструктурное развитие сельских территорий; поддержка малых форм хозяйствования в сельской местности; модернизация коммунального хозяйства; создание дополнительных мест в яслях; дальнейшее увеличение заработной платы работников бюджетной сферы; развитие малого бизнеса, приток инвестиций, наращивание экономического потенциала в качестве основных источников прироста доходов бюджета; повышение эффективности государственных расходов; цифровизация системы государственного управления.</w:t>
      </w:r>
      <w:bookmarkStart w:id="3" w:name="bookmark16"/>
    </w:p>
    <w:p w:rsidR="00FF5952" w:rsidRPr="00356B38" w:rsidRDefault="00FF5952" w:rsidP="00D64C74">
      <w:pPr>
        <w:pStyle w:val="34"/>
        <w:ind w:firstLine="547"/>
        <w:rPr>
          <w:sz w:val="28"/>
          <w:szCs w:val="28"/>
        </w:rPr>
      </w:pPr>
    </w:p>
    <w:p w:rsidR="00D64C74" w:rsidRDefault="00D64C74" w:rsidP="00D64C74">
      <w:pPr>
        <w:pStyle w:val="34"/>
        <w:ind w:firstLine="0"/>
        <w:rPr>
          <w:b/>
          <w:sz w:val="28"/>
          <w:szCs w:val="28"/>
        </w:rPr>
      </w:pPr>
      <w:r w:rsidRPr="00356B38">
        <w:rPr>
          <w:b/>
          <w:sz w:val="28"/>
          <w:szCs w:val="28"/>
        </w:rPr>
        <w:t>Анализ отражения в Проекте решения о бюджете Северо-Енисейского района основных целей и задач Указа Президента Российской Федерации от 07.05.2018 № 204 «О национальных целях и стратегических задачах развития Российской Федерации на период</w:t>
      </w:r>
      <w:bookmarkEnd w:id="3"/>
      <w:r w:rsidRPr="00356B38">
        <w:rPr>
          <w:b/>
          <w:sz w:val="28"/>
          <w:szCs w:val="28"/>
        </w:rPr>
        <w:t xml:space="preserve"> </w:t>
      </w:r>
      <w:bookmarkStart w:id="4" w:name="bookmark17"/>
      <w:r w:rsidRPr="00356B38">
        <w:rPr>
          <w:b/>
          <w:sz w:val="28"/>
          <w:szCs w:val="28"/>
        </w:rPr>
        <w:t>до 2024 года»</w:t>
      </w:r>
      <w:bookmarkEnd w:id="4"/>
    </w:p>
    <w:p w:rsidR="00954C15" w:rsidRDefault="00954C15" w:rsidP="00D64C74">
      <w:pPr>
        <w:pStyle w:val="34"/>
        <w:tabs>
          <w:tab w:val="clear" w:pos="4839"/>
          <w:tab w:val="clear" w:pos="6404"/>
          <w:tab w:val="clear" w:pos="7753"/>
          <w:tab w:val="clear" w:pos="9918"/>
        </w:tabs>
        <w:spacing w:line="355" w:lineRule="exact"/>
        <w:ind w:firstLine="547"/>
        <w:rPr>
          <w:sz w:val="28"/>
          <w:szCs w:val="28"/>
        </w:rPr>
      </w:pPr>
    </w:p>
    <w:p w:rsidR="00D64C74" w:rsidRPr="00356B38" w:rsidRDefault="00D64C74" w:rsidP="00D64C74">
      <w:pPr>
        <w:pStyle w:val="34"/>
        <w:tabs>
          <w:tab w:val="clear" w:pos="4839"/>
          <w:tab w:val="clear" w:pos="6404"/>
          <w:tab w:val="clear" w:pos="7753"/>
          <w:tab w:val="clear" w:pos="9918"/>
        </w:tabs>
        <w:spacing w:line="355" w:lineRule="exact"/>
        <w:ind w:firstLine="547"/>
        <w:rPr>
          <w:sz w:val="28"/>
          <w:szCs w:val="28"/>
        </w:rPr>
      </w:pPr>
      <w:r w:rsidRPr="00356B38">
        <w:rPr>
          <w:sz w:val="28"/>
          <w:szCs w:val="28"/>
        </w:rPr>
        <w:t>Указ Президента Российской Федерации от 07.05.2018</w:t>
      </w:r>
      <w:r w:rsidR="00FB433A">
        <w:rPr>
          <w:sz w:val="28"/>
          <w:szCs w:val="28"/>
        </w:rPr>
        <w:t xml:space="preserve"> </w:t>
      </w:r>
      <w:r w:rsidRPr="00356B38">
        <w:rPr>
          <w:sz w:val="28"/>
          <w:szCs w:val="28"/>
        </w:rPr>
        <w:t>№ 204</w:t>
      </w:r>
      <w:r w:rsidR="00FB433A">
        <w:rPr>
          <w:sz w:val="28"/>
          <w:szCs w:val="28"/>
        </w:rPr>
        <w:t xml:space="preserve"> </w:t>
      </w:r>
      <w:r w:rsidRPr="00356B38">
        <w:rPr>
          <w:sz w:val="28"/>
          <w:szCs w:val="28"/>
        </w:rPr>
        <w:t>«О национальных целях и стратегических задачах развития Российской Федерации на период до 2024 года» (далее в данном разделе - Указ от 07.05.2018 № 204) определяет цели, задачи и соответствующие целевые показатели развития на ближайшие 6 лет по 12 стратегическим направлениям. Реализация положений Указа от 07.05.2018 № 204 предполагается в рамках национальных проектов и программ</w:t>
      </w:r>
      <w:r w:rsidRPr="00356B38">
        <w:rPr>
          <w:sz w:val="28"/>
          <w:szCs w:val="28"/>
        </w:rPr>
        <w:tab/>
        <w:t>и входящих в их состав федеральных проектов в качестве структурных элементов государственных программ Российской Федерации.</w:t>
      </w:r>
    </w:p>
    <w:p w:rsidR="00D64C74" w:rsidRPr="00356B38" w:rsidRDefault="00D64C74" w:rsidP="00D64C74">
      <w:pPr>
        <w:pStyle w:val="34"/>
        <w:tabs>
          <w:tab w:val="clear" w:pos="4839"/>
          <w:tab w:val="clear" w:pos="6404"/>
          <w:tab w:val="clear" w:pos="7753"/>
          <w:tab w:val="clear" w:pos="9918"/>
        </w:tabs>
        <w:ind w:firstLine="547"/>
        <w:rPr>
          <w:sz w:val="28"/>
          <w:szCs w:val="28"/>
        </w:rPr>
      </w:pPr>
      <w:r w:rsidRPr="00356B38">
        <w:rPr>
          <w:sz w:val="28"/>
          <w:szCs w:val="28"/>
        </w:rPr>
        <w:t>В настоящее время на федеральном уровне разработаны паспорта 12 национальных проектов и программ (утверждены президиумом Совета при Президенте</w:t>
      </w:r>
      <w:r w:rsidRPr="00356B38">
        <w:rPr>
          <w:sz w:val="28"/>
          <w:szCs w:val="28"/>
        </w:rPr>
        <w:tab/>
        <w:t>Российской Федерации по стратегическому</w:t>
      </w:r>
      <w:r w:rsidRPr="00356B38">
        <w:rPr>
          <w:sz w:val="28"/>
          <w:szCs w:val="28"/>
        </w:rPr>
        <w:tab/>
        <w:t>развитию и национальным проектам) и комплексный план модернизации и расширения магистральной инфраструктуры (утвержден распоряжением Правительства Российской Федерации от 30.09.2018 № 2101-р):</w:t>
      </w:r>
    </w:p>
    <w:p w:rsidR="00D64C74" w:rsidRPr="00356B38" w:rsidRDefault="00D64C74" w:rsidP="00D64C74">
      <w:pPr>
        <w:autoSpaceDE w:val="0"/>
        <w:autoSpaceDN w:val="0"/>
        <w:adjustRightInd w:val="0"/>
        <w:spacing w:before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B38">
        <w:rPr>
          <w:rFonts w:ascii="Times New Roman" w:hAnsi="Times New Roman" w:cs="Times New Roman"/>
          <w:sz w:val="28"/>
          <w:szCs w:val="28"/>
        </w:rPr>
        <w:t>1) демография;</w:t>
      </w:r>
    </w:p>
    <w:p w:rsidR="00D64C74" w:rsidRPr="00356B38" w:rsidRDefault="00D64C74" w:rsidP="00D64C74">
      <w:pPr>
        <w:autoSpaceDE w:val="0"/>
        <w:autoSpaceDN w:val="0"/>
        <w:adjustRightInd w:val="0"/>
        <w:spacing w:before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B38">
        <w:rPr>
          <w:rFonts w:ascii="Times New Roman" w:hAnsi="Times New Roman" w:cs="Times New Roman"/>
          <w:sz w:val="28"/>
          <w:szCs w:val="28"/>
        </w:rPr>
        <w:t>2) здравоохранение;</w:t>
      </w:r>
    </w:p>
    <w:p w:rsidR="00D64C74" w:rsidRPr="00356B38" w:rsidRDefault="00D64C74" w:rsidP="00D64C74">
      <w:pPr>
        <w:autoSpaceDE w:val="0"/>
        <w:autoSpaceDN w:val="0"/>
        <w:adjustRightInd w:val="0"/>
        <w:spacing w:before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B38">
        <w:rPr>
          <w:rFonts w:ascii="Times New Roman" w:hAnsi="Times New Roman" w:cs="Times New Roman"/>
          <w:sz w:val="28"/>
          <w:szCs w:val="28"/>
        </w:rPr>
        <w:t>3) образование;</w:t>
      </w:r>
    </w:p>
    <w:p w:rsidR="00D64C74" w:rsidRPr="00356B38" w:rsidRDefault="00D64C74" w:rsidP="00D64C74">
      <w:pPr>
        <w:autoSpaceDE w:val="0"/>
        <w:autoSpaceDN w:val="0"/>
        <w:adjustRightInd w:val="0"/>
        <w:spacing w:before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B38">
        <w:rPr>
          <w:rFonts w:ascii="Times New Roman" w:hAnsi="Times New Roman" w:cs="Times New Roman"/>
          <w:sz w:val="28"/>
          <w:szCs w:val="28"/>
        </w:rPr>
        <w:t>4) жилье и городская среда;</w:t>
      </w:r>
    </w:p>
    <w:p w:rsidR="00D64C74" w:rsidRPr="00356B38" w:rsidRDefault="00D64C74" w:rsidP="00D64C74">
      <w:pPr>
        <w:autoSpaceDE w:val="0"/>
        <w:autoSpaceDN w:val="0"/>
        <w:adjustRightInd w:val="0"/>
        <w:spacing w:before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B38">
        <w:rPr>
          <w:rFonts w:ascii="Times New Roman" w:hAnsi="Times New Roman" w:cs="Times New Roman"/>
          <w:sz w:val="28"/>
          <w:szCs w:val="28"/>
        </w:rPr>
        <w:t>5) экология;</w:t>
      </w:r>
    </w:p>
    <w:p w:rsidR="00D64C74" w:rsidRPr="00356B38" w:rsidRDefault="00D64C74" w:rsidP="00D64C74">
      <w:pPr>
        <w:autoSpaceDE w:val="0"/>
        <w:autoSpaceDN w:val="0"/>
        <w:adjustRightInd w:val="0"/>
        <w:spacing w:before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B38">
        <w:rPr>
          <w:rFonts w:ascii="Times New Roman" w:hAnsi="Times New Roman" w:cs="Times New Roman"/>
          <w:sz w:val="28"/>
          <w:szCs w:val="28"/>
        </w:rPr>
        <w:t>6) безопасные и качественные автомобильные дороги;</w:t>
      </w:r>
    </w:p>
    <w:p w:rsidR="00D64C74" w:rsidRPr="00356B38" w:rsidRDefault="00D64C74" w:rsidP="00D64C74">
      <w:pPr>
        <w:autoSpaceDE w:val="0"/>
        <w:autoSpaceDN w:val="0"/>
        <w:adjustRightInd w:val="0"/>
        <w:spacing w:before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B38">
        <w:rPr>
          <w:rFonts w:ascii="Times New Roman" w:hAnsi="Times New Roman" w:cs="Times New Roman"/>
          <w:sz w:val="28"/>
          <w:szCs w:val="28"/>
        </w:rPr>
        <w:t>7) производительность труда и поддержка занятости;</w:t>
      </w:r>
    </w:p>
    <w:p w:rsidR="00D64C74" w:rsidRPr="00356B38" w:rsidRDefault="00D64C74" w:rsidP="00D64C74">
      <w:pPr>
        <w:autoSpaceDE w:val="0"/>
        <w:autoSpaceDN w:val="0"/>
        <w:adjustRightInd w:val="0"/>
        <w:spacing w:before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B38">
        <w:rPr>
          <w:rFonts w:ascii="Times New Roman" w:hAnsi="Times New Roman" w:cs="Times New Roman"/>
          <w:sz w:val="28"/>
          <w:szCs w:val="28"/>
        </w:rPr>
        <w:t>8) наука;</w:t>
      </w:r>
    </w:p>
    <w:p w:rsidR="00D64C74" w:rsidRPr="00356B38" w:rsidRDefault="00D64C74" w:rsidP="00D64C74">
      <w:pPr>
        <w:autoSpaceDE w:val="0"/>
        <w:autoSpaceDN w:val="0"/>
        <w:adjustRightInd w:val="0"/>
        <w:spacing w:before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B38">
        <w:rPr>
          <w:rFonts w:ascii="Times New Roman" w:hAnsi="Times New Roman" w:cs="Times New Roman"/>
          <w:sz w:val="28"/>
          <w:szCs w:val="28"/>
        </w:rPr>
        <w:t>9) цифровая экономика;</w:t>
      </w:r>
    </w:p>
    <w:p w:rsidR="00D64C74" w:rsidRPr="00356B38" w:rsidRDefault="00D64C74" w:rsidP="00D64C74">
      <w:pPr>
        <w:autoSpaceDE w:val="0"/>
        <w:autoSpaceDN w:val="0"/>
        <w:adjustRightInd w:val="0"/>
        <w:spacing w:before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B38">
        <w:rPr>
          <w:rFonts w:ascii="Times New Roman" w:hAnsi="Times New Roman" w:cs="Times New Roman"/>
          <w:sz w:val="28"/>
          <w:szCs w:val="28"/>
        </w:rPr>
        <w:t>10) культура;</w:t>
      </w:r>
    </w:p>
    <w:p w:rsidR="00D64C74" w:rsidRPr="00356B38" w:rsidRDefault="00D64C74" w:rsidP="00D64C74">
      <w:pPr>
        <w:autoSpaceDE w:val="0"/>
        <w:autoSpaceDN w:val="0"/>
        <w:adjustRightInd w:val="0"/>
        <w:spacing w:before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B38">
        <w:rPr>
          <w:rFonts w:ascii="Times New Roman" w:hAnsi="Times New Roman" w:cs="Times New Roman"/>
          <w:sz w:val="28"/>
          <w:szCs w:val="28"/>
        </w:rPr>
        <w:t>11) малое и среднее предпринимательство и поддержка индивидуальной предпринимательской инициативы;</w:t>
      </w:r>
    </w:p>
    <w:p w:rsidR="00D64C74" w:rsidRPr="00356B38" w:rsidRDefault="00D64C74" w:rsidP="00D64C74">
      <w:pPr>
        <w:autoSpaceDE w:val="0"/>
        <w:autoSpaceDN w:val="0"/>
        <w:adjustRightInd w:val="0"/>
        <w:spacing w:before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B38">
        <w:rPr>
          <w:rFonts w:ascii="Times New Roman" w:hAnsi="Times New Roman" w:cs="Times New Roman"/>
          <w:sz w:val="28"/>
          <w:szCs w:val="28"/>
        </w:rPr>
        <w:t>12) международная кооперация и экспорт.</w:t>
      </w:r>
    </w:p>
    <w:p w:rsidR="00D64C74" w:rsidRPr="00356B38" w:rsidRDefault="00D64C74" w:rsidP="00D64C74">
      <w:pPr>
        <w:pStyle w:val="34"/>
        <w:tabs>
          <w:tab w:val="clear" w:pos="4839"/>
          <w:tab w:val="clear" w:pos="6404"/>
          <w:tab w:val="clear" w:pos="7753"/>
          <w:tab w:val="clear" w:pos="9918"/>
        </w:tabs>
        <w:ind w:firstLine="547"/>
        <w:rPr>
          <w:sz w:val="28"/>
          <w:szCs w:val="28"/>
        </w:rPr>
      </w:pPr>
      <w:r w:rsidRPr="00356B38">
        <w:rPr>
          <w:sz w:val="28"/>
          <w:szCs w:val="28"/>
        </w:rPr>
        <w:t>Для субъектов Российской Федерации разрабатывается региональная составляющая федеральных проектов.</w:t>
      </w:r>
    </w:p>
    <w:p w:rsidR="00D64C74" w:rsidRPr="00356B38" w:rsidRDefault="00D64C74" w:rsidP="00D64C74">
      <w:pPr>
        <w:pStyle w:val="34"/>
        <w:tabs>
          <w:tab w:val="clear" w:pos="4839"/>
          <w:tab w:val="clear" w:pos="6404"/>
          <w:tab w:val="clear" w:pos="7753"/>
          <w:tab w:val="clear" w:pos="9918"/>
        </w:tabs>
        <w:ind w:firstLine="547"/>
        <w:rPr>
          <w:sz w:val="28"/>
          <w:szCs w:val="28"/>
        </w:rPr>
      </w:pPr>
      <w:r w:rsidRPr="00356B38">
        <w:rPr>
          <w:sz w:val="28"/>
          <w:szCs w:val="28"/>
        </w:rPr>
        <w:t>Правительством края организовано взаимодействие с федеральными органами власти с целью обеспечения участия края в национальных проектах и программах Российской Федерации, направлены предложения региона по их наполнению и порядку реализации. Проводится работа по разработке региональной составляющей для участия в федеральных проектах.</w:t>
      </w:r>
    </w:p>
    <w:p w:rsidR="00D64C74" w:rsidRPr="00356B38" w:rsidRDefault="00D64C74" w:rsidP="00D64C74">
      <w:pPr>
        <w:pStyle w:val="34"/>
        <w:tabs>
          <w:tab w:val="clear" w:pos="4839"/>
          <w:tab w:val="clear" w:pos="6404"/>
          <w:tab w:val="clear" w:pos="7753"/>
          <w:tab w:val="clear" w:pos="9918"/>
        </w:tabs>
        <w:ind w:firstLine="547"/>
        <w:rPr>
          <w:sz w:val="28"/>
          <w:szCs w:val="28"/>
        </w:rPr>
      </w:pPr>
      <w:r w:rsidRPr="00356B38">
        <w:rPr>
          <w:sz w:val="28"/>
          <w:szCs w:val="28"/>
        </w:rPr>
        <w:t>В настоящее время в рамках проводимой работы обеспечена необходимая преемственность задач и мероприятий приоритетных проектов и программ по основным направлениям стратегического развития Российской Федерации, а также осуществляется пересмотр ранее утвержденных приоритетных проектов Красноярского края с целью отражения их мероприятий в региональных составляющих федеральных проектов.</w:t>
      </w:r>
    </w:p>
    <w:p w:rsidR="00D64C74" w:rsidRPr="00356B38" w:rsidRDefault="00D64C74" w:rsidP="00D64C74">
      <w:pPr>
        <w:pStyle w:val="34"/>
        <w:ind w:firstLine="547"/>
        <w:rPr>
          <w:sz w:val="28"/>
          <w:szCs w:val="28"/>
        </w:rPr>
      </w:pPr>
      <w:r w:rsidRPr="00356B38">
        <w:rPr>
          <w:sz w:val="28"/>
          <w:szCs w:val="28"/>
        </w:rPr>
        <w:t>В соответствии с рекомендуемым планом подготовки паспортов национальных и федеральных проектов (направлен субъектам Российской Федерации письмом Минэкономразвития России от 02.07.2018 № 4919п-П6) параметры участия Красноярского края в национальных проектах, в том числе целевые показатели и объемы финансового обеспечения, будут сформированы после утверждения соответствующих федеральных проектов до конца текущего года.</w:t>
      </w:r>
    </w:p>
    <w:p w:rsidR="00D64C74" w:rsidRPr="00356B38" w:rsidRDefault="00D64C74" w:rsidP="00D64C74">
      <w:pPr>
        <w:pStyle w:val="Default"/>
        <w:spacing w:before="120"/>
        <w:ind w:firstLine="567"/>
        <w:jc w:val="both"/>
        <w:rPr>
          <w:sz w:val="28"/>
          <w:szCs w:val="28"/>
        </w:rPr>
      </w:pPr>
      <w:r w:rsidRPr="00356B38">
        <w:rPr>
          <w:sz w:val="28"/>
          <w:szCs w:val="28"/>
        </w:rPr>
        <w:t xml:space="preserve">При подготовке паспортов федеральных проектов учитывается потенциал территорий по реализации тех или иных мероприятий и прописывается региональная составляющая федерального проекта. </w:t>
      </w:r>
    </w:p>
    <w:p w:rsidR="00D64C74" w:rsidRPr="00356B38" w:rsidRDefault="00D64C74" w:rsidP="00D64C74">
      <w:pPr>
        <w:pStyle w:val="af2"/>
        <w:shd w:val="clear" w:color="auto" w:fill="FEFEFE"/>
        <w:spacing w:before="120" w:beforeAutospacing="0" w:after="0" w:afterAutospacing="0"/>
        <w:ind w:firstLine="567"/>
        <w:jc w:val="both"/>
        <w:rPr>
          <w:sz w:val="28"/>
          <w:szCs w:val="28"/>
        </w:rPr>
      </w:pPr>
      <w:r w:rsidRPr="00356B38">
        <w:rPr>
          <w:sz w:val="28"/>
          <w:szCs w:val="28"/>
        </w:rPr>
        <w:t>В федеральных проектах будут установлены целевые показатели в разрезе субъектов Российской Федерации. Эти показатели затем будут отражены в соглашениях о предоставлении финансовой поддержки бюджетам регионов. При формировании целевых показателей учитываются как текущее состояние отрасли на конкретной территории и необходимость ее модернизации, так и возможности региона.</w:t>
      </w:r>
    </w:p>
    <w:p w:rsidR="00D64C74" w:rsidRPr="00356B38" w:rsidRDefault="00D64C74" w:rsidP="00D64C74">
      <w:pPr>
        <w:autoSpaceDE w:val="0"/>
        <w:autoSpaceDN w:val="0"/>
        <w:adjustRightInd w:val="0"/>
        <w:spacing w:before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B38">
        <w:rPr>
          <w:rFonts w:ascii="Times New Roman" w:hAnsi="Times New Roman" w:cs="Times New Roman"/>
          <w:sz w:val="28"/>
          <w:szCs w:val="28"/>
        </w:rPr>
        <w:t>В настоящее время проводится работа по утверждению национальных проектов, разрабатывается более 70 федеральных проектов.</w:t>
      </w:r>
    </w:p>
    <w:p w:rsidR="00D64C74" w:rsidRPr="00356B38" w:rsidRDefault="00D64C74" w:rsidP="00D64C74">
      <w:pPr>
        <w:spacing w:before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B38">
        <w:rPr>
          <w:rFonts w:ascii="Times New Roman" w:hAnsi="Times New Roman" w:cs="Times New Roman"/>
          <w:sz w:val="28"/>
          <w:szCs w:val="28"/>
        </w:rPr>
        <w:t>Реализация национальных проектов, затрагивая полномочия органов местного самоуправления, потребует настройки межбюджетных отношений. На выполнение регионами задач, поставленных в Указе, необходимо ресурсное обеспечение, для чего должны быть реализованы отдельные меры в сфере межбюджетных отношений.</w:t>
      </w:r>
    </w:p>
    <w:p w:rsidR="00D64C74" w:rsidRPr="00356B38" w:rsidRDefault="00D64C74" w:rsidP="00D64C74">
      <w:pPr>
        <w:pStyle w:val="34"/>
        <w:tabs>
          <w:tab w:val="clear" w:pos="4839"/>
          <w:tab w:val="clear" w:pos="6404"/>
          <w:tab w:val="clear" w:pos="7753"/>
          <w:tab w:val="clear" w:pos="9918"/>
        </w:tabs>
        <w:ind w:firstLine="547"/>
        <w:rPr>
          <w:sz w:val="28"/>
          <w:szCs w:val="28"/>
        </w:rPr>
      </w:pPr>
    </w:p>
    <w:p w:rsidR="00D64C74" w:rsidRDefault="00D64C74" w:rsidP="00D64C74">
      <w:pPr>
        <w:pStyle w:val="52"/>
        <w:shd w:val="clear" w:color="auto" w:fill="auto"/>
        <w:spacing w:after="192"/>
        <w:ind w:right="700"/>
        <w:jc w:val="both"/>
      </w:pPr>
      <w:r>
        <w:t xml:space="preserve">АНАЛИЗ СООТВЕТСТВИЯ ПРОЕКТА </w:t>
      </w:r>
      <w:r w:rsidR="000B2DA4">
        <w:t>БЮДЖЕТА</w:t>
      </w:r>
      <w:r>
        <w:t>, ДОКУМЕНТОВ И МАТЕРИАЛОВ, ПРЕДСТАВЛЕННЫХ ОДНОВРЕМЕННО С НИМ, БЮДЖЕТНОМУ КОДЕКСУ РОССИЙСКОЙ ФЕДЕРАЦИИ И ИНЫМ НОРМАТИВНО</w:t>
      </w:r>
      <w:r>
        <w:softHyphen/>
        <w:t>ПРАВОВЫМ АКТАМ РОССИЙСКОЙ ФЕДЕРАЦИИ И КРАСНОЯРСКОГО КРАЯ</w:t>
      </w:r>
    </w:p>
    <w:p w:rsidR="00067A82" w:rsidRPr="00954C15" w:rsidRDefault="00067A82" w:rsidP="00067A82">
      <w:pPr>
        <w:pStyle w:val="52"/>
        <w:shd w:val="clear" w:color="auto" w:fill="auto"/>
        <w:spacing w:after="0"/>
        <w:ind w:right="700"/>
        <w:jc w:val="both"/>
        <w:rPr>
          <w:sz w:val="28"/>
          <w:szCs w:val="28"/>
        </w:rPr>
      </w:pPr>
    </w:p>
    <w:p w:rsidR="00D64C74" w:rsidRPr="006C39D3" w:rsidRDefault="00D64C74" w:rsidP="00D64C74">
      <w:pPr>
        <w:pStyle w:val="34"/>
        <w:tabs>
          <w:tab w:val="clear" w:pos="4839"/>
          <w:tab w:val="clear" w:pos="6404"/>
          <w:tab w:val="clear" w:pos="7753"/>
          <w:tab w:val="clear" w:pos="9918"/>
        </w:tabs>
        <w:ind w:firstLine="547"/>
        <w:rPr>
          <w:sz w:val="28"/>
          <w:szCs w:val="28"/>
        </w:rPr>
      </w:pPr>
      <w:r w:rsidRPr="006C39D3">
        <w:rPr>
          <w:sz w:val="28"/>
          <w:szCs w:val="28"/>
        </w:rPr>
        <w:t>Экспертиза соответствия Проекта решения о бюджете, документов и материалов, представленных одновременно с ним, действующему законодательству выявила следующее.</w:t>
      </w:r>
    </w:p>
    <w:p w:rsidR="00D64C74" w:rsidRPr="006C39D3" w:rsidRDefault="00D64C74" w:rsidP="00D64C7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9D3">
        <w:rPr>
          <w:rFonts w:ascii="Times New Roman" w:hAnsi="Times New Roman" w:cs="Times New Roman"/>
          <w:sz w:val="28"/>
          <w:szCs w:val="28"/>
        </w:rPr>
        <w:t>В целом перечень документов и материалов, представленных одновременно с Проектом решения, а также сам Проект решения по своему составу и содержанию соответствует требованиям статей 184.1, 184.2 Бюджетного кодекса Российской Федерации и статьям 19;20 Решения Северо-Енисейского районного Совета депутатов «Об утверждении Положения о бюджетном процессе в Северо-Енисейском районе».</w:t>
      </w:r>
    </w:p>
    <w:p w:rsidR="00FB433A" w:rsidRDefault="0025506A" w:rsidP="00FB433A">
      <w:pPr>
        <w:pStyle w:val="34"/>
        <w:tabs>
          <w:tab w:val="clear" w:pos="4839"/>
          <w:tab w:val="clear" w:pos="6404"/>
          <w:tab w:val="clear" w:pos="7753"/>
          <w:tab w:val="clear" w:pos="9918"/>
        </w:tabs>
        <w:spacing w:after="165"/>
        <w:ind w:left="0" w:right="120" w:firstLine="567"/>
      </w:pPr>
      <w:r w:rsidRPr="0025506A">
        <w:rPr>
          <w:rFonts w:eastAsia="Calibri"/>
          <w:sz w:val="28"/>
          <w:szCs w:val="28"/>
        </w:rPr>
        <w:t xml:space="preserve">1) прогнозируемый общий объем доходов бюджета Северо-Енисейского </w:t>
      </w:r>
      <w:bookmarkStart w:id="5" w:name="bookmark24"/>
      <w:r w:rsidR="00FB433A">
        <w:t>Расходы бюджета района сформированы в отсутствие установленной финансовым органом методики планирование бюджетных ассигнований, наличие которой предусмотрено статей 174.2 Бюджетного кодекса Российской Федерации.</w:t>
      </w:r>
      <w:bookmarkEnd w:id="5"/>
    </w:p>
    <w:p w:rsidR="00FB433A" w:rsidRPr="0025506A" w:rsidRDefault="00FB433A" w:rsidP="00FB433A">
      <w:p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06A">
        <w:rPr>
          <w:rFonts w:ascii="Times New Roman" w:eastAsia="Calibri" w:hAnsi="Times New Roman" w:cs="Times New Roman"/>
          <w:sz w:val="28"/>
          <w:szCs w:val="28"/>
        </w:rPr>
        <w:t>Проект решения сформирован с учетом:</w:t>
      </w:r>
    </w:p>
    <w:p w:rsidR="00FB433A" w:rsidRPr="0025506A" w:rsidRDefault="00FB433A" w:rsidP="00FB433A">
      <w:pPr>
        <w:pStyle w:val="afb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25506A">
        <w:rPr>
          <w:rFonts w:ascii="Times New Roman" w:hAnsi="Times New Roman" w:cs="Times New Roman"/>
        </w:rPr>
        <w:t>- требований Бюджетного кодекса Российской Федерации;</w:t>
      </w:r>
    </w:p>
    <w:p w:rsidR="00FB433A" w:rsidRPr="0025506A" w:rsidRDefault="00FB433A" w:rsidP="00FB433A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06A">
        <w:rPr>
          <w:rFonts w:ascii="Times New Roman" w:hAnsi="Times New Roman" w:cs="Times New Roman"/>
          <w:sz w:val="28"/>
          <w:szCs w:val="28"/>
        </w:rPr>
        <w:t>- основных направлений бюджетной политики Северо-Енисейского района на 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5506A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5506A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5506A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:rsidR="00FB433A" w:rsidRPr="0025506A" w:rsidRDefault="00FB433A" w:rsidP="00FB433A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06A">
        <w:rPr>
          <w:rFonts w:ascii="Times New Roman" w:hAnsi="Times New Roman" w:cs="Times New Roman"/>
          <w:sz w:val="28"/>
          <w:szCs w:val="28"/>
        </w:rPr>
        <w:t>- основных направлений налоговой политики Северо-Енисейского района на 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5506A">
        <w:rPr>
          <w:rFonts w:ascii="Times New Roman" w:hAnsi="Times New Roman" w:cs="Times New Roman"/>
          <w:sz w:val="28"/>
          <w:szCs w:val="28"/>
        </w:rPr>
        <w:t> год и плановый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5506A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5506A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:rsidR="00FB433A" w:rsidRPr="0025506A" w:rsidRDefault="00FB433A" w:rsidP="00FB433A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06A">
        <w:rPr>
          <w:rFonts w:ascii="Times New Roman" w:hAnsi="Times New Roman" w:cs="Times New Roman"/>
          <w:sz w:val="28"/>
          <w:szCs w:val="28"/>
        </w:rPr>
        <w:t>- основных параметров прогноза социально-экономического развития Северо-Енисейского района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5506A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5506A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5506A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:rsidR="00FB433A" w:rsidRPr="0025506A" w:rsidRDefault="00FB433A" w:rsidP="00FB433A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06A">
        <w:rPr>
          <w:rFonts w:ascii="Times New Roman" w:hAnsi="Times New Roman" w:cs="Times New Roman"/>
          <w:sz w:val="28"/>
          <w:szCs w:val="28"/>
        </w:rPr>
        <w:t>- федерального и краевого бюджетного и налогового законодательств.</w:t>
      </w:r>
    </w:p>
    <w:p w:rsidR="00FB433A" w:rsidRPr="0025506A" w:rsidRDefault="00FB433A" w:rsidP="00FB433A">
      <w:pPr>
        <w:autoSpaceDE w:val="0"/>
        <w:autoSpaceDN w:val="0"/>
        <w:adjustRightInd w:val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06A">
        <w:rPr>
          <w:rFonts w:ascii="Times New Roman" w:eastAsia="Calibri" w:hAnsi="Times New Roman" w:cs="Times New Roman"/>
          <w:sz w:val="28"/>
          <w:szCs w:val="28"/>
        </w:rPr>
        <w:t>В Проекте решения статьей 2 утверждены главные администраторы доходов бюджета Северо-Енисейского района и главные администраторы источников внутреннего финансирования дефицита бюджета Северо-Енисейского района.</w:t>
      </w:r>
    </w:p>
    <w:p w:rsidR="00FB433A" w:rsidRPr="0025506A" w:rsidRDefault="00FB433A" w:rsidP="00FB433A">
      <w:pPr>
        <w:pStyle w:val="afb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25506A">
        <w:rPr>
          <w:rFonts w:ascii="Times New Roman" w:hAnsi="Times New Roman" w:cs="Times New Roman"/>
        </w:rPr>
        <w:t>Проект решения сформирован на основе 1</w:t>
      </w:r>
      <w:r w:rsidR="00954C15">
        <w:rPr>
          <w:rFonts w:ascii="Times New Roman" w:hAnsi="Times New Roman" w:cs="Times New Roman"/>
        </w:rPr>
        <w:t>4</w:t>
      </w:r>
      <w:r w:rsidRPr="0025506A">
        <w:rPr>
          <w:rFonts w:ascii="Times New Roman" w:hAnsi="Times New Roman" w:cs="Times New Roman"/>
        </w:rPr>
        <w:t xml:space="preserve"> муниципальных программ</w:t>
      </w:r>
      <w:r w:rsidR="00954C15">
        <w:rPr>
          <w:rFonts w:ascii="Times New Roman" w:hAnsi="Times New Roman" w:cs="Times New Roman"/>
        </w:rPr>
        <w:t>, в том числе муниципальная программа «Формирование комфортной городск</w:t>
      </w:r>
      <w:r w:rsidR="0032006C">
        <w:rPr>
          <w:rFonts w:ascii="Times New Roman" w:hAnsi="Times New Roman" w:cs="Times New Roman"/>
        </w:rPr>
        <w:t>ой</w:t>
      </w:r>
      <w:r w:rsidR="00954C15">
        <w:rPr>
          <w:rFonts w:ascii="Times New Roman" w:hAnsi="Times New Roman" w:cs="Times New Roman"/>
        </w:rPr>
        <w:t xml:space="preserve"> (сельск</w:t>
      </w:r>
      <w:r w:rsidR="0032006C">
        <w:rPr>
          <w:rFonts w:ascii="Times New Roman" w:hAnsi="Times New Roman" w:cs="Times New Roman"/>
        </w:rPr>
        <w:t>ой</w:t>
      </w:r>
      <w:r w:rsidR="00954C15">
        <w:rPr>
          <w:rFonts w:ascii="Times New Roman" w:hAnsi="Times New Roman" w:cs="Times New Roman"/>
        </w:rPr>
        <w:t xml:space="preserve">) </w:t>
      </w:r>
      <w:r w:rsidR="0032006C">
        <w:rPr>
          <w:rFonts w:ascii="Times New Roman" w:hAnsi="Times New Roman" w:cs="Times New Roman"/>
        </w:rPr>
        <w:t>среды» не подтверждена финансированием</w:t>
      </w:r>
      <w:r>
        <w:rPr>
          <w:rFonts w:ascii="Times New Roman" w:hAnsi="Times New Roman" w:cs="Times New Roman"/>
        </w:rPr>
        <w:t>.</w:t>
      </w:r>
      <w:r w:rsidRPr="0025506A">
        <w:rPr>
          <w:rFonts w:ascii="Times New Roman" w:hAnsi="Times New Roman" w:cs="Times New Roman"/>
        </w:rPr>
        <w:t xml:space="preserve"> </w:t>
      </w:r>
    </w:p>
    <w:p w:rsidR="00FB433A" w:rsidRPr="0025506A" w:rsidRDefault="00FB433A" w:rsidP="00FB433A">
      <w:pPr>
        <w:autoSpaceDE w:val="0"/>
        <w:autoSpaceDN w:val="0"/>
        <w:adjustRightInd w:val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06A">
        <w:rPr>
          <w:rFonts w:ascii="Times New Roman" w:eastAsia="Calibri" w:hAnsi="Times New Roman" w:cs="Times New Roman"/>
          <w:sz w:val="28"/>
          <w:szCs w:val="28"/>
        </w:rPr>
        <w:t>Общие требования к структуре и содержанию Проекта решения установлены статьей 184</w:t>
      </w:r>
      <w:r w:rsidRPr="0025506A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1 </w:t>
      </w:r>
      <w:r w:rsidRPr="0025506A">
        <w:rPr>
          <w:rFonts w:ascii="Times New Roman" w:eastAsia="Calibri" w:hAnsi="Times New Roman" w:cs="Times New Roman"/>
          <w:sz w:val="28"/>
          <w:szCs w:val="28"/>
        </w:rPr>
        <w:t xml:space="preserve">Бюджетного кодекса Российской Федерации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статьей 20 </w:t>
      </w:r>
      <w:r w:rsidRPr="0025506A">
        <w:rPr>
          <w:rFonts w:ascii="Times New Roman" w:eastAsia="Calibri" w:hAnsi="Times New Roman" w:cs="Times New Roman"/>
          <w:sz w:val="28"/>
          <w:szCs w:val="28"/>
        </w:rPr>
        <w:t xml:space="preserve">решением Северо-Енисейского районного Совета депутатов от 30.09.2011 № 349-25 «Об утверждении Положения о бюджетном процессе в Северо-Енисейском районе» соблюдены. </w:t>
      </w:r>
    </w:p>
    <w:p w:rsidR="00FB433A" w:rsidRPr="008E0ED4" w:rsidRDefault="00FB433A" w:rsidP="00FB433A">
      <w:pPr>
        <w:tabs>
          <w:tab w:val="left" w:pos="0"/>
        </w:tabs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0ED4">
        <w:rPr>
          <w:rFonts w:ascii="Times New Roman" w:eastAsia="Calibri" w:hAnsi="Times New Roman" w:cs="Times New Roman"/>
          <w:sz w:val="28"/>
          <w:szCs w:val="28"/>
        </w:rPr>
        <w:t>При составлении бюджета с 2019 года</w:t>
      </w:r>
      <w:r w:rsidR="000D413B">
        <w:rPr>
          <w:rFonts w:ascii="Times New Roman" w:eastAsia="Calibri" w:hAnsi="Times New Roman" w:cs="Times New Roman"/>
          <w:sz w:val="28"/>
          <w:szCs w:val="28"/>
        </w:rPr>
        <w:t>,</w:t>
      </w:r>
      <w:r w:rsidRPr="008E0ED4">
        <w:rPr>
          <w:rFonts w:ascii="Times New Roman" w:hAnsi="Times New Roman" w:cs="Times New Roman"/>
          <w:sz w:val="28"/>
          <w:szCs w:val="28"/>
        </w:rPr>
        <w:t xml:space="preserve"> в целях обеспечения единообразного применения классификации расходов бюджетной классификации Российской Федерации</w:t>
      </w:r>
      <w:r w:rsidR="000D413B">
        <w:rPr>
          <w:rFonts w:ascii="Times New Roman" w:hAnsi="Times New Roman" w:cs="Times New Roman"/>
          <w:sz w:val="28"/>
          <w:szCs w:val="28"/>
        </w:rPr>
        <w:t>,</w:t>
      </w:r>
      <w:r w:rsidRPr="008E0ED4">
        <w:rPr>
          <w:rFonts w:ascii="Times New Roman" w:eastAsia="Calibri" w:hAnsi="Times New Roman" w:cs="Times New Roman"/>
          <w:sz w:val="28"/>
          <w:szCs w:val="28"/>
        </w:rPr>
        <w:t xml:space="preserve"> учтены:</w:t>
      </w:r>
    </w:p>
    <w:p w:rsidR="00FB433A" w:rsidRPr="008E0ED4" w:rsidRDefault="00FB433A" w:rsidP="00FB433A">
      <w:p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ED4">
        <w:rPr>
          <w:rFonts w:ascii="Times New Roman" w:eastAsia="Calibri" w:hAnsi="Times New Roman" w:cs="Times New Roman"/>
          <w:sz w:val="28"/>
          <w:szCs w:val="28"/>
        </w:rPr>
        <w:t xml:space="preserve">- новый приказ </w:t>
      </w:r>
      <w:r w:rsidRPr="008E0ED4">
        <w:rPr>
          <w:rFonts w:ascii="Times New Roman" w:hAnsi="Times New Roman" w:cs="Times New Roman"/>
          <w:sz w:val="28"/>
          <w:szCs w:val="28"/>
        </w:rPr>
        <w:t xml:space="preserve">Министерства финансов Российской Федерации </w:t>
      </w:r>
      <w:r w:rsidRPr="008E0ED4">
        <w:rPr>
          <w:rFonts w:ascii="Times New Roman" w:eastAsia="Calibri" w:hAnsi="Times New Roman" w:cs="Times New Roman"/>
          <w:sz w:val="28"/>
          <w:szCs w:val="28"/>
        </w:rPr>
        <w:t xml:space="preserve">от 08.06.2018 № 132н «Об утверждении Порядка формирования и применения кодов бюджетной классификации Российской Федерации», который </w:t>
      </w:r>
      <w:r w:rsidRPr="008E0ED4">
        <w:rPr>
          <w:rFonts w:ascii="Times New Roman" w:hAnsi="Times New Roman" w:cs="Times New Roman"/>
          <w:sz w:val="28"/>
          <w:szCs w:val="28"/>
        </w:rPr>
        <w:t>определяет правила формирования и применения кодов бюджетной классификации Российской Федерации, а также принципы назначения, структуру, коды составных частей бюджетной классификации Российской Федерации;</w:t>
      </w:r>
    </w:p>
    <w:p w:rsidR="00FB433A" w:rsidRPr="008E0ED4" w:rsidRDefault="00FB433A" w:rsidP="00FB433A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ED4">
        <w:rPr>
          <w:rFonts w:ascii="Times New Roman" w:hAnsi="Times New Roman" w:cs="Times New Roman"/>
          <w:sz w:val="28"/>
          <w:szCs w:val="28"/>
        </w:rPr>
        <w:t>- порядок применения классификации операций сектора государственного управления утвержден приказом Министерства финансов Российской Федерации от 29.11.2017 № 209н «Об утверждении Порядка применения классификации операций сектора государственного управления»;</w:t>
      </w:r>
    </w:p>
    <w:p w:rsidR="0032006C" w:rsidRPr="008E0ED4" w:rsidRDefault="00FB433A" w:rsidP="00FB433A">
      <w:p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ED4">
        <w:rPr>
          <w:rFonts w:ascii="Times New Roman" w:hAnsi="Times New Roman" w:cs="Times New Roman"/>
          <w:sz w:val="28"/>
          <w:szCs w:val="28"/>
        </w:rPr>
        <w:t>- письмо Министерства финансов Российской Федерации от 10.08.2018 № 02-05-11/56735 «Изменения и особенности применения классификации расходов бюджетов с 2019 года».</w:t>
      </w:r>
    </w:p>
    <w:p w:rsidR="00FB433A" w:rsidRPr="0025506A" w:rsidRDefault="00FB433A" w:rsidP="00FB433A">
      <w:pPr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5506A">
        <w:rPr>
          <w:rFonts w:ascii="Times New Roman" w:eastAsia="Calibri" w:hAnsi="Times New Roman" w:cs="Times New Roman"/>
          <w:b/>
          <w:sz w:val="28"/>
          <w:szCs w:val="28"/>
          <w:u w:val="single"/>
        </w:rPr>
        <w:t>Основные характеристики бюджета Северо-Енисейского района на 201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9</w:t>
      </w:r>
      <w:r w:rsidRPr="0025506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год: </w:t>
      </w:r>
    </w:p>
    <w:p w:rsidR="0025506A" w:rsidRPr="0025506A" w:rsidRDefault="000D413B" w:rsidP="0063227B">
      <w:pPr>
        <w:autoSpaceDE w:val="0"/>
        <w:autoSpaceDN w:val="0"/>
        <w:adjustRightInd w:val="0"/>
        <w:ind w:left="0"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общий объем доходов бюджета Северо-Енисейского района</w:t>
      </w:r>
      <w:r w:rsidR="0025506A" w:rsidRPr="0025506A">
        <w:rPr>
          <w:rFonts w:ascii="Times New Roman" w:eastAsia="Calibri" w:hAnsi="Times New Roman" w:cs="Times New Roman"/>
          <w:sz w:val="28"/>
          <w:szCs w:val="28"/>
        </w:rPr>
        <w:t xml:space="preserve"> в сумме </w:t>
      </w:r>
      <w:r w:rsidR="00976A63">
        <w:rPr>
          <w:rFonts w:ascii="Times New Roman" w:eastAsia="Calibri" w:hAnsi="Times New Roman" w:cs="Times New Roman"/>
          <w:sz w:val="28"/>
          <w:szCs w:val="28"/>
        </w:rPr>
        <w:t>1 842 774,5</w:t>
      </w:r>
      <w:r w:rsidR="0025506A" w:rsidRPr="0025506A">
        <w:rPr>
          <w:rFonts w:ascii="Times New Roman" w:eastAsia="Calibri" w:hAnsi="Times New Roman" w:cs="Times New Roman"/>
          <w:sz w:val="28"/>
          <w:szCs w:val="28"/>
        </w:rPr>
        <w:t xml:space="preserve"> тыс. рублей; </w:t>
      </w:r>
    </w:p>
    <w:p w:rsidR="0025506A" w:rsidRPr="0025506A" w:rsidRDefault="0025506A" w:rsidP="0063227B">
      <w:pPr>
        <w:autoSpaceDE w:val="0"/>
        <w:autoSpaceDN w:val="0"/>
        <w:adjustRightInd w:val="0"/>
        <w:ind w:left="0"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25506A">
        <w:rPr>
          <w:rFonts w:ascii="Times New Roman" w:eastAsia="Calibri" w:hAnsi="Times New Roman" w:cs="Times New Roman"/>
          <w:sz w:val="28"/>
          <w:szCs w:val="28"/>
        </w:rPr>
        <w:t xml:space="preserve">2) общий объем расходов бюджета Северо-Енисейского района в сумме </w:t>
      </w:r>
      <w:r w:rsidR="00976A63">
        <w:rPr>
          <w:rFonts w:ascii="Times New Roman" w:eastAsia="Calibri" w:hAnsi="Times New Roman" w:cs="Times New Roman"/>
          <w:sz w:val="28"/>
          <w:szCs w:val="28"/>
        </w:rPr>
        <w:t>1 944 737,2</w:t>
      </w:r>
      <w:r w:rsidRPr="0025506A">
        <w:rPr>
          <w:rFonts w:ascii="Times New Roman" w:eastAsia="Calibri" w:hAnsi="Times New Roman" w:cs="Times New Roman"/>
          <w:sz w:val="28"/>
          <w:szCs w:val="28"/>
        </w:rPr>
        <w:t xml:space="preserve"> тыс. рублей; </w:t>
      </w:r>
    </w:p>
    <w:p w:rsidR="0025506A" w:rsidRPr="0025506A" w:rsidRDefault="0025506A" w:rsidP="0063227B">
      <w:pPr>
        <w:autoSpaceDE w:val="0"/>
        <w:autoSpaceDN w:val="0"/>
        <w:adjustRightInd w:val="0"/>
        <w:ind w:left="0"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25506A">
        <w:rPr>
          <w:rFonts w:ascii="Times New Roman" w:eastAsia="Calibri" w:hAnsi="Times New Roman" w:cs="Times New Roman"/>
          <w:sz w:val="28"/>
          <w:szCs w:val="28"/>
        </w:rPr>
        <w:t xml:space="preserve">3) дефицит (профицит) бюджета Северо-Енисейского района в сумме </w:t>
      </w:r>
      <w:r w:rsidR="00976A63">
        <w:rPr>
          <w:rFonts w:ascii="Times New Roman" w:eastAsia="Calibri" w:hAnsi="Times New Roman" w:cs="Times New Roman"/>
          <w:sz w:val="28"/>
          <w:szCs w:val="28"/>
        </w:rPr>
        <w:t>101 962,7</w:t>
      </w:r>
      <w:r w:rsidRPr="0025506A">
        <w:rPr>
          <w:rFonts w:ascii="Times New Roman" w:eastAsia="Calibri" w:hAnsi="Times New Roman" w:cs="Times New Roman"/>
          <w:sz w:val="28"/>
          <w:szCs w:val="28"/>
        </w:rPr>
        <w:t xml:space="preserve"> тыс. рублей;</w:t>
      </w:r>
    </w:p>
    <w:p w:rsidR="0025506A" w:rsidRPr="0025506A" w:rsidRDefault="0025506A" w:rsidP="0063227B">
      <w:pPr>
        <w:autoSpaceDE w:val="0"/>
        <w:autoSpaceDN w:val="0"/>
        <w:adjustRightInd w:val="0"/>
        <w:ind w:left="0"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25506A">
        <w:rPr>
          <w:rFonts w:ascii="Times New Roman" w:eastAsia="Calibri" w:hAnsi="Times New Roman" w:cs="Times New Roman"/>
          <w:sz w:val="28"/>
          <w:szCs w:val="28"/>
        </w:rPr>
        <w:t xml:space="preserve">4) источники внутреннего финансирования дефицита бюджета Северо-Енисейского района в сумме </w:t>
      </w:r>
      <w:r w:rsidR="00976A63">
        <w:rPr>
          <w:rFonts w:ascii="Times New Roman" w:eastAsia="Calibri" w:hAnsi="Times New Roman" w:cs="Times New Roman"/>
          <w:sz w:val="28"/>
          <w:szCs w:val="28"/>
        </w:rPr>
        <w:t>101 962,7</w:t>
      </w:r>
      <w:r w:rsidRPr="0025506A">
        <w:rPr>
          <w:rFonts w:ascii="Times New Roman" w:eastAsia="Calibri" w:hAnsi="Times New Roman" w:cs="Times New Roman"/>
          <w:sz w:val="28"/>
          <w:szCs w:val="28"/>
        </w:rPr>
        <w:t xml:space="preserve"> тыс. рублей</w:t>
      </w:r>
      <w:r w:rsidRPr="00E579F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5506A" w:rsidRPr="0025506A" w:rsidRDefault="0025506A" w:rsidP="0063227B">
      <w:pPr>
        <w:autoSpaceDE w:val="0"/>
        <w:autoSpaceDN w:val="0"/>
        <w:adjustRightInd w:val="0"/>
        <w:ind w:left="0" w:firstLine="0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5506A">
        <w:rPr>
          <w:rFonts w:ascii="Times New Roman" w:eastAsia="Calibri" w:hAnsi="Times New Roman" w:cs="Times New Roman"/>
          <w:b/>
          <w:sz w:val="28"/>
          <w:szCs w:val="28"/>
          <w:u w:val="single"/>
        </w:rPr>
        <w:t>Основные характеристики бюджета Северо-Енисейского района на 20</w:t>
      </w:r>
      <w:r w:rsidR="0077212F">
        <w:rPr>
          <w:rFonts w:ascii="Times New Roman" w:eastAsia="Calibri" w:hAnsi="Times New Roman" w:cs="Times New Roman"/>
          <w:b/>
          <w:sz w:val="28"/>
          <w:szCs w:val="28"/>
          <w:u w:val="single"/>
        </w:rPr>
        <w:t>20</w:t>
      </w:r>
      <w:r w:rsidRPr="0025506A">
        <w:rPr>
          <w:rFonts w:ascii="Times New Roman" w:eastAsia="Calibri" w:hAnsi="Times New Roman" w:cs="Times New Roman"/>
          <w:b/>
          <w:sz w:val="28"/>
          <w:szCs w:val="28"/>
          <w:u w:val="single"/>
        </w:rPr>
        <w:t>-202</w:t>
      </w:r>
      <w:r w:rsidR="0077212F">
        <w:rPr>
          <w:rFonts w:ascii="Times New Roman" w:eastAsia="Calibri" w:hAnsi="Times New Roman" w:cs="Times New Roman"/>
          <w:b/>
          <w:sz w:val="28"/>
          <w:szCs w:val="28"/>
          <w:u w:val="single"/>
        </w:rPr>
        <w:t>1</w:t>
      </w:r>
      <w:r w:rsidRPr="0025506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годы </w:t>
      </w:r>
    </w:p>
    <w:p w:rsidR="0025506A" w:rsidRPr="0025506A" w:rsidRDefault="0025506A" w:rsidP="0063227B">
      <w:pPr>
        <w:autoSpaceDE w:val="0"/>
        <w:autoSpaceDN w:val="0"/>
        <w:adjustRightInd w:val="0"/>
        <w:ind w:left="0"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25506A">
        <w:rPr>
          <w:rFonts w:ascii="Times New Roman" w:eastAsia="Calibri" w:hAnsi="Times New Roman" w:cs="Times New Roman"/>
          <w:sz w:val="28"/>
          <w:szCs w:val="28"/>
        </w:rPr>
        <w:t>1) прогнозируемый общий объем доходов бюджета Северо-Енисейского района на 20</w:t>
      </w:r>
      <w:r w:rsidR="0077212F">
        <w:rPr>
          <w:rFonts w:ascii="Times New Roman" w:eastAsia="Calibri" w:hAnsi="Times New Roman" w:cs="Times New Roman"/>
          <w:sz w:val="28"/>
          <w:szCs w:val="28"/>
        </w:rPr>
        <w:t>20</w:t>
      </w:r>
      <w:r w:rsidRPr="0025506A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77212F">
        <w:rPr>
          <w:rFonts w:ascii="Times New Roman" w:eastAsia="Calibri" w:hAnsi="Times New Roman" w:cs="Times New Roman"/>
          <w:sz w:val="28"/>
          <w:szCs w:val="28"/>
        </w:rPr>
        <w:t>1 926 296,5</w:t>
      </w:r>
      <w:r w:rsidRPr="0025506A">
        <w:rPr>
          <w:rFonts w:ascii="Times New Roman" w:eastAsia="Calibri" w:hAnsi="Times New Roman" w:cs="Times New Roman"/>
          <w:sz w:val="28"/>
          <w:szCs w:val="28"/>
        </w:rPr>
        <w:t xml:space="preserve"> тыс. рублей и на 202</w:t>
      </w:r>
      <w:r w:rsidR="0077212F">
        <w:rPr>
          <w:rFonts w:ascii="Times New Roman" w:eastAsia="Calibri" w:hAnsi="Times New Roman" w:cs="Times New Roman"/>
          <w:sz w:val="28"/>
          <w:szCs w:val="28"/>
        </w:rPr>
        <w:t>1</w:t>
      </w:r>
      <w:r w:rsidRPr="0025506A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77212F">
        <w:rPr>
          <w:rFonts w:ascii="Times New Roman" w:eastAsia="Calibri" w:hAnsi="Times New Roman" w:cs="Times New Roman"/>
          <w:sz w:val="28"/>
          <w:szCs w:val="28"/>
        </w:rPr>
        <w:t>1 927 963,2</w:t>
      </w:r>
      <w:r w:rsidRPr="0025506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25506A">
        <w:rPr>
          <w:rFonts w:ascii="Times New Roman" w:eastAsia="Calibri" w:hAnsi="Times New Roman" w:cs="Times New Roman"/>
          <w:sz w:val="28"/>
          <w:szCs w:val="28"/>
        </w:rPr>
        <w:t>тыс. рублей;</w:t>
      </w:r>
    </w:p>
    <w:p w:rsidR="0025506A" w:rsidRPr="0025506A" w:rsidRDefault="0025506A" w:rsidP="0063227B">
      <w:pPr>
        <w:autoSpaceDE w:val="0"/>
        <w:autoSpaceDN w:val="0"/>
        <w:adjustRightInd w:val="0"/>
        <w:ind w:left="0" w:firstLine="567"/>
        <w:jc w:val="both"/>
        <w:outlineLvl w:val="2"/>
        <w:rPr>
          <w:rFonts w:ascii="Times New Roman" w:eastAsia="Calibri" w:hAnsi="Times New Roman" w:cs="Times New Roman"/>
          <w:i/>
          <w:sz w:val="28"/>
          <w:szCs w:val="28"/>
        </w:rPr>
      </w:pPr>
      <w:r w:rsidRPr="0025506A">
        <w:rPr>
          <w:rFonts w:ascii="Times New Roman" w:eastAsia="Calibri" w:hAnsi="Times New Roman" w:cs="Times New Roman"/>
          <w:sz w:val="28"/>
          <w:szCs w:val="28"/>
        </w:rPr>
        <w:t>2) общий объем расходов бюджета Северо-Енисейского района на 20</w:t>
      </w:r>
      <w:r w:rsidR="0077212F">
        <w:rPr>
          <w:rFonts w:ascii="Times New Roman" w:eastAsia="Calibri" w:hAnsi="Times New Roman" w:cs="Times New Roman"/>
          <w:sz w:val="28"/>
          <w:szCs w:val="28"/>
        </w:rPr>
        <w:t>20</w:t>
      </w:r>
      <w:r w:rsidRPr="0025506A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812F59">
        <w:rPr>
          <w:rFonts w:ascii="Times New Roman" w:eastAsia="Calibri" w:hAnsi="Times New Roman" w:cs="Times New Roman"/>
          <w:sz w:val="28"/>
          <w:szCs w:val="28"/>
        </w:rPr>
        <w:t>2 022 830,7</w:t>
      </w:r>
      <w:r w:rsidRPr="0025506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25506A">
        <w:rPr>
          <w:rFonts w:ascii="Times New Roman" w:eastAsia="Calibri" w:hAnsi="Times New Roman" w:cs="Times New Roman"/>
          <w:sz w:val="28"/>
          <w:szCs w:val="28"/>
        </w:rPr>
        <w:t xml:space="preserve">тыс. рублей, в том числе условно утвержденные расходы в сумме </w:t>
      </w:r>
      <w:r w:rsidR="0077212F">
        <w:rPr>
          <w:rFonts w:ascii="Times New Roman" w:eastAsia="Calibri" w:hAnsi="Times New Roman" w:cs="Times New Roman"/>
          <w:sz w:val="28"/>
          <w:szCs w:val="28"/>
        </w:rPr>
        <w:t>54 200,0</w:t>
      </w:r>
      <w:r w:rsidRPr="0025506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25506A">
        <w:rPr>
          <w:rFonts w:ascii="Times New Roman" w:eastAsia="Calibri" w:hAnsi="Times New Roman" w:cs="Times New Roman"/>
          <w:sz w:val="28"/>
          <w:szCs w:val="28"/>
        </w:rPr>
        <w:t>тыс. рублей и на 202</w:t>
      </w:r>
      <w:r w:rsidR="0077212F">
        <w:rPr>
          <w:rFonts w:ascii="Times New Roman" w:eastAsia="Calibri" w:hAnsi="Times New Roman" w:cs="Times New Roman"/>
          <w:sz w:val="28"/>
          <w:szCs w:val="28"/>
        </w:rPr>
        <w:t>1</w:t>
      </w:r>
      <w:r w:rsidRPr="0025506A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812F59">
        <w:rPr>
          <w:rFonts w:ascii="Times New Roman" w:eastAsia="Calibri" w:hAnsi="Times New Roman" w:cs="Times New Roman"/>
          <w:sz w:val="28"/>
          <w:szCs w:val="28"/>
        </w:rPr>
        <w:t>1 927 963,2</w:t>
      </w:r>
      <w:r w:rsidRPr="0025506A">
        <w:rPr>
          <w:rFonts w:ascii="Times New Roman" w:eastAsia="Calibri" w:hAnsi="Times New Roman" w:cs="Times New Roman"/>
          <w:sz w:val="28"/>
          <w:szCs w:val="28"/>
        </w:rPr>
        <w:t xml:space="preserve"> тыс. рублей, в том числе условно утвержденные расходы в сумме </w:t>
      </w:r>
      <w:r w:rsidR="007E1B73">
        <w:rPr>
          <w:rFonts w:ascii="Times New Roman" w:eastAsia="Calibri" w:hAnsi="Times New Roman" w:cs="Times New Roman"/>
          <w:sz w:val="28"/>
          <w:szCs w:val="28"/>
        </w:rPr>
        <w:t>152 800,9</w:t>
      </w:r>
      <w:r w:rsidRPr="0025506A">
        <w:rPr>
          <w:rFonts w:ascii="Times New Roman" w:eastAsia="Calibri" w:hAnsi="Times New Roman" w:cs="Times New Roman"/>
          <w:sz w:val="28"/>
          <w:szCs w:val="28"/>
        </w:rPr>
        <w:t xml:space="preserve"> тыс. рублей;</w:t>
      </w:r>
      <w:r w:rsidRPr="0025506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25506A" w:rsidRPr="0025506A" w:rsidRDefault="0025506A" w:rsidP="0063227B">
      <w:pPr>
        <w:autoSpaceDE w:val="0"/>
        <w:autoSpaceDN w:val="0"/>
        <w:adjustRightInd w:val="0"/>
        <w:ind w:left="0" w:firstLine="567"/>
        <w:jc w:val="both"/>
        <w:outlineLvl w:val="2"/>
        <w:rPr>
          <w:rFonts w:ascii="Times New Roman" w:eastAsia="Calibri" w:hAnsi="Times New Roman" w:cs="Times New Roman"/>
          <w:i/>
          <w:sz w:val="28"/>
          <w:szCs w:val="28"/>
        </w:rPr>
      </w:pPr>
      <w:r w:rsidRPr="0025506A">
        <w:rPr>
          <w:rFonts w:ascii="Times New Roman" w:eastAsia="Calibri" w:hAnsi="Times New Roman" w:cs="Times New Roman"/>
          <w:sz w:val="28"/>
          <w:szCs w:val="28"/>
        </w:rPr>
        <w:t>3) дефицит (профицит) бюджета Северо-Енисейского района на 20</w:t>
      </w:r>
      <w:r w:rsidR="007E1B73">
        <w:rPr>
          <w:rFonts w:ascii="Times New Roman" w:eastAsia="Calibri" w:hAnsi="Times New Roman" w:cs="Times New Roman"/>
          <w:sz w:val="28"/>
          <w:szCs w:val="28"/>
        </w:rPr>
        <w:t>20</w:t>
      </w:r>
      <w:r w:rsidRPr="0025506A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7E1B73">
        <w:rPr>
          <w:rFonts w:ascii="Times New Roman" w:eastAsia="Calibri" w:hAnsi="Times New Roman" w:cs="Times New Roman"/>
          <w:sz w:val="28"/>
          <w:szCs w:val="28"/>
        </w:rPr>
        <w:t>96 534,2</w:t>
      </w:r>
      <w:r w:rsidRPr="0025506A">
        <w:rPr>
          <w:rFonts w:ascii="Times New Roman" w:eastAsia="Calibri" w:hAnsi="Times New Roman" w:cs="Times New Roman"/>
          <w:sz w:val="28"/>
          <w:szCs w:val="28"/>
        </w:rPr>
        <w:t xml:space="preserve"> тыс. рублей, на 202</w:t>
      </w:r>
      <w:r w:rsidR="007E1B73">
        <w:rPr>
          <w:rFonts w:ascii="Times New Roman" w:eastAsia="Calibri" w:hAnsi="Times New Roman" w:cs="Times New Roman"/>
          <w:sz w:val="28"/>
          <w:szCs w:val="28"/>
        </w:rPr>
        <w:t>1</w:t>
      </w:r>
      <w:r w:rsidRPr="0025506A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7E1B73">
        <w:rPr>
          <w:rFonts w:ascii="Times New Roman" w:eastAsia="Calibri" w:hAnsi="Times New Roman" w:cs="Times New Roman"/>
          <w:sz w:val="28"/>
          <w:szCs w:val="28"/>
        </w:rPr>
        <w:t>0,00</w:t>
      </w:r>
      <w:r w:rsidRPr="0025506A">
        <w:rPr>
          <w:rFonts w:ascii="Times New Roman" w:eastAsia="Calibri" w:hAnsi="Times New Roman" w:cs="Times New Roman"/>
          <w:sz w:val="28"/>
          <w:szCs w:val="28"/>
        </w:rPr>
        <w:t xml:space="preserve"> тыс. рублей;</w:t>
      </w:r>
      <w:r w:rsidRPr="0025506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25506A" w:rsidRPr="0025506A" w:rsidRDefault="0025506A" w:rsidP="0063227B">
      <w:pPr>
        <w:autoSpaceDE w:val="0"/>
        <w:autoSpaceDN w:val="0"/>
        <w:adjustRightInd w:val="0"/>
        <w:ind w:left="0"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25506A">
        <w:rPr>
          <w:rFonts w:ascii="Times New Roman" w:eastAsia="Calibri" w:hAnsi="Times New Roman" w:cs="Times New Roman"/>
          <w:sz w:val="28"/>
          <w:szCs w:val="28"/>
        </w:rPr>
        <w:t>4) источники внутреннего финансирования дефицита бюджета Северо-Енисейского района на 20</w:t>
      </w:r>
      <w:r w:rsidR="007E1B73">
        <w:rPr>
          <w:rFonts w:ascii="Times New Roman" w:eastAsia="Calibri" w:hAnsi="Times New Roman" w:cs="Times New Roman"/>
          <w:sz w:val="28"/>
          <w:szCs w:val="28"/>
        </w:rPr>
        <w:t>20</w:t>
      </w:r>
      <w:r w:rsidRPr="0025506A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7E1B73">
        <w:rPr>
          <w:rFonts w:ascii="Times New Roman" w:eastAsia="Calibri" w:hAnsi="Times New Roman" w:cs="Times New Roman"/>
          <w:sz w:val="28"/>
          <w:szCs w:val="28"/>
        </w:rPr>
        <w:t>96 534,2</w:t>
      </w:r>
      <w:r w:rsidRPr="0025506A">
        <w:rPr>
          <w:rFonts w:ascii="Times New Roman" w:eastAsia="Calibri" w:hAnsi="Times New Roman" w:cs="Times New Roman"/>
          <w:sz w:val="28"/>
          <w:szCs w:val="28"/>
        </w:rPr>
        <w:t xml:space="preserve"> тыс. рублей и на 202</w:t>
      </w:r>
      <w:r w:rsidR="007E1B73">
        <w:rPr>
          <w:rFonts w:ascii="Times New Roman" w:eastAsia="Calibri" w:hAnsi="Times New Roman" w:cs="Times New Roman"/>
          <w:sz w:val="28"/>
          <w:szCs w:val="28"/>
        </w:rPr>
        <w:t>1</w:t>
      </w:r>
      <w:r w:rsidRPr="0025506A">
        <w:rPr>
          <w:rFonts w:ascii="Times New Roman" w:eastAsia="Calibri" w:hAnsi="Times New Roman" w:cs="Times New Roman"/>
          <w:sz w:val="28"/>
          <w:szCs w:val="28"/>
        </w:rPr>
        <w:t xml:space="preserve"> год в сумме 0,0 тыс. рублей</w:t>
      </w:r>
      <w:r w:rsidR="006260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5506A" w:rsidRPr="0025506A" w:rsidRDefault="0025506A" w:rsidP="0063227B">
      <w:pPr>
        <w:autoSpaceDE w:val="0"/>
        <w:autoSpaceDN w:val="0"/>
        <w:adjustRightInd w:val="0"/>
        <w:ind w:left="0"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25506A">
        <w:rPr>
          <w:rFonts w:ascii="Times New Roman" w:eastAsia="Calibri" w:hAnsi="Times New Roman" w:cs="Times New Roman"/>
          <w:sz w:val="28"/>
          <w:szCs w:val="28"/>
        </w:rPr>
        <w:t xml:space="preserve">Проект решения о бюджете сформирован на основании </w:t>
      </w:r>
      <w:r w:rsidR="00893C81">
        <w:rPr>
          <w:rFonts w:ascii="Times New Roman" w:eastAsia="Calibri" w:hAnsi="Times New Roman" w:cs="Times New Roman"/>
          <w:sz w:val="28"/>
          <w:szCs w:val="28"/>
        </w:rPr>
        <w:t>38</w:t>
      </w:r>
      <w:r w:rsidRPr="0025506A">
        <w:rPr>
          <w:rFonts w:ascii="Times New Roman" w:eastAsia="Calibri" w:hAnsi="Times New Roman" w:cs="Times New Roman"/>
          <w:sz w:val="28"/>
          <w:szCs w:val="28"/>
        </w:rPr>
        <w:t xml:space="preserve"> статей и 1</w:t>
      </w:r>
      <w:r w:rsidR="00893C81">
        <w:rPr>
          <w:rFonts w:ascii="Times New Roman" w:eastAsia="Calibri" w:hAnsi="Times New Roman" w:cs="Times New Roman"/>
          <w:sz w:val="28"/>
          <w:szCs w:val="28"/>
        </w:rPr>
        <w:t>8</w:t>
      </w:r>
      <w:r w:rsidRPr="0025506A">
        <w:rPr>
          <w:rFonts w:ascii="Times New Roman" w:eastAsia="Calibri" w:hAnsi="Times New Roman" w:cs="Times New Roman"/>
          <w:sz w:val="28"/>
          <w:szCs w:val="28"/>
        </w:rPr>
        <w:t xml:space="preserve"> приложений. Решением о бюджете утверждено </w:t>
      </w:r>
      <w:r w:rsidR="00B44B71">
        <w:rPr>
          <w:rFonts w:ascii="Times New Roman" w:eastAsia="Calibri" w:hAnsi="Times New Roman" w:cs="Times New Roman"/>
          <w:sz w:val="28"/>
          <w:szCs w:val="28"/>
        </w:rPr>
        <w:t>41</w:t>
      </w:r>
      <w:r w:rsidRPr="0025506A">
        <w:rPr>
          <w:rFonts w:ascii="Times New Roman" w:eastAsia="Calibri" w:hAnsi="Times New Roman" w:cs="Times New Roman"/>
          <w:sz w:val="28"/>
          <w:szCs w:val="28"/>
        </w:rPr>
        <w:t xml:space="preserve"> стать</w:t>
      </w:r>
      <w:r w:rsidR="00B44B71">
        <w:rPr>
          <w:rFonts w:ascii="Times New Roman" w:eastAsia="Calibri" w:hAnsi="Times New Roman" w:cs="Times New Roman"/>
          <w:sz w:val="28"/>
          <w:szCs w:val="28"/>
        </w:rPr>
        <w:t>я</w:t>
      </w:r>
      <w:r w:rsidR="00473109">
        <w:rPr>
          <w:rFonts w:ascii="Times New Roman" w:eastAsia="Calibri" w:hAnsi="Times New Roman" w:cs="Times New Roman"/>
          <w:sz w:val="28"/>
          <w:szCs w:val="28"/>
        </w:rPr>
        <w:t xml:space="preserve"> в 2018 году</w:t>
      </w:r>
      <w:r w:rsidRPr="0025506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5506A" w:rsidRPr="0025506A" w:rsidRDefault="0025506A" w:rsidP="0063227B">
      <w:p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6B91" w:rsidRDefault="00726B91" w:rsidP="006B758D">
      <w:pPr>
        <w:pStyle w:val="15"/>
        <w:shd w:val="clear" w:color="auto" w:fill="auto"/>
        <w:spacing w:after="0" w:line="370" w:lineRule="exact"/>
        <w:ind w:right="760"/>
        <w:rPr>
          <w:sz w:val="28"/>
          <w:szCs w:val="28"/>
        </w:rPr>
      </w:pPr>
      <w:bookmarkStart w:id="6" w:name="bookmark25"/>
      <w:r>
        <w:t>АНАЛИЗ ДОХОДОВ ПРОЕКТА БЮДЖЕТА НА 2019 ГОД И ПЛАНОВЫЙ ПЕРИОД 2020-2021 ГОДОВ</w:t>
      </w:r>
      <w:bookmarkEnd w:id="6"/>
    </w:p>
    <w:p w:rsidR="0032006C" w:rsidRPr="0032006C" w:rsidRDefault="0032006C" w:rsidP="006B758D">
      <w:pPr>
        <w:pStyle w:val="15"/>
        <w:shd w:val="clear" w:color="auto" w:fill="auto"/>
        <w:spacing w:after="0" w:line="240" w:lineRule="auto"/>
        <w:ind w:right="760"/>
        <w:rPr>
          <w:sz w:val="28"/>
          <w:szCs w:val="28"/>
        </w:rPr>
      </w:pPr>
    </w:p>
    <w:p w:rsidR="0002130D" w:rsidRDefault="0025506A" w:rsidP="00900061">
      <w:pPr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506A">
        <w:rPr>
          <w:rFonts w:ascii="Times New Roman" w:eastAsia="Calibri" w:hAnsi="Times New Roman" w:cs="Times New Roman"/>
          <w:sz w:val="28"/>
          <w:szCs w:val="28"/>
        </w:rPr>
        <w:t>Согласно Проекту решения о бюджете Северо-Енисейского района на 201</w:t>
      </w:r>
      <w:r w:rsidR="00473109">
        <w:rPr>
          <w:rFonts w:ascii="Times New Roman" w:eastAsia="Calibri" w:hAnsi="Times New Roman" w:cs="Times New Roman"/>
          <w:sz w:val="28"/>
          <w:szCs w:val="28"/>
        </w:rPr>
        <w:t>9</w:t>
      </w:r>
      <w:r w:rsidRPr="0025506A">
        <w:rPr>
          <w:rFonts w:ascii="Times New Roman" w:eastAsia="Calibri" w:hAnsi="Times New Roman" w:cs="Times New Roman"/>
          <w:sz w:val="28"/>
          <w:szCs w:val="28"/>
        </w:rPr>
        <w:t>-202</w:t>
      </w:r>
      <w:r w:rsidR="00473109">
        <w:rPr>
          <w:rFonts w:ascii="Times New Roman" w:eastAsia="Calibri" w:hAnsi="Times New Roman" w:cs="Times New Roman"/>
          <w:sz w:val="28"/>
          <w:szCs w:val="28"/>
        </w:rPr>
        <w:t>1</w:t>
      </w:r>
      <w:r w:rsidRPr="0025506A">
        <w:rPr>
          <w:rFonts w:ascii="Times New Roman" w:eastAsia="Calibri" w:hAnsi="Times New Roman" w:cs="Times New Roman"/>
          <w:sz w:val="28"/>
          <w:szCs w:val="28"/>
        </w:rPr>
        <w:t xml:space="preserve"> годы доходы местного бюджета в 201</w:t>
      </w:r>
      <w:r w:rsidR="00473109">
        <w:rPr>
          <w:rFonts w:ascii="Times New Roman" w:eastAsia="Calibri" w:hAnsi="Times New Roman" w:cs="Times New Roman"/>
          <w:sz w:val="28"/>
          <w:szCs w:val="28"/>
        </w:rPr>
        <w:t>9</w:t>
      </w:r>
      <w:r w:rsidRPr="0025506A">
        <w:rPr>
          <w:rFonts w:ascii="Times New Roman" w:eastAsia="Calibri" w:hAnsi="Times New Roman" w:cs="Times New Roman"/>
          <w:sz w:val="28"/>
          <w:szCs w:val="28"/>
        </w:rPr>
        <w:t xml:space="preserve"> году составят </w:t>
      </w:r>
      <w:r w:rsidR="00473109">
        <w:rPr>
          <w:rFonts w:ascii="Times New Roman" w:eastAsia="Calibri" w:hAnsi="Times New Roman" w:cs="Times New Roman"/>
          <w:sz w:val="28"/>
          <w:szCs w:val="28"/>
        </w:rPr>
        <w:t>1 842 774,5</w:t>
      </w:r>
      <w:r w:rsidRPr="0025506A">
        <w:rPr>
          <w:rFonts w:ascii="Times New Roman" w:eastAsia="Calibri" w:hAnsi="Times New Roman" w:cs="Times New Roman"/>
          <w:sz w:val="28"/>
          <w:szCs w:val="28"/>
        </w:rPr>
        <w:t xml:space="preserve"> тыс.рублей, в 20</w:t>
      </w:r>
      <w:r w:rsidR="00473109">
        <w:rPr>
          <w:rFonts w:ascii="Times New Roman" w:eastAsia="Calibri" w:hAnsi="Times New Roman" w:cs="Times New Roman"/>
          <w:sz w:val="28"/>
          <w:szCs w:val="28"/>
        </w:rPr>
        <w:t>20</w:t>
      </w:r>
      <w:r w:rsidRPr="0025506A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473109">
        <w:rPr>
          <w:rFonts w:ascii="Times New Roman" w:eastAsia="Calibri" w:hAnsi="Times New Roman" w:cs="Times New Roman"/>
          <w:sz w:val="28"/>
          <w:szCs w:val="28"/>
        </w:rPr>
        <w:t>2 022 830,7</w:t>
      </w:r>
      <w:r w:rsidRPr="0025506A">
        <w:rPr>
          <w:rFonts w:ascii="Times New Roman" w:eastAsia="Calibri" w:hAnsi="Times New Roman" w:cs="Times New Roman"/>
          <w:sz w:val="28"/>
          <w:szCs w:val="28"/>
        </w:rPr>
        <w:t xml:space="preserve"> тыс.рублей, в 202</w:t>
      </w:r>
      <w:r w:rsidR="00473109">
        <w:rPr>
          <w:rFonts w:ascii="Times New Roman" w:eastAsia="Calibri" w:hAnsi="Times New Roman" w:cs="Times New Roman"/>
          <w:sz w:val="28"/>
          <w:szCs w:val="28"/>
        </w:rPr>
        <w:t>1</w:t>
      </w:r>
      <w:r w:rsidRPr="0025506A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473109">
        <w:rPr>
          <w:rFonts w:ascii="Times New Roman" w:eastAsia="Calibri" w:hAnsi="Times New Roman" w:cs="Times New Roman"/>
          <w:sz w:val="28"/>
          <w:szCs w:val="28"/>
        </w:rPr>
        <w:t>1 927 466,2</w:t>
      </w:r>
      <w:r w:rsidRPr="0025506A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473109">
        <w:rPr>
          <w:rFonts w:ascii="Times New Roman" w:eastAsia="Calibri" w:hAnsi="Times New Roman" w:cs="Times New Roman"/>
          <w:sz w:val="28"/>
          <w:szCs w:val="28"/>
        </w:rPr>
        <w:t>.</w:t>
      </w:r>
      <w:r w:rsidR="001956AA" w:rsidRPr="00195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60C4D" w:rsidRDefault="001956AA" w:rsidP="00FB43CC">
      <w:pPr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2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структуры доходов бюджета, представленных в Проекте решения</w:t>
      </w:r>
      <w:r w:rsidR="00602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показаны в таблице</w:t>
      </w:r>
      <w:r w:rsidR="00602107" w:rsidRPr="00602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FB43CC" w:rsidRDefault="00E579FA" w:rsidP="00E579FA">
      <w:pPr>
        <w:ind w:left="0"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5506A">
        <w:rPr>
          <w:rFonts w:ascii="Times New Roman" w:eastAsia="Calibri" w:hAnsi="Times New Roman" w:cs="Times New Roman"/>
          <w:sz w:val="28"/>
          <w:szCs w:val="28"/>
        </w:rPr>
        <w:t>тыс. рублей</w:t>
      </w:r>
    </w:p>
    <w:tbl>
      <w:tblPr>
        <w:tblW w:w="9655" w:type="dxa"/>
        <w:tblInd w:w="92" w:type="dxa"/>
        <w:tblLook w:val="04A0"/>
      </w:tblPr>
      <w:tblGrid>
        <w:gridCol w:w="2426"/>
        <w:gridCol w:w="1843"/>
        <w:gridCol w:w="1843"/>
        <w:gridCol w:w="1761"/>
        <w:gridCol w:w="1782"/>
      </w:tblGrid>
      <w:tr w:rsidR="00460C4D" w:rsidRPr="00460C4D" w:rsidTr="001956AA">
        <w:trPr>
          <w:trHeight w:val="1305"/>
        </w:trPr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C4D" w:rsidRPr="00460C4D" w:rsidRDefault="00460C4D" w:rsidP="00460C4D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C4D" w:rsidRPr="00460C4D" w:rsidRDefault="00460C4D" w:rsidP="00460C4D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</w:t>
            </w:r>
            <w:r w:rsidRPr="0046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2018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C4D" w:rsidRPr="00460C4D" w:rsidRDefault="00460C4D" w:rsidP="00460C4D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Доходы бюджета Северо-Енисейского района </w:t>
            </w:r>
            <w:r w:rsidRPr="0046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2019 года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C4D" w:rsidRPr="00460C4D" w:rsidRDefault="00460C4D" w:rsidP="00460C4D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Доходы бюджета Северо-Енисейского района </w:t>
            </w:r>
            <w:r w:rsidRPr="0046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2020 года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C4D" w:rsidRPr="00460C4D" w:rsidRDefault="00460C4D" w:rsidP="00460C4D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Доходы бюджета Северо-Енисейского района </w:t>
            </w:r>
            <w:r w:rsidRPr="0046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2021 года</w:t>
            </w:r>
          </w:p>
        </w:tc>
      </w:tr>
      <w:tr w:rsidR="00460C4D" w:rsidRPr="00460C4D" w:rsidTr="001956AA">
        <w:trPr>
          <w:trHeight w:val="1110"/>
        </w:trPr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0C4D" w:rsidRPr="00460C4D" w:rsidRDefault="00460C4D" w:rsidP="00460C4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0C4D" w:rsidRPr="00460C4D" w:rsidRDefault="00460C4D" w:rsidP="00460C4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0C4D" w:rsidRPr="00460C4D" w:rsidRDefault="00460C4D" w:rsidP="00460C4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0C4D" w:rsidRPr="00460C4D" w:rsidRDefault="00460C4D" w:rsidP="00460C4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0C4D" w:rsidRPr="00460C4D" w:rsidRDefault="00460C4D" w:rsidP="00460C4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0C4D" w:rsidRPr="00460C4D" w:rsidTr="001956AA">
        <w:trPr>
          <w:trHeight w:val="375"/>
        </w:trPr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C4D" w:rsidRPr="00460C4D" w:rsidRDefault="00460C4D" w:rsidP="00460C4D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4D" w:rsidRPr="00460C4D" w:rsidRDefault="00460C4D" w:rsidP="00460C4D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C4D" w:rsidRPr="00460C4D" w:rsidRDefault="00460C4D" w:rsidP="00460C4D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4D" w:rsidRPr="00460C4D" w:rsidRDefault="00460C4D" w:rsidP="00460C4D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C4D" w:rsidRPr="00460C4D" w:rsidRDefault="00460C4D" w:rsidP="00460C4D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460C4D" w:rsidRPr="00460C4D" w:rsidTr="001956AA">
        <w:trPr>
          <w:trHeight w:val="525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C4D" w:rsidRPr="00460C4D" w:rsidRDefault="00460C4D" w:rsidP="00460C4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C4D" w:rsidRPr="00460C4D" w:rsidRDefault="00460C4D" w:rsidP="00460C4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1 064 988,8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C4D" w:rsidRPr="00460C4D" w:rsidRDefault="00460C4D" w:rsidP="00460C4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1 159 564,4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C4D" w:rsidRPr="00460C4D" w:rsidRDefault="00460C4D" w:rsidP="00460C4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1 242 288,2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C4D" w:rsidRPr="00460C4D" w:rsidRDefault="00460C4D" w:rsidP="00460C4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1 264 256,2</w:t>
            </w:r>
          </w:p>
        </w:tc>
      </w:tr>
      <w:tr w:rsidR="00460C4D" w:rsidRPr="00460C4D" w:rsidTr="001956AA">
        <w:trPr>
          <w:trHeight w:val="525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C4D" w:rsidRPr="00460C4D" w:rsidRDefault="00460C4D" w:rsidP="00460C4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C4D" w:rsidRPr="00460C4D" w:rsidRDefault="00460C4D" w:rsidP="00460C4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101 183,3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C4D" w:rsidRPr="00460C4D" w:rsidRDefault="00460C4D" w:rsidP="00460C4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75 219,7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C4D" w:rsidRPr="00460C4D" w:rsidRDefault="00460C4D" w:rsidP="00460C4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75 299,9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C4D" w:rsidRPr="00460C4D" w:rsidRDefault="00460C4D" w:rsidP="00460C4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75 210,0</w:t>
            </w:r>
          </w:p>
        </w:tc>
      </w:tr>
      <w:tr w:rsidR="00460C4D" w:rsidRPr="00460C4D" w:rsidTr="001956AA">
        <w:trPr>
          <w:trHeight w:val="525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C4D" w:rsidRPr="00460C4D" w:rsidRDefault="00460C4D" w:rsidP="00460C4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C4D" w:rsidRPr="00460C4D" w:rsidRDefault="00460C4D" w:rsidP="004125B8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819</w:t>
            </w:r>
            <w:r w:rsidR="00412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498,4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C4D" w:rsidRPr="00460C4D" w:rsidRDefault="00460C4D" w:rsidP="00460C4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607 990,4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C4D" w:rsidRPr="00460C4D" w:rsidRDefault="00460C4D" w:rsidP="00460C4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608 708,4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C4D" w:rsidRPr="00460C4D" w:rsidRDefault="00460C4D" w:rsidP="00460C4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588 497,0</w:t>
            </w:r>
          </w:p>
        </w:tc>
      </w:tr>
      <w:tr w:rsidR="00460C4D" w:rsidRPr="00460C4D" w:rsidTr="001956AA">
        <w:trPr>
          <w:trHeight w:val="525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C4D" w:rsidRPr="004125B8" w:rsidRDefault="00CD7977" w:rsidP="00CD797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C4D" w:rsidRPr="004125B8" w:rsidRDefault="00460C4D" w:rsidP="00460C4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25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1 985 670,5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C4D" w:rsidRPr="004125B8" w:rsidRDefault="00460C4D" w:rsidP="00460C4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25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1 842 774,5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C4D" w:rsidRPr="004125B8" w:rsidRDefault="00460C4D" w:rsidP="00460C4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25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1 926 296,5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C4D" w:rsidRPr="004125B8" w:rsidRDefault="00460C4D" w:rsidP="00460C4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25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1 927 963,2</w:t>
            </w:r>
          </w:p>
        </w:tc>
      </w:tr>
      <w:tr w:rsidR="00460C4D" w:rsidRPr="00460C4D" w:rsidTr="001956AA">
        <w:trPr>
          <w:trHeight w:val="525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0C4D" w:rsidRPr="00460C4D" w:rsidRDefault="00460C4D" w:rsidP="00460C4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C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Темп роста доходов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C4D" w:rsidRPr="00460C4D" w:rsidRDefault="00460C4D" w:rsidP="00460C4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4D" w:rsidRPr="00460C4D" w:rsidRDefault="00460C4D" w:rsidP="00460C4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92,80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4D" w:rsidRPr="00460C4D" w:rsidRDefault="00460C4D" w:rsidP="00460C4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104,53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4D" w:rsidRPr="00460C4D" w:rsidRDefault="00460C4D" w:rsidP="00460C4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100,09</w:t>
            </w:r>
          </w:p>
        </w:tc>
      </w:tr>
      <w:tr w:rsidR="00460C4D" w:rsidRPr="00460C4D" w:rsidTr="001956AA">
        <w:trPr>
          <w:trHeight w:val="525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0C4D" w:rsidRPr="00460C4D" w:rsidRDefault="00460C4D" w:rsidP="00460C4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C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 безвозмездные поступления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C4D" w:rsidRPr="00460C4D" w:rsidRDefault="00460C4D" w:rsidP="00460C4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4D" w:rsidRPr="00460C4D" w:rsidRDefault="00460C4D" w:rsidP="00460C4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74,19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4D" w:rsidRPr="00460C4D" w:rsidRDefault="00460C4D" w:rsidP="00460C4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100,12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4D" w:rsidRPr="00460C4D" w:rsidRDefault="00460C4D" w:rsidP="00460C4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96,68</w:t>
            </w:r>
          </w:p>
        </w:tc>
      </w:tr>
      <w:tr w:rsidR="00460C4D" w:rsidRPr="00460C4D" w:rsidTr="001956AA">
        <w:trPr>
          <w:trHeight w:val="525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0C4D" w:rsidRPr="00460C4D" w:rsidRDefault="00460C4D" w:rsidP="00460C4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C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Неналоговые доходы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C4D" w:rsidRPr="00460C4D" w:rsidRDefault="00460C4D" w:rsidP="00460C4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4D" w:rsidRPr="00460C4D" w:rsidRDefault="00460C4D" w:rsidP="00460C4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74,34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4D" w:rsidRPr="00460C4D" w:rsidRDefault="00460C4D" w:rsidP="00460C4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100,11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4D" w:rsidRPr="00460C4D" w:rsidRDefault="00460C4D" w:rsidP="00460C4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99,88</w:t>
            </w:r>
          </w:p>
        </w:tc>
      </w:tr>
      <w:tr w:rsidR="00460C4D" w:rsidRPr="00460C4D" w:rsidTr="001956AA">
        <w:trPr>
          <w:trHeight w:val="525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0C4D" w:rsidRPr="00460C4D" w:rsidRDefault="00460C4D" w:rsidP="00460C4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C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Налоговые доходы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C4D" w:rsidRPr="00460C4D" w:rsidRDefault="00460C4D" w:rsidP="00460C4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4D" w:rsidRPr="00460C4D" w:rsidRDefault="00460C4D" w:rsidP="00460C4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108,88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4D" w:rsidRPr="00460C4D" w:rsidRDefault="00460C4D" w:rsidP="00460C4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107,13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4D" w:rsidRPr="00460C4D" w:rsidRDefault="00460C4D" w:rsidP="00460C4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101,77</w:t>
            </w:r>
          </w:p>
        </w:tc>
      </w:tr>
      <w:tr w:rsidR="00460C4D" w:rsidRPr="00460C4D" w:rsidTr="001956AA">
        <w:trPr>
          <w:trHeight w:val="780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0C4D" w:rsidRPr="00460C4D" w:rsidRDefault="00460C4D" w:rsidP="004D4386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C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Структура доходов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C4D" w:rsidRPr="00460C4D" w:rsidRDefault="00460C4D" w:rsidP="00460C4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C4D" w:rsidRPr="00460C4D" w:rsidRDefault="00460C4D" w:rsidP="00460C4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C4D" w:rsidRPr="00460C4D" w:rsidRDefault="00460C4D" w:rsidP="00460C4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C4D" w:rsidRPr="00460C4D" w:rsidRDefault="00460C4D" w:rsidP="00460C4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60C4D" w:rsidRPr="00460C4D" w:rsidTr="001956AA">
        <w:trPr>
          <w:trHeight w:val="525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0C4D" w:rsidRPr="00460C4D" w:rsidRDefault="00460C4D" w:rsidP="00460C4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C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Безвозмездные поступления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C4D" w:rsidRPr="00460C4D" w:rsidRDefault="00460C4D" w:rsidP="00460C4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C4D" w:rsidRPr="00460C4D" w:rsidRDefault="00460C4D" w:rsidP="00460C4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32,99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C4D" w:rsidRPr="00460C4D" w:rsidRDefault="00460C4D" w:rsidP="00460C4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31,60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C4D" w:rsidRPr="00460C4D" w:rsidRDefault="00460C4D" w:rsidP="00460C4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30,52</w:t>
            </w:r>
          </w:p>
        </w:tc>
      </w:tr>
      <w:tr w:rsidR="00460C4D" w:rsidRPr="00460C4D" w:rsidTr="001956AA">
        <w:trPr>
          <w:trHeight w:val="525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C4D" w:rsidRPr="00460C4D" w:rsidRDefault="00460C4D" w:rsidP="00460C4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C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Налоговые доходы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C4D" w:rsidRPr="00460C4D" w:rsidRDefault="00460C4D" w:rsidP="00460C4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C4D" w:rsidRPr="00460C4D" w:rsidRDefault="00460C4D" w:rsidP="00460C4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62,92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C4D" w:rsidRPr="00460C4D" w:rsidRDefault="00460C4D" w:rsidP="00460C4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C4D" w:rsidRPr="00460C4D" w:rsidRDefault="00460C4D" w:rsidP="00460C4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65,57</w:t>
            </w:r>
          </w:p>
        </w:tc>
      </w:tr>
      <w:tr w:rsidR="00460C4D" w:rsidRPr="00460C4D" w:rsidTr="001956AA">
        <w:trPr>
          <w:trHeight w:val="540"/>
        </w:trPr>
        <w:tc>
          <w:tcPr>
            <w:tcW w:w="2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60C4D" w:rsidRPr="00460C4D" w:rsidRDefault="00460C4D" w:rsidP="00460C4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C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Неналоговые доходы %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C4D" w:rsidRPr="00460C4D" w:rsidRDefault="00460C4D" w:rsidP="00460C4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C4D" w:rsidRPr="00460C4D" w:rsidRDefault="00460C4D" w:rsidP="00460C4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C4D" w:rsidRPr="00460C4D" w:rsidRDefault="00460C4D" w:rsidP="00460C4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C4D" w:rsidRPr="00460C4D" w:rsidRDefault="00460C4D" w:rsidP="00460C4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3,90</w:t>
            </w:r>
          </w:p>
        </w:tc>
      </w:tr>
    </w:tbl>
    <w:p w:rsidR="00DA3E94" w:rsidRDefault="00DA3E94" w:rsidP="00DA3E94">
      <w:p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506A" w:rsidRPr="0025506A" w:rsidRDefault="0025506A" w:rsidP="00DA3E94">
      <w:p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06A">
        <w:rPr>
          <w:rFonts w:ascii="Times New Roman" w:eastAsia="Calibri" w:hAnsi="Times New Roman" w:cs="Times New Roman"/>
          <w:sz w:val="28"/>
          <w:szCs w:val="28"/>
        </w:rPr>
        <w:t>Темп роста доходов в 201</w:t>
      </w:r>
      <w:r w:rsidR="006532D0">
        <w:rPr>
          <w:rFonts w:ascii="Times New Roman" w:eastAsia="Calibri" w:hAnsi="Times New Roman" w:cs="Times New Roman"/>
          <w:sz w:val="28"/>
          <w:szCs w:val="28"/>
        </w:rPr>
        <w:t>9</w:t>
      </w:r>
      <w:r w:rsidRPr="0025506A">
        <w:rPr>
          <w:rFonts w:ascii="Times New Roman" w:eastAsia="Calibri" w:hAnsi="Times New Roman" w:cs="Times New Roman"/>
          <w:sz w:val="28"/>
          <w:szCs w:val="28"/>
        </w:rPr>
        <w:t xml:space="preserve"> году по сравнению с ожидаемым исполнением в 201</w:t>
      </w:r>
      <w:r w:rsidR="006532D0">
        <w:rPr>
          <w:rFonts w:ascii="Times New Roman" w:eastAsia="Calibri" w:hAnsi="Times New Roman" w:cs="Times New Roman"/>
          <w:sz w:val="28"/>
          <w:szCs w:val="28"/>
        </w:rPr>
        <w:t>8</w:t>
      </w:r>
      <w:r w:rsidRPr="0025506A">
        <w:rPr>
          <w:rFonts w:ascii="Times New Roman" w:eastAsia="Calibri" w:hAnsi="Times New Roman" w:cs="Times New Roman"/>
          <w:sz w:val="28"/>
          <w:szCs w:val="28"/>
        </w:rPr>
        <w:t xml:space="preserve"> году составил </w:t>
      </w:r>
      <w:r w:rsidR="00602107">
        <w:rPr>
          <w:rFonts w:ascii="Times New Roman" w:eastAsia="Calibri" w:hAnsi="Times New Roman" w:cs="Times New Roman"/>
          <w:sz w:val="28"/>
          <w:szCs w:val="28"/>
        </w:rPr>
        <w:t>92,8</w:t>
      </w:r>
      <w:r w:rsidRPr="0025506A">
        <w:rPr>
          <w:rFonts w:ascii="Times New Roman" w:eastAsia="Calibri" w:hAnsi="Times New Roman" w:cs="Times New Roman"/>
          <w:sz w:val="28"/>
          <w:szCs w:val="28"/>
        </w:rPr>
        <w:t>%; в 20</w:t>
      </w:r>
      <w:r w:rsidR="006532D0">
        <w:rPr>
          <w:rFonts w:ascii="Times New Roman" w:eastAsia="Calibri" w:hAnsi="Times New Roman" w:cs="Times New Roman"/>
          <w:sz w:val="28"/>
          <w:szCs w:val="28"/>
        </w:rPr>
        <w:t>20</w:t>
      </w:r>
      <w:r w:rsidRPr="0025506A">
        <w:rPr>
          <w:rFonts w:ascii="Times New Roman" w:eastAsia="Calibri" w:hAnsi="Times New Roman" w:cs="Times New Roman"/>
          <w:sz w:val="28"/>
          <w:szCs w:val="28"/>
        </w:rPr>
        <w:t xml:space="preserve"> году по сравнению с 201</w:t>
      </w:r>
      <w:r w:rsidR="006532D0">
        <w:rPr>
          <w:rFonts w:ascii="Times New Roman" w:eastAsia="Calibri" w:hAnsi="Times New Roman" w:cs="Times New Roman"/>
          <w:sz w:val="28"/>
          <w:szCs w:val="28"/>
        </w:rPr>
        <w:t>9</w:t>
      </w:r>
      <w:r w:rsidRPr="0025506A">
        <w:rPr>
          <w:rFonts w:ascii="Times New Roman" w:eastAsia="Calibri" w:hAnsi="Times New Roman" w:cs="Times New Roman"/>
          <w:sz w:val="28"/>
          <w:szCs w:val="28"/>
        </w:rPr>
        <w:t xml:space="preserve"> годом составил10</w:t>
      </w:r>
      <w:r w:rsidR="00602107">
        <w:rPr>
          <w:rFonts w:ascii="Times New Roman" w:eastAsia="Calibri" w:hAnsi="Times New Roman" w:cs="Times New Roman"/>
          <w:sz w:val="28"/>
          <w:szCs w:val="28"/>
        </w:rPr>
        <w:t>4</w:t>
      </w:r>
      <w:r w:rsidRPr="0025506A">
        <w:rPr>
          <w:rFonts w:ascii="Times New Roman" w:eastAsia="Calibri" w:hAnsi="Times New Roman" w:cs="Times New Roman"/>
          <w:sz w:val="28"/>
          <w:szCs w:val="28"/>
        </w:rPr>
        <w:t>,</w:t>
      </w:r>
      <w:r w:rsidR="00602107">
        <w:rPr>
          <w:rFonts w:ascii="Times New Roman" w:eastAsia="Calibri" w:hAnsi="Times New Roman" w:cs="Times New Roman"/>
          <w:sz w:val="28"/>
          <w:szCs w:val="28"/>
        </w:rPr>
        <w:t>3</w:t>
      </w:r>
      <w:r w:rsidRPr="0025506A">
        <w:rPr>
          <w:rFonts w:ascii="Times New Roman" w:eastAsia="Calibri" w:hAnsi="Times New Roman" w:cs="Times New Roman"/>
          <w:sz w:val="28"/>
          <w:szCs w:val="28"/>
        </w:rPr>
        <w:t>%; в 202</w:t>
      </w:r>
      <w:r w:rsidR="006532D0">
        <w:rPr>
          <w:rFonts w:ascii="Times New Roman" w:eastAsia="Calibri" w:hAnsi="Times New Roman" w:cs="Times New Roman"/>
          <w:sz w:val="28"/>
          <w:szCs w:val="28"/>
        </w:rPr>
        <w:t>1</w:t>
      </w:r>
      <w:r w:rsidRPr="0025506A">
        <w:rPr>
          <w:rFonts w:ascii="Times New Roman" w:eastAsia="Calibri" w:hAnsi="Times New Roman" w:cs="Times New Roman"/>
          <w:sz w:val="28"/>
          <w:szCs w:val="28"/>
        </w:rPr>
        <w:t xml:space="preserve"> году по сравнению с 20</w:t>
      </w:r>
      <w:r w:rsidR="006532D0">
        <w:rPr>
          <w:rFonts w:ascii="Times New Roman" w:eastAsia="Calibri" w:hAnsi="Times New Roman" w:cs="Times New Roman"/>
          <w:sz w:val="28"/>
          <w:szCs w:val="28"/>
        </w:rPr>
        <w:t>20</w:t>
      </w:r>
      <w:r w:rsidRPr="0025506A">
        <w:rPr>
          <w:rFonts w:ascii="Times New Roman" w:eastAsia="Calibri" w:hAnsi="Times New Roman" w:cs="Times New Roman"/>
          <w:sz w:val="28"/>
          <w:szCs w:val="28"/>
        </w:rPr>
        <w:t xml:space="preserve"> годом составил 10</w:t>
      </w:r>
      <w:r w:rsidR="00602107">
        <w:rPr>
          <w:rFonts w:ascii="Times New Roman" w:eastAsia="Calibri" w:hAnsi="Times New Roman" w:cs="Times New Roman"/>
          <w:sz w:val="28"/>
          <w:szCs w:val="28"/>
        </w:rPr>
        <w:t>0,9</w:t>
      </w:r>
      <w:r w:rsidRPr="0025506A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935CD2" w:rsidRDefault="0025506A" w:rsidP="00DA3E94">
      <w:p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06A">
        <w:rPr>
          <w:rFonts w:ascii="Times New Roman" w:eastAsia="Calibri" w:hAnsi="Times New Roman" w:cs="Times New Roman"/>
          <w:sz w:val="28"/>
          <w:szCs w:val="28"/>
        </w:rPr>
        <w:t xml:space="preserve">Анализ структуры доходов бюджета указывает на рост собственных доходов бюджета района и снижение безвозмездных поступлений. </w:t>
      </w:r>
    </w:p>
    <w:p w:rsidR="0025506A" w:rsidRPr="0025506A" w:rsidRDefault="0025506A" w:rsidP="00DA3E94">
      <w:p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06A">
        <w:rPr>
          <w:rFonts w:ascii="Times New Roman" w:eastAsia="Calibri" w:hAnsi="Times New Roman" w:cs="Times New Roman"/>
          <w:sz w:val="28"/>
          <w:szCs w:val="28"/>
        </w:rPr>
        <w:t>В структуре собственных доходов бюджета налоговые доходы в 202</w:t>
      </w:r>
      <w:r w:rsidR="00935CD2">
        <w:rPr>
          <w:rFonts w:ascii="Times New Roman" w:eastAsia="Calibri" w:hAnsi="Times New Roman" w:cs="Times New Roman"/>
          <w:sz w:val="28"/>
          <w:szCs w:val="28"/>
        </w:rPr>
        <w:t>1</w:t>
      </w:r>
      <w:r w:rsidRPr="0025506A">
        <w:rPr>
          <w:rFonts w:ascii="Times New Roman" w:eastAsia="Calibri" w:hAnsi="Times New Roman" w:cs="Times New Roman"/>
          <w:sz w:val="28"/>
          <w:szCs w:val="28"/>
        </w:rPr>
        <w:t xml:space="preserve"> году увеличатся на </w:t>
      </w:r>
      <w:r w:rsidR="00935CD2">
        <w:rPr>
          <w:rFonts w:ascii="Times New Roman" w:eastAsia="Calibri" w:hAnsi="Times New Roman" w:cs="Times New Roman"/>
          <w:sz w:val="28"/>
          <w:szCs w:val="28"/>
        </w:rPr>
        <w:t>1</w:t>
      </w:r>
      <w:r w:rsidR="00DE155B">
        <w:rPr>
          <w:rFonts w:ascii="Times New Roman" w:eastAsia="Calibri" w:hAnsi="Times New Roman" w:cs="Times New Roman"/>
          <w:sz w:val="28"/>
          <w:szCs w:val="28"/>
        </w:rPr>
        <w:t>8</w:t>
      </w:r>
      <w:r w:rsidR="00935CD2">
        <w:rPr>
          <w:rFonts w:ascii="Times New Roman" w:eastAsia="Calibri" w:hAnsi="Times New Roman" w:cs="Times New Roman"/>
          <w:sz w:val="28"/>
          <w:szCs w:val="28"/>
        </w:rPr>
        <w:t>,7</w:t>
      </w:r>
      <w:r w:rsidRPr="0025506A">
        <w:rPr>
          <w:rFonts w:ascii="Times New Roman" w:eastAsia="Calibri" w:hAnsi="Times New Roman" w:cs="Times New Roman"/>
          <w:sz w:val="28"/>
          <w:szCs w:val="28"/>
        </w:rPr>
        <w:t xml:space="preserve"> процентных пункта по сравнению с о</w:t>
      </w:r>
      <w:r w:rsidR="00DE155B">
        <w:rPr>
          <w:rFonts w:ascii="Times New Roman" w:eastAsia="Calibri" w:hAnsi="Times New Roman" w:cs="Times New Roman"/>
          <w:sz w:val="28"/>
          <w:szCs w:val="28"/>
        </w:rPr>
        <w:t>ценкой исполнения</w:t>
      </w:r>
      <w:r w:rsidRPr="0025506A">
        <w:rPr>
          <w:rFonts w:ascii="Times New Roman" w:eastAsia="Calibri" w:hAnsi="Times New Roman" w:cs="Times New Roman"/>
          <w:sz w:val="28"/>
          <w:szCs w:val="28"/>
        </w:rPr>
        <w:t xml:space="preserve"> бюджета за 201</w:t>
      </w:r>
      <w:r w:rsidR="00935CD2">
        <w:rPr>
          <w:rFonts w:ascii="Times New Roman" w:eastAsia="Calibri" w:hAnsi="Times New Roman" w:cs="Times New Roman"/>
          <w:sz w:val="28"/>
          <w:szCs w:val="28"/>
        </w:rPr>
        <w:t>8</w:t>
      </w:r>
      <w:r w:rsidRPr="0025506A">
        <w:rPr>
          <w:rFonts w:ascii="Times New Roman" w:eastAsia="Calibri" w:hAnsi="Times New Roman" w:cs="Times New Roman"/>
          <w:sz w:val="28"/>
          <w:szCs w:val="28"/>
        </w:rPr>
        <w:t xml:space="preserve"> год и на </w:t>
      </w:r>
      <w:r w:rsidR="00DE155B">
        <w:rPr>
          <w:rFonts w:ascii="Times New Roman" w:eastAsia="Calibri" w:hAnsi="Times New Roman" w:cs="Times New Roman"/>
          <w:sz w:val="28"/>
          <w:szCs w:val="28"/>
        </w:rPr>
        <w:t>1,7</w:t>
      </w:r>
      <w:r w:rsidRPr="0025506A">
        <w:rPr>
          <w:rFonts w:ascii="Times New Roman" w:eastAsia="Calibri" w:hAnsi="Times New Roman" w:cs="Times New Roman"/>
          <w:sz w:val="28"/>
          <w:szCs w:val="28"/>
        </w:rPr>
        <w:t xml:space="preserve"> процентных пункта по сравнению с п</w:t>
      </w:r>
      <w:r w:rsidR="00DE155B">
        <w:rPr>
          <w:rFonts w:ascii="Times New Roman" w:eastAsia="Calibri" w:hAnsi="Times New Roman" w:cs="Times New Roman"/>
          <w:sz w:val="28"/>
          <w:szCs w:val="28"/>
        </w:rPr>
        <w:t>ланом</w:t>
      </w:r>
      <w:r w:rsidRPr="0025506A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DE155B">
        <w:rPr>
          <w:rFonts w:ascii="Times New Roman" w:eastAsia="Calibri" w:hAnsi="Times New Roman" w:cs="Times New Roman"/>
          <w:sz w:val="28"/>
          <w:szCs w:val="28"/>
        </w:rPr>
        <w:t>20</w:t>
      </w:r>
      <w:r w:rsidRPr="0025506A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:rsidR="007E16C0" w:rsidRDefault="0025506A" w:rsidP="00DA3E94">
      <w:p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06A">
        <w:rPr>
          <w:rFonts w:ascii="Times New Roman" w:eastAsia="Calibri" w:hAnsi="Times New Roman" w:cs="Times New Roman"/>
          <w:sz w:val="28"/>
          <w:szCs w:val="28"/>
        </w:rPr>
        <w:t xml:space="preserve">Неналоговые доходы </w:t>
      </w:r>
      <w:r w:rsidR="00625BE5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25506A">
        <w:rPr>
          <w:rFonts w:ascii="Times New Roman" w:eastAsia="Calibri" w:hAnsi="Times New Roman" w:cs="Times New Roman"/>
          <w:sz w:val="28"/>
          <w:szCs w:val="28"/>
        </w:rPr>
        <w:t>201</w:t>
      </w:r>
      <w:r w:rsidR="00625BE5">
        <w:rPr>
          <w:rFonts w:ascii="Times New Roman" w:eastAsia="Calibri" w:hAnsi="Times New Roman" w:cs="Times New Roman"/>
          <w:sz w:val="28"/>
          <w:szCs w:val="28"/>
        </w:rPr>
        <w:t>9</w:t>
      </w:r>
      <w:r w:rsidRPr="0025506A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625BE5">
        <w:rPr>
          <w:rFonts w:ascii="Times New Roman" w:eastAsia="Calibri" w:hAnsi="Times New Roman" w:cs="Times New Roman"/>
          <w:sz w:val="28"/>
          <w:szCs w:val="28"/>
        </w:rPr>
        <w:t xml:space="preserve"> запланированы со снижением по сравнению с оценкой на 2018 год  на 25.7%</w:t>
      </w:r>
      <w:r w:rsidRPr="0025506A">
        <w:rPr>
          <w:rFonts w:ascii="Times New Roman" w:eastAsia="Calibri" w:hAnsi="Times New Roman" w:cs="Times New Roman"/>
          <w:sz w:val="28"/>
          <w:szCs w:val="28"/>
        </w:rPr>
        <w:t>. В 202</w:t>
      </w:r>
      <w:r w:rsidR="00625BE5">
        <w:rPr>
          <w:rFonts w:ascii="Times New Roman" w:eastAsia="Calibri" w:hAnsi="Times New Roman" w:cs="Times New Roman"/>
          <w:sz w:val="28"/>
          <w:szCs w:val="28"/>
        </w:rPr>
        <w:t>1</w:t>
      </w:r>
      <w:r w:rsidRPr="0025506A">
        <w:rPr>
          <w:rFonts w:ascii="Times New Roman" w:eastAsia="Calibri" w:hAnsi="Times New Roman" w:cs="Times New Roman"/>
          <w:sz w:val="28"/>
          <w:szCs w:val="28"/>
        </w:rPr>
        <w:t xml:space="preserve"> году неналоговые доходы </w:t>
      </w:r>
      <w:r w:rsidR="00625BE5">
        <w:rPr>
          <w:rFonts w:ascii="Times New Roman" w:eastAsia="Calibri" w:hAnsi="Times New Roman" w:cs="Times New Roman"/>
          <w:sz w:val="28"/>
          <w:szCs w:val="28"/>
        </w:rPr>
        <w:t xml:space="preserve">не достигнут объема поступления </w:t>
      </w:r>
      <w:r w:rsidR="004D4386">
        <w:rPr>
          <w:rFonts w:ascii="Times New Roman" w:eastAsia="Calibri" w:hAnsi="Times New Roman" w:cs="Times New Roman"/>
          <w:sz w:val="28"/>
          <w:szCs w:val="28"/>
        </w:rPr>
        <w:t>по оценки 2018 года и составят 3,9% в структуре доходов бюджета</w:t>
      </w:r>
      <w:r w:rsidR="0059013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B058E">
        <w:rPr>
          <w:rFonts w:ascii="Times New Roman" w:eastAsia="Calibri" w:hAnsi="Times New Roman" w:cs="Times New Roman"/>
          <w:sz w:val="28"/>
          <w:szCs w:val="28"/>
        </w:rPr>
        <w:t xml:space="preserve">Уменьшение поступления </w:t>
      </w:r>
      <w:r w:rsidR="00590134">
        <w:rPr>
          <w:rFonts w:ascii="Times New Roman" w:eastAsia="Calibri" w:hAnsi="Times New Roman" w:cs="Times New Roman"/>
          <w:sz w:val="28"/>
          <w:szCs w:val="28"/>
        </w:rPr>
        <w:t>неналоговых доходов</w:t>
      </w:r>
      <w:r w:rsidR="00CB058E">
        <w:rPr>
          <w:rFonts w:ascii="Times New Roman" w:eastAsia="Calibri" w:hAnsi="Times New Roman" w:cs="Times New Roman"/>
          <w:sz w:val="28"/>
          <w:szCs w:val="28"/>
        </w:rPr>
        <w:t xml:space="preserve"> в основном за счет </w:t>
      </w:r>
      <w:r w:rsidR="00D8167E">
        <w:rPr>
          <w:rFonts w:ascii="Times New Roman" w:eastAsia="Calibri" w:hAnsi="Times New Roman" w:cs="Times New Roman"/>
          <w:sz w:val="28"/>
          <w:szCs w:val="28"/>
        </w:rPr>
        <w:t>снижения</w:t>
      </w:r>
      <w:r w:rsidR="007E16C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E16C0" w:rsidRDefault="007E16C0" w:rsidP="00DA3E94">
      <w:p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D8167E">
        <w:rPr>
          <w:rFonts w:ascii="Times New Roman" w:eastAsia="Calibri" w:hAnsi="Times New Roman" w:cs="Times New Roman"/>
          <w:sz w:val="28"/>
          <w:szCs w:val="28"/>
        </w:rPr>
        <w:t>по доходам от продажи материальных и нематериальных активов (-21150,0 тыс.руб.)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E16C0" w:rsidRDefault="007E16C0" w:rsidP="00DA3E94">
      <w:p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D8167E">
        <w:rPr>
          <w:rFonts w:ascii="Times New Roman" w:eastAsia="Calibri" w:hAnsi="Times New Roman" w:cs="Times New Roman"/>
          <w:sz w:val="28"/>
          <w:szCs w:val="28"/>
        </w:rPr>
        <w:t xml:space="preserve">доходов от арендной платы за земельные участки (-4160,0 </w:t>
      </w:r>
      <w:r w:rsidR="00E579FA" w:rsidRPr="0025506A">
        <w:rPr>
          <w:rFonts w:ascii="Times New Roman" w:eastAsia="Calibri" w:hAnsi="Times New Roman" w:cs="Times New Roman"/>
          <w:sz w:val="28"/>
          <w:szCs w:val="28"/>
        </w:rPr>
        <w:t>тыс. рублей</w:t>
      </w:r>
      <w:r w:rsidR="00E579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167E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E16C0" w:rsidRDefault="007E16C0" w:rsidP="00DA3E94">
      <w:p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-платежи от муниципальных предприятий (-19,1 </w:t>
      </w:r>
      <w:r w:rsidR="00E579FA" w:rsidRPr="0025506A">
        <w:rPr>
          <w:rFonts w:ascii="Times New Roman" w:eastAsia="Calibri" w:hAnsi="Times New Roman" w:cs="Times New Roman"/>
          <w:sz w:val="28"/>
          <w:szCs w:val="28"/>
        </w:rPr>
        <w:t>тыс. рублей</w:t>
      </w:r>
      <w:r w:rsidR="00E579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7E16C0" w:rsidRDefault="007E16C0" w:rsidP="00DA3E94">
      <w:p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по доходам от оказания платных услуг (-1260,0 </w:t>
      </w:r>
      <w:r w:rsidR="00E579FA" w:rsidRPr="0025506A">
        <w:rPr>
          <w:rFonts w:ascii="Times New Roman" w:eastAsia="Calibri" w:hAnsi="Times New Roman" w:cs="Times New Roman"/>
          <w:sz w:val="28"/>
          <w:szCs w:val="28"/>
        </w:rPr>
        <w:t>тыс. рублей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25506A" w:rsidRPr="0025506A" w:rsidRDefault="0025506A" w:rsidP="00DA3E94">
      <w:p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06A">
        <w:rPr>
          <w:rFonts w:ascii="Times New Roman" w:eastAsia="Calibri" w:hAnsi="Times New Roman" w:cs="Times New Roman"/>
          <w:sz w:val="28"/>
          <w:szCs w:val="28"/>
        </w:rPr>
        <w:t xml:space="preserve">В структуре собственных доходов налоговые доходы с </w:t>
      </w:r>
      <w:r w:rsidR="000E2A1D">
        <w:rPr>
          <w:rFonts w:ascii="Times New Roman" w:eastAsia="Calibri" w:hAnsi="Times New Roman" w:cs="Times New Roman"/>
          <w:sz w:val="28"/>
          <w:szCs w:val="28"/>
        </w:rPr>
        <w:t>91,3</w:t>
      </w:r>
      <w:r w:rsidRPr="0025506A">
        <w:rPr>
          <w:rFonts w:ascii="Times New Roman" w:eastAsia="Calibri" w:hAnsi="Times New Roman" w:cs="Times New Roman"/>
          <w:sz w:val="28"/>
          <w:szCs w:val="28"/>
        </w:rPr>
        <w:t xml:space="preserve"> процентных пунктов </w:t>
      </w:r>
      <w:r w:rsidR="000E2A1D">
        <w:rPr>
          <w:rFonts w:ascii="Times New Roman" w:eastAsia="Calibri" w:hAnsi="Times New Roman" w:cs="Times New Roman"/>
          <w:sz w:val="28"/>
          <w:szCs w:val="28"/>
        </w:rPr>
        <w:t>по оценки</w:t>
      </w:r>
      <w:r w:rsidRPr="0025506A">
        <w:rPr>
          <w:rFonts w:ascii="Times New Roman" w:eastAsia="Calibri" w:hAnsi="Times New Roman" w:cs="Times New Roman"/>
          <w:sz w:val="28"/>
          <w:szCs w:val="28"/>
        </w:rPr>
        <w:t xml:space="preserve"> 2018 год</w:t>
      </w:r>
      <w:r w:rsidR="008749ED">
        <w:rPr>
          <w:rFonts w:ascii="Times New Roman" w:eastAsia="Calibri" w:hAnsi="Times New Roman" w:cs="Times New Roman"/>
          <w:sz w:val="28"/>
          <w:szCs w:val="28"/>
        </w:rPr>
        <w:t>а</w:t>
      </w:r>
      <w:r w:rsidRPr="0025506A">
        <w:rPr>
          <w:rFonts w:ascii="Times New Roman" w:eastAsia="Calibri" w:hAnsi="Times New Roman" w:cs="Times New Roman"/>
          <w:sz w:val="28"/>
          <w:szCs w:val="28"/>
        </w:rPr>
        <w:t xml:space="preserve"> возрастут до 9</w:t>
      </w:r>
      <w:r w:rsidR="008749ED">
        <w:rPr>
          <w:rFonts w:ascii="Times New Roman" w:eastAsia="Calibri" w:hAnsi="Times New Roman" w:cs="Times New Roman"/>
          <w:sz w:val="28"/>
          <w:szCs w:val="28"/>
        </w:rPr>
        <w:t>4</w:t>
      </w:r>
      <w:r w:rsidRPr="0025506A">
        <w:rPr>
          <w:rFonts w:ascii="Times New Roman" w:eastAsia="Calibri" w:hAnsi="Times New Roman" w:cs="Times New Roman"/>
          <w:sz w:val="28"/>
          <w:szCs w:val="28"/>
        </w:rPr>
        <w:t>,</w:t>
      </w:r>
      <w:r w:rsidR="008749ED">
        <w:rPr>
          <w:rFonts w:ascii="Times New Roman" w:eastAsia="Calibri" w:hAnsi="Times New Roman" w:cs="Times New Roman"/>
          <w:sz w:val="28"/>
          <w:szCs w:val="28"/>
        </w:rPr>
        <w:t>4</w:t>
      </w:r>
      <w:r w:rsidRPr="0025506A">
        <w:rPr>
          <w:rFonts w:ascii="Times New Roman" w:eastAsia="Calibri" w:hAnsi="Times New Roman" w:cs="Times New Roman"/>
          <w:sz w:val="28"/>
          <w:szCs w:val="28"/>
        </w:rPr>
        <w:t xml:space="preserve"> процентных пункта в 202</w:t>
      </w:r>
      <w:r w:rsidR="008749ED">
        <w:rPr>
          <w:rFonts w:ascii="Times New Roman" w:eastAsia="Calibri" w:hAnsi="Times New Roman" w:cs="Times New Roman"/>
          <w:sz w:val="28"/>
          <w:szCs w:val="28"/>
        </w:rPr>
        <w:t>1</w:t>
      </w:r>
      <w:r w:rsidRPr="0025506A">
        <w:rPr>
          <w:rFonts w:ascii="Times New Roman" w:eastAsia="Calibri" w:hAnsi="Times New Roman" w:cs="Times New Roman"/>
          <w:sz w:val="28"/>
          <w:szCs w:val="28"/>
        </w:rPr>
        <w:t xml:space="preserve"> году, соответственно объем неналоговых поступлений снизится с </w:t>
      </w:r>
      <w:r w:rsidR="008749ED">
        <w:rPr>
          <w:rFonts w:ascii="Times New Roman" w:eastAsia="Calibri" w:hAnsi="Times New Roman" w:cs="Times New Roman"/>
          <w:sz w:val="28"/>
          <w:szCs w:val="28"/>
        </w:rPr>
        <w:t>8,7</w:t>
      </w:r>
      <w:r w:rsidRPr="0025506A">
        <w:rPr>
          <w:rFonts w:ascii="Times New Roman" w:eastAsia="Calibri" w:hAnsi="Times New Roman" w:cs="Times New Roman"/>
          <w:sz w:val="28"/>
          <w:szCs w:val="28"/>
        </w:rPr>
        <w:t xml:space="preserve"> процентных пунктов </w:t>
      </w:r>
      <w:r w:rsidR="008749ED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25506A">
        <w:rPr>
          <w:rFonts w:ascii="Times New Roman" w:eastAsia="Calibri" w:hAnsi="Times New Roman" w:cs="Times New Roman"/>
          <w:sz w:val="28"/>
          <w:szCs w:val="28"/>
        </w:rPr>
        <w:t xml:space="preserve">2018 году до </w:t>
      </w:r>
      <w:r w:rsidR="008749ED">
        <w:rPr>
          <w:rFonts w:ascii="Times New Roman" w:eastAsia="Calibri" w:hAnsi="Times New Roman" w:cs="Times New Roman"/>
          <w:sz w:val="28"/>
          <w:szCs w:val="28"/>
        </w:rPr>
        <w:t>5,6</w:t>
      </w:r>
      <w:r w:rsidRPr="0025506A">
        <w:rPr>
          <w:rFonts w:ascii="Times New Roman" w:eastAsia="Calibri" w:hAnsi="Times New Roman" w:cs="Times New Roman"/>
          <w:sz w:val="28"/>
          <w:szCs w:val="28"/>
        </w:rPr>
        <w:t xml:space="preserve"> процентных пункта в 202</w:t>
      </w:r>
      <w:r w:rsidR="008749ED">
        <w:rPr>
          <w:rFonts w:ascii="Times New Roman" w:eastAsia="Calibri" w:hAnsi="Times New Roman" w:cs="Times New Roman"/>
          <w:sz w:val="28"/>
          <w:szCs w:val="28"/>
        </w:rPr>
        <w:t>1</w:t>
      </w:r>
      <w:r w:rsidRPr="0025506A">
        <w:rPr>
          <w:rFonts w:ascii="Times New Roman" w:eastAsia="Calibri" w:hAnsi="Times New Roman" w:cs="Times New Roman"/>
          <w:sz w:val="28"/>
          <w:szCs w:val="28"/>
        </w:rPr>
        <w:t xml:space="preserve"> году. </w:t>
      </w:r>
    </w:p>
    <w:p w:rsidR="00AF0DBD" w:rsidRDefault="008749ED" w:rsidP="00DA3E94">
      <w:p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Снижение поступления неналоговых доходов </w:t>
      </w:r>
      <w:r w:rsidR="00697FE8">
        <w:rPr>
          <w:rFonts w:ascii="Times New Roman" w:eastAsia="Calibri" w:hAnsi="Times New Roman" w:cs="Times New Roman"/>
          <w:sz w:val="28"/>
          <w:szCs w:val="28"/>
        </w:rPr>
        <w:t xml:space="preserve">в бюджет района </w:t>
      </w:r>
      <w:r>
        <w:rPr>
          <w:rFonts w:ascii="Times New Roman" w:eastAsia="Calibri" w:hAnsi="Times New Roman" w:cs="Times New Roman"/>
          <w:sz w:val="28"/>
          <w:szCs w:val="28"/>
        </w:rPr>
        <w:t>на 25</w:t>
      </w:r>
      <w:r w:rsidR="00697FE8">
        <w:rPr>
          <w:rFonts w:ascii="Times New Roman" w:eastAsia="Calibri" w:hAnsi="Times New Roman" w:cs="Times New Roman"/>
          <w:sz w:val="28"/>
          <w:szCs w:val="28"/>
        </w:rPr>
        <w:t>,7 %</w:t>
      </w:r>
      <w:r w:rsidR="00C24888">
        <w:rPr>
          <w:rFonts w:ascii="Times New Roman" w:eastAsia="Calibri" w:hAnsi="Times New Roman" w:cs="Times New Roman"/>
          <w:sz w:val="28"/>
          <w:szCs w:val="28"/>
        </w:rPr>
        <w:t xml:space="preserve"> или на 25 973,3 </w:t>
      </w:r>
      <w:r w:rsidR="00E579FA" w:rsidRPr="0025506A">
        <w:rPr>
          <w:rFonts w:ascii="Times New Roman" w:eastAsia="Calibri" w:hAnsi="Times New Roman" w:cs="Times New Roman"/>
          <w:sz w:val="28"/>
          <w:szCs w:val="28"/>
        </w:rPr>
        <w:t>тыс. рублей</w:t>
      </w:r>
      <w:r w:rsidR="00C24888">
        <w:rPr>
          <w:rFonts w:ascii="Times New Roman" w:eastAsia="Calibri" w:hAnsi="Times New Roman" w:cs="Times New Roman"/>
          <w:sz w:val="28"/>
          <w:szCs w:val="28"/>
        </w:rPr>
        <w:t xml:space="preserve"> предполагает к необоснованному занижению объемов поступления в доход бюджета неналоговых доходов по таким позициям как </w:t>
      </w:r>
      <w:r w:rsidR="00AF0DBD">
        <w:rPr>
          <w:rFonts w:ascii="Times New Roman" w:eastAsia="Calibri" w:hAnsi="Times New Roman" w:cs="Times New Roman"/>
          <w:sz w:val="28"/>
          <w:szCs w:val="28"/>
        </w:rPr>
        <w:t xml:space="preserve">доходы от арендной платы за земельные участки, доходы от оказания платных услуг, неэффективное использование имущества сданного в аренду. </w:t>
      </w:r>
    </w:p>
    <w:p w:rsidR="00E17B63" w:rsidRDefault="0025506A" w:rsidP="00DA3E94">
      <w:p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06A">
        <w:rPr>
          <w:rFonts w:ascii="Times New Roman" w:eastAsia="Calibri" w:hAnsi="Times New Roman" w:cs="Times New Roman"/>
          <w:sz w:val="28"/>
          <w:szCs w:val="28"/>
        </w:rPr>
        <w:t>Снижение объема поступлений 201</w:t>
      </w:r>
      <w:r w:rsidR="00AF0DBD">
        <w:rPr>
          <w:rFonts w:ascii="Times New Roman" w:eastAsia="Calibri" w:hAnsi="Times New Roman" w:cs="Times New Roman"/>
          <w:sz w:val="28"/>
          <w:szCs w:val="28"/>
        </w:rPr>
        <w:t>9</w:t>
      </w:r>
      <w:r w:rsidRPr="0025506A">
        <w:rPr>
          <w:rFonts w:ascii="Times New Roman" w:eastAsia="Calibri" w:hAnsi="Times New Roman" w:cs="Times New Roman"/>
          <w:sz w:val="28"/>
          <w:szCs w:val="28"/>
        </w:rPr>
        <w:t xml:space="preserve"> года к оценке 201</w:t>
      </w:r>
      <w:r w:rsidR="00AF0DBD">
        <w:rPr>
          <w:rFonts w:ascii="Times New Roman" w:eastAsia="Calibri" w:hAnsi="Times New Roman" w:cs="Times New Roman"/>
          <w:sz w:val="28"/>
          <w:szCs w:val="28"/>
        </w:rPr>
        <w:t>8</w:t>
      </w:r>
      <w:r w:rsidRPr="0025506A">
        <w:rPr>
          <w:rFonts w:ascii="Times New Roman" w:eastAsia="Calibri" w:hAnsi="Times New Roman" w:cs="Times New Roman"/>
          <w:sz w:val="28"/>
          <w:szCs w:val="28"/>
        </w:rPr>
        <w:t xml:space="preserve"> года на сумму </w:t>
      </w:r>
      <w:r w:rsidR="00AF0DBD">
        <w:rPr>
          <w:rFonts w:ascii="Times New Roman" w:eastAsia="Calibri" w:hAnsi="Times New Roman" w:cs="Times New Roman"/>
          <w:sz w:val="28"/>
          <w:szCs w:val="28"/>
        </w:rPr>
        <w:t>142</w:t>
      </w:r>
      <w:r w:rsidR="00953865">
        <w:rPr>
          <w:rFonts w:ascii="Times New Roman" w:eastAsia="Calibri" w:hAnsi="Times New Roman" w:cs="Times New Roman"/>
          <w:sz w:val="28"/>
          <w:szCs w:val="28"/>
        </w:rPr>
        <w:t xml:space="preserve"> 896 </w:t>
      </w:r>
      <w:r w:rsidR="00E579FA" w:rsidRPr="0025506A">
        <w:rPr>
          <w:rFonts w:ascii="Times New Roman" w:eastAsia="Calibri" w:hAnsi="Times New Roman" w:cs="Times New Roman"/>
          <w:sz w:val="28"/>
          <w:szCs w:val="28"/>
        </w:rPr>
        <w:t>тыс. рублей</w:t>
      </w:r>
      <w:r w:rsidRPr="0025506A">
        <w:rPr>
          <w:rFonts w:ascii="Times New Roman" w:eastAsia="Calibri" w:hAnsi="Times New Roman" w:cs="Times New Roman"/>
          <w:sz w:val="28"/>
          <w:szCs w:val="28"/>
        </w:rPr>
        <w:t xml:space="preserve">, обусловлено изменением структуры безвозмездных поступлений, в части исключения предоставления бюджету Северо-Енисейского района безвозмездных поступлений в сумме </w:t>
      </w:r>
      <w:r w:rsidR="00953865">
        <w:rPr>
          <w:rFonts w:ascii="Times New Roman" w:eastAsia="Calibri" w:hAnsi="Times New Roman" w:cs="Times New Roman"/>
          <w:sz w:val="28"/>
          <w:szCs w:val="28"/>
        </w:rPr>
        <w:t>211 856,7</w:t>
      </w:r>
      <w:r w:rsidR="00E17B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79FA" w:rsidRPr="0025506A">
        <w:rPr>
          <w:rFonts w:ascii="Times New Roman" w:eastAsia="Calibri" w:hAnsi="Times New Roman" w:cs="Times New Roman"/>
          <w:sz w:val="28"/>
          <w:szCs w:val="28"/>
        </w:rPr>
        <w:t>тыс. рублей</w:t>
      </w:r>
      <w:r w:rsidR="00E17B63">
        <w:rPr>
          <w:rFonts w:ascii="Times New Roman" w:eastAsia="Calibri" w:hAnsi="Times New Roman" w:cs="Times New Roman"/>
          <w:sz w:val="28"/>
          <w:szCs w:val="28"/>
        </w:rPr>
        <w:t>.</w:t>
      </w:r>
      <w:r w:rsidRPr="0025506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5506A" w:rsidRPr="0025506A" w:rsidRDefault="0076338A" w:rsidP="00DA3E94">
      <w:p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06A">
        <w:rPr>
          <w:rFonts w:ascii="Times New Roman" w:eastAsia="Calibri" w:hAnsi="Times New Roman" w:cs="Times New Roman"/>
          <w:sz w:val="28"/>
          <w:szCs w:val="28"/>
        </w:rPr>
        <w:t>В плановом периоде 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25506A">
        <w:rPr>
          <w:rFonts w:ascii="Times New Roman" w:eastAsia="Calibri" w:hAnsi="Times New Roman" w:cs="Times New Roman"/>
          <w:sz w:val="28"/>
          <w:szCs w:val="28"/>
        </w:rPr>
        <w:t xml:space="preserve"> – 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25506A">
        <w:rPr>
          <w:rFonts w:ascii="Times New Roman" w:eastAsia="Calibri" w:hAnsi="Times New Roman" w:cs="Times New Roman"/>
          <w:sz w:val="28"/>
          <w:szCs w:val="28"/>
        </w:rPr>
        <w:t xml:space="preserve"> годах прогнозируется рост налоговых и неналоговых доходов бюджета Северо-Енисейского района в номинальном выражении с 1</w:t>
      </w:r>
      <w:r>
        <w:rPr>
          <w:rFonts w:ascii="Times New Roman" w:eastAsia="Calibri" w:hAnsi="Times New Roman" w:cs="Times New Roman"/>
          <w:sz w:val="28"/>
          <w:szCs w:val="28"/>
        </w:rPr>
        <w:t> 234 784,1</w:t>
      </w:r>
      <w:r w:rsidRPr="0025506A">
        <w:rPr>
          <w:rFonts w:ascii="Times New Roman" w:eastAsia="Calibri" w:hAnsi="Times New Roman" w:cs="Times New Roman"/>
          <w:sz w:val="28"/>
          <w:szCs w:val="28"/>
        </w:rPr>
        <w:t xml:space="preserve"> тыс. рублей в 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25506A">
        <w:rPr>
          <w:rFonts w:ascii="Times New Roman" w:eastAsia="Calibri" w:hAnsi="Times New Roman" w:cs="Times New Roman"/>
          <w:sz w:val="28"/>
          <w:szCs w:val="28"/>
        </w:rPr>
        <w:t xml:space="preserve"> году до </w:t>
      </w:r>
      <w:r>
        <w:rPr>
          <w:rFonts w:ascii="Times New Roman" w:eastAsia="Calibri" w:hAnsi="Times New Roman" w:cs="Times New Roman"/>
          <w:sz w:val="28"/>
          <w:szCs w:val="28"/>
        </w:rPr>
        <w:t>1 317 588,1</w:t>
      </w:r>
      <w:r w:rsidRPr="0025506A">
        <w:rPr>
          <w:rFonts w:ascii="Times New Roman" w:eastAsia="Calibri" w:hAnsi="Times New Roman" w:cs="Times New Roman"/>
          <w:sz w:val="28"/>
          <w:szCs w:val="28"/>
        </w:rPr>
        <w:t xml:space="preserve"> тыс. рублей в 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25506A">
        <w:rPr>
          <w:rFonts w:ascii="Times New Roman" w:eastAsia="Calibri" w:hAnsi="Times New Roman" w:cs="Times New Roman"/>
          <w:sz w:val="28"/>
          <w:szCs w:val="28"/>
        </w:rPr>
        <w:t xml:space="preserve"> году; в 20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25506A">
        <w:rPr>
          <w:rFonts w:ascii="Times New Roman" w:eastAsia="Calibri" w:hAnsi="Times New Roman" w:cs="Times New Roman"/>
          <w:sz w:val="28"/>
          <w:szCs w:val="28"/>
        </w:rPr>
        <w:t xml:space="preserve"> году - до 1</w:t>
      </w:r>
      <w:r>
        <w:rPr>
          <w:rFonts w:ascii="Times New Roman" w:eastAsia="Calibri" w:hAnsi="Times New Roman" w:cs="Times New Roman"/>
          <w:sz w:val="28"/>
          <w:szCs w:val="28"/>
        </w:rPr>
        <w:t xml:space="preserve"> 339 466,2 </w:t>
      </w:r>
      <w:r w:rsidR="00E579FA" w:rsidRPr="0025506A">
        <w:rPr>
          <w:rFonts w:ascii="Times New Roman" w:eastAsia="Calibri" w:hAnsi="Times New Roman" w:cs="Times New Roman"/>
          <w:sz w:val="28"/>
          <w:szCs w:val="28"/>
        </w:rPr>
        <w:t>тыс. рублей</w:t>
      </w:r>
      <w:r>
        <w:rPr>
          <w:rFonts w:ascii="Times New Roman" w:eastAsia="Calibri" w:hAnsi="Times New Roman" w:cs="Times New Roman"/>
          <w:sz w:val="28"/>
          <w:szCs w:val="28"/>
        </w:rPr>
        <w:t>, а именно</w:t>
      </w:r>
      <w:r w:rsidR="00383023">
        <w:rPr>
          <w:rFonts w:ascii="Times New Roman" w:eastAsia="Calibri" w:hAnsi="Times New Roman" w:cs="Times New Roman"/>
          <w:sz w:val="28"/>
          <w:szCs w:val="28"/>
        </w:rPr>
        <w:t>,</w:t>
      </w:r>
      <w:r w:rsidR="0025506A" w:rsidRPr="002550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7B63">
        <w:rPr>
          <w:rFonts w:ascii="Times New Roman" w:eastAsia="Calibri" w:hAnsi="Times New Roman" w:cs="Times New Roman"/>
          <w:sz w:val="28"/>
          <w:szCs w:val="28"/>
        </w:rPr>
        <w:t xml:space="preserve">увеличение в </w:t>
      </w:r>
      <w:r w:rsidR="0025506A" w:rsidRPr="0025506A">
        <w:rPr>
          <w:rFonts w:ascii="Times New Roman" w:eastAsia="Calibri" w:hAnsi="Times New Roman" w:cs="Times New Roman"/>
          <w:sz w:val="28"/>
          <w:szCs w:val="28"/>
        </w:rPr>
        <w:t>201</w:t>
      </w:r>
      <w:r w:rsidR="00953865">
        <w:rPr>
          <w:rFonts w:ascii="Times New Roman" w:eastAsia="Calibri" w:hAnsi="Times New Roman" w:cs="Times New Roman"/>
          <w:sz w:val="28"/>
          <w:szCs w:val="28"/>
        </w:rPr>
        <w:t>9</w:t>
      </w:r>
      <w:r w:rsidR="0025506A" w:rsidRPr="0025506A">
        <w:rPr>
          <w:rFonts w:ascii="Times New Roman" w:eastAsia="Calibri" w:hAnsi="Times New Roman" w:cs="Times New Roman"/>
          <w:sz w:val="28"/>
          <w:szCs w:val="28"/>
        </w:rPr>
        <w:t> год</w:t>
      </w:r>
      <w:r w:rsidR="00E17B63">
        <w:rPr>
          <w:rFonts w:ascii="Times New Roman" w:eastAsia="Calibri" w:hAnsi="Times New Roman" w:cs="Times New Roman"/>
          <w:sz w:val="28"/>
          <w:szCs w:val="28"/>
        </w:rPr>
        <w:t>у</w:t>
      </w:r>
      <w:r w:rsidR="0025506A" w:rsidRPr="0025506A">
        <w:rPr>
          <w:rFonts w:ascii="Times New Roman" w:eastAsia="Calibri" w:hAnsi="Times New Roman" w:cs="Times New Roman"/>
          <w:sz w:val="28"/>
          <w:szCs w:val="28"/>
        </w:rPr>
        <w:t xml:space="preserve"> относительно оценки 201</w:t>
      </w:r>
      <w:r w:rsidR="00953865">
        <w:rPr>
          <w:rFonts w:ascii="Times New Roman" w:eastAsia="Calibri" w:hAnsi="Times New Roman" w:cs="Times New Roman"/>
          <w:sz w:val="28"/>
          <w:szCs w:val="28"/>
        </w:rPr>
        <w:t>8</w:t>
      </w:r>
      <w:r w:rsidR="0025506A" w:rsidRPr="0025506A">
        <w:rPr>
          <w:rFonts w:ascii="Times New Roman" w:eastAsia="Calibri" w:hAnsi="Times New Roman" w:cs="Times New Roman"/>
          <w:sz w:val="28"/>
          <w:szCs w:val="28"/>
        </w:rPr>
        <w:t> 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25506A" w:rsidRPr="002550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7B63">
        <w:rPr>
          <w:rFonts w:ascii="Times New Roman" w:eastAsia="Calibri" w:hAnsi="Times New Roman" w:cs="Times New Roman"/>
          <w:sz w:val="28"/>
          <w:szCs w:val="28"/>
        </w:rPr>
        <w:t xml:space="preserve">68 612тыс. руб.;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E17B63">
        <w:rPr>
          <w:rFonts w:ascii="Times New Roman" w:eastAsia="Calibri" w:hAnsi="Times New Roman" w:cs="Times New Roman"/>
          <w:sz w:val="28"/>
          <w:szCs w:val="28"/>
        </w:rPr>
        <w:t xml:space="preserve"> 2020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="00E17B63">
        <w:rPr>
          <w:rFonts w:ascii="Times New Roman" w:eastAsia="Calibri" w:hAnsi="Times New Roman" w:cs="Times New Roman"/>
          <w:sz w:val="28"/>
          <w:szCs w:val="28"/>
        </w:rPr>
        <w:t xml:space="preserve"> по сравнению с 2019 годом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5506A" w:rsidRPr="0025506A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953865">
        <w:rPr>
          <w:rFonts w:ascii="Times New Roman" w:eastAsia="Calibri" w:hAnsi="Times New Roman" w:cs="Times New Roman"/>
          <w:sz w:val="28"/>
          <w:szCs w:val="28"/>
        </w:rPr>
        <w:t>82 804</w:t>
      </w:r>
      <w:r w:rsidR="0025506A" w:rsidRPr="0025506A">
        <w:rPr>
          <w:rFonts w:ascii="Times New Roman" w:eastAsia="Calibri" w:hAnsi="Times New Roman" w:cs="Times New Roman"/>
          <w:sz w:val="28"/>
          <w:szCs w:val="28"/>
        </w:rPr>
        <w:t> тыс. рублей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; в 2021 году по сравнению с 2020 годом на 21 878,2 </w:t>
      </w:r>
      <w:r w:rsidR="00E579FA" w:rsidRPr="0025506A">
        <w:rPr>
          <w:rFonts w:ascii="Times New Roman" w:eastAsia="Calibri" w:hAnsi="Times New Roman" w:cs="Times New Roman"/>
          <w:sz w:val="28"/>
          <w:szCs w:val="28"/>
        </w:rPr>
        <w:t>тыс. рублей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25506A" w:rsidRPr="0025506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5506A" w:rsidRDefault="0025506A" w:rsidP="00DA3E94">
      <w:p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2E94">
        <w:rPr>
          <w:rFonts w:ascii="Times New Roman" w:eastAsia="Calibri" w:hAnsi="Times New Roman" w:cs="Times New Roman"/>
          <w:sz w:val="28"/>
          <w:szCs w:val="28"/>
        </w:rPr>
        <w:t>В расчетах доходов бюджета района учтены сценарные условия развития экономики на 201</w:t>
      </w:r>
      <w:r w:rsidR="00471D56" w:rsidRPr="009D2E94">
        <w:rPr>
          <w:rFonts w:ascii="Times New Roman" w:eastAsia="Calibri" w:hAnsi="Times New Roman" w:cs="Times New Roman"/>
          <w:sz w:val="28"/>
          <w:szCs w:val="28"/>
        </w:rPr>
        <w:t>9</w:t>
      </w:r>
      <w:r w:rsidRPr="009D2E94">
        <w:rPr>
          <w:rFonts w:ascii="Times New Roman" w:eastAsia="Calibri" w:hAnsi="Times New Roman" w:cs="Times New Roman"/>
          <w:sz w:val="28"/>
          <w:szCs w:val="28"/>
        </w:rPr>
        <w:t xml:space="preserve"> - 202</w:t>
      </w:r>
      <w:r w:rsidR="00471D56" w:rsidRPr="009D2E94">
        <w:rPr>
          <w:rFonts w:ascii="Times New Roman" w:eastAsia="Calibri" w:hAnsi="Times New Roman" w:cs="Times New Roman"/>
          <w:sz w:val="28"/>
          <w:szCs w:val="28"/>
        </w:rPr>
        <w:t>1</w:t>
      </w:r>
      <w:r w:rsidRPr="009D2E94">
        <w:rPr>
          <w:rFonts w:ascii="Times New Roman" w:eastAsia="Calibri" w:hAnsi="Times New Roman" w:cs="Times New Roman"/>
          <w:sz w:val="28"/>
          <w:szCs w:val="28"/>
        </w:rPr>
        <w:t xml:space="preserve"> годы, а также прогнозы финансово-хозяйственной деятельности и налоговых платежей предприятий золотодобывающей отрасли, формирующих основную доходную базу бюджета района. </w:t>
      </w:r>
    </w:p>
    <w:p w:rsidR="004742E5" w:rsidRDefault="004742E5" w:rsidP="00DA3E94">
      <w:p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Анализ источников доходов приведен в таблице:</w:t>
      </w:r>
    </w:p>
    <w:p w:rsidR="004742E5" w:rsidRPr="004742E5" w:rsidRDefault="00E579FA" w:rsidP="004742E5">
      <w:pPr>
        <w:ind w:left="0" w:firstLine="567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5506A">
        <w:rPr>
          <w:rFonts w:ascii="Times New Roman" w:eastAsia="Calibri" w:hAnsi="Times New Roman" w:cs="Times New Roman"/>
          <w:sz w:val="28"/>
          <w:szCs w:val="28"/>
        </w:rPr>
        <w:t>тыс. рублей</w:t>
      </w:r>
      <w:r w:rsidRPr="004742E5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tbl>
      <w:tblPr>
        <w:tblW w:w="9655" w:type="dxa"/>
        <w:tblInd w:w="92" w:type="dxa"/>
        <w:tblLayout w:type="fixed"/>
        <w:tblLook w:val="04A0"/>
      </w:tblPr>
      <w:tblGrid>
        <w:gridCol w:w="3702"/>
        <w:gridCol w:w="1417"/>
        <w:gridCol w:w="1560"/>
        <w:gridCol w:w="1417"/>
        <w:gridCol w:w="1559"/>
      </w:tblGrid>
      <w:tr w:rsidR="005D0736" w:rsidRPr="005D0736" w:rsidTr="00DD0C0C">
        <w:trPr>
          <w:trHeight w:val="1305"/>
        </w:trPr>
        <w:tc>
          <w:tcPr>
            <w:tcW w:w="3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736" w:rsidRPr="005D0736" w:rsidRDefault="005D0736" w:rsidP="000D6AF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736" w:rsidRPr="005D0736" w:rsidRDefault="005D0736" w:rsidP="000D6AF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2018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736" w:rsidRPr="005D0736" w:rsidRDefault="005D0736" w:rsidP="000D6AF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бюджета Северо-Енисейского района </w:t>
            </w: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2019 года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736" w:rsidRPr="005D0736" w:rsidRDefault="005D0736" w:rsidP="000D6AF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бюджета Северо-Енисейского района </w:t>
            </w: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2020 года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736" w:rsidRPr="005D0736" w:rsidRDefault="005D0736" w:rsidP="000D6AF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бюджета Северо-Енисейского района </w:t>
            </w: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2021 года</w:t>
            </w:r>
          </w:p>
        </w:tc>
      </w:tr>
      <w:tr w:rsidR="005D0736" w:rsidRPr="005D0736" w:rsidTr="00DD0C0C">
        <w:trPr>
          <w:trHeight w:val="1110"/>
        </w:trPr>
        <w:tc>
          <w:tcPr>
            <w:tcW w:w="370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0736" w:rsidRPr="005D0736" w:rsidRDefault="005D0736" w:rsidP="000D6AFF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0736" w:rsidRPr="005D0736" w:rsidRDefault="005D0736" w:rsidP="000D6AFF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0736" w:rsidRPr="005D0736" w:rsidRDefault="005D0736" w:rsidP="000D6AFF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0736" w:rsidRPr="005D0736" w:rsidRDefault="005D0736" w:rsidP="000D6AFF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0736" w:rsidRPr="005D0736" w:rsidRDefault="005D0736" w:rsidP="000D6AFF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736" w:rsidRPr="005D0736" w:rsidTr="00DD0C0C">
        <w:trPr>
          <w:trHeight w:val="287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736" w:rsidRPr="005D0736" w:rsidRDefault="00DD0C0C" w:rsidP="00DD0C0C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736" w:rsidRPr="005D0736" w:rsidRDefault="00DD0C0C" w:rsidP="00DD0C0C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736" w:rsidRPr="005D0736" w:rsidRDefault="00DD0C0C" w:rsidP="00DD0C0C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736" w:rsidRPr="005D0736" w:rsidRDefault="00DD0C0C" w:rsidP="00DD0C0C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736" w:rsidRPr="005D0736" w:rsidRDefault="00DD0C0C" w:rsidP="00DD0C0C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D0736" w:rsidRPr="005D0736" w:rsidTr="00DD0C0C">
        <w:trPr>
          <w:trHeight w:val="557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736" w:rsidRPr="005D0736" w:rsidRDefault="005D0736" w:rsidP="000D6AFF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1 166 172,1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1 234 784,1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1 317 588,1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1 339 466,2</w:t>
            </w:r>
          </w:p>
        </w:tc>
      </w:tr>
      <w:tr w:rsidR="005D0736" w:rsidRPr="005D0736" w:rsidTr="00DD0C0C">
        <w:trPr>
          <w:trHeight w:val="56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736" w:rsidRPr="005D0736" w:rsidRDefault="005D0736" w:rsidP="000D6AFF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1 050 271,7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1 145 047,2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1 227 547,0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1 255 850,0</w:t>
            </w:r>
          </w:p>
        </w:tc>
      </w:tr>
      <w:tr w:rsidR="005D0736" w:rsidRPr="005D0736" w:rsidTr="00DD0C0C">
        <w:trPr>
          <w:trHeight w:val="262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736" w:rsidRPr="005D0736" w:rsidRDefault="005D0736" w:rsidP="000D6AFF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прибыль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485 600,0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608 600,0</w:t>
            </w:r>
          </w:p>
        </w:tc>
      </w:tr>
      <w:tr w:rsidR="005D0736" w:rsidRPr="005D0736" w:rsidTr="00DD0C0C">
        <w:trPr>
          <w:trHeight w:val="251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736" w:rsidRPr="005D0736" w:rsidRDefault="005D0736" w:rsidP="000D6AFF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564 671,7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582 347,2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622 347,0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647 250,0</w:t>
            </w:r>
          </w:p>
        </w:tc>
      </w:tr>
      <w:tr w:rsidR="005D0736" w:rsidRPr="005D0736" w:rsidTr="00DD0C0C">
        <w:trPr>
          <w:trHeight w:val="148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736" w:rsidRPr="005D0736" w:rsidRDefault="005D0736" w:rsidP="000D6AFF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1 317,2</w:t>
            </w:r>
          </w:p>
        </w:tc>
      </w:tr>
      <w:tr w:rsidR="005D0736" w:rsidRPr="005D0736" w:rsidTr="00DD0C0C">
        <w:trPr>
          <w:trHeight w:val="1170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736" w:rsidRPr="005D0736" w:rsidRDefault="005D0736" w:rsidP="000D6AFF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1 317,2</w:t>
            </w:r>
          </w:p>
        </w:tc>
      </w:tr>
      <w:tr w:rsidR="005D0736" w:rsidRPr="005D0736" w:rsidTr="00DD0C0C">
        <w:trPr>
          <w:trHeight w:val="479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736" w:rsidRPr="005D0736" w:rsidRDefault="005D0736" w:rsidP="000D6AFF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9 784,5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2 385,0</w:t>
            </w:r>
          </w:p>
        </w:tc>
      </w:tr>
      <w:tr w:rsidR="005D0736" w:rsidRPr="005D0736" w:rsidTr="00DD0C0C">
        <w:trPr>
          <w:trHeight w:val="854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736" w:rsidRPr="005D0736" w:rsidRDefault="005D0736" w:rsidP="000D6AFF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9 634,3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2 175,0</w:t>
            </w:r>
          </w:p>
        </w:tc>
      </w:tr>
      <w:tr w:rsidR="005D0736" w:rsidRPr="005D0736" w:rsidTr="00DD0C0C">
        <w:trPr>
          <w:trHeight w:val="839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736" w:rsidRPr="005D0736" w:rsidRDefault="005D0736" w:rsidP="000D6AFF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</w:tr>
      <w:tr w:rsidR="005D0736" w:rsidRPr="005D0736" w:rsidTr="00DD0C0C">
        <w:trPr>
          <w:trHeight w:val="411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736" w:rsidRPr="005D0736" w:rsidRDefault="005D0736" w:rsidP="000D6AFF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2 866,0</w:t>
            </w:r>
          </w:p>
        </w:tc>
      </w:tr>
      <w:tr w:rsidR="005D0736" w:rsidRPr="005D0736" w:rsidTr="00DD0C0C">
        <w:trPr>
          <w:trHeight w:val="559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736" w:rsidRPr="005D0736" w:rsidRDefault="005D0736" w:rsidP="000D6AFF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</w:tr>
      <w:tr w:rsidR="005D0736" w:rsidRPr="005D0736" w:rsidTr="0012258C">
        <w:trPr>
          <w:trHeight w:val="283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736" w:rsidRPr="005D0736" w:rsidRDefault="005D0736" w:rsidP="000D6AFF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2 216,0</w:t>
            </w:r>
          </w:p>
        </w:tc>
      </w:tr>
      <w:tr w:rsidR="005D0736" w:rsidRPr="005D0736" w:rsidTr="0012258C">
        <w:trPr>
          <w:trHeight w:val="558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736" w:rsidRPr="005D0736" w:rsidRDefault="005D0736" w:rsidP="000D6AFF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1 838,0</w:t>
            </w:r>
          </w:p>
        </w:tc>
      </w:tr>
      <w:tr w:rsidR="005D0736" w:rsidRPr="005D0736" w:rsidTr="00DD0C0C">
        <w:trPr>
          <w:trHeight w:val="121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736" w:rsidRPr="005D0736" w:rsidRDefault="005D0736" w:rsidP="000D6AFF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58 468,8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55 967,5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55 997,5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56 156,7</w:t>
            </w:r>
          </w:p>
        </w:tc>
      </w:tr>
      <w:tr w:rsidR="005D0736" w:rsidRPr="005D0736" w:rsidTr="00DD0C0C">
        <w:trPr>
          <w:trHeight w:val="148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736" w:rsidRPr="005D0736" w:rsidRDefault="005D0736" w:rsidP="000D6AFF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33 160,0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29 000,0</w:t>
            </w:r>
          </w:p>
        </w:tc>
      </w:tr>
      <w:tr w:rsidR="005D0736" w:rsidRPr="005D0736" w:rsidTr="00DD0C0C">
        <w:trPr>
          <w:trHeight w:val="148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736" w:rsidRPr="005D0736" w:rsidRDefault="005D0736" w:rsidP="000D6AFF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24 358,7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23 966,5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23 996,5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24 155,7</w:t>
            </w:r>
          </w:p>
        </w:tc>
      </w:tr>
      <w:tr w:rsidR="005D0736" w:rsidRPr="005D0736" w:rsidTr="00DD0C0C">
        <w:trPr>
          <w:trHeight w:val="780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736" w:rsidRPr="005D0736" w:rsidRDefault="005D0736" w:rsidP="000D6AFF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D0736" w:rsidRPr="005D0736" w:rsidTr="00DD0C0C">
        <w:trPr>
          <w:trHeight w:val="148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736" w:rsidRPr="005D0736" w:rsidRDefault="005D0736" w:rsidP="000D6AFF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0736" w:rsidRPr="005D0736" w:rsidTr="00DD0C0C">
        <w:trPr>
          <w:trHeight w:val="64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736" w:rsidRPr="005D0736" w:rsidRDefault="005D0736" w:rsidP="000D6AFF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3 516,0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4 330,0</w:t>
            </w:r>
          </w:p>
        </w:tc>
      </w:tr>
      <w:tr w:rsidR="005D0736" w:rsidRPr="005D0736" w:rsidTr="00DD0C0C">
        <w:trPr>
          <w:trHeight w:val="55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736" w:rsidRPr="005D0736" w:rsidRDefault="005D0736" w:rsidP="000D6AFF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3 516,0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4 330,0</w:t>
            </w:r>
          </w:p>
        </w:tc>
      </w:tr>
      <w:tr w:rsidR="005D0736" w:rsidRPr="005D0736" w:rsidTr="00DD0C0C">
        <w:trPr>
          <w:trHeight w:val="780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736" w:rsidRPr="005D0736" w:rsidRDefault="005D0736" w:rsidP="000D6AFF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7 113,4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5 853,4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5 853,4</w:t>
            </w:r>
          </w:p>
        </w:tc>
      </w:tr>
      <w:tr w:rsidR="005D0736" w:rsidRPr="005D0736" w:rsidTr="00DD0C0C">
        <w:trPr>
          <w:trHeight w:val="55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736" w:rsidRPr="005D0736" w:rsidRDefault="005D0736" w:rsidP="000D6AFF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6 088,4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5 788,4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5 838,4</w:t>
            </w:r>
          </w:p>
        </w:tc>
      </w:tr>
      <w:tr w:rsidR="005D0736" w:rsidRPr="005D0736" w:rsidTr="00DD0C0C">
        <w:trPr>
          <w:trHeight w:val="59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736" w:rsidRPr="005D0736" w:rsidRDefault="005D0736" w:rsidP="000D6AFF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5D0736" w:rsidRPr="005D0736" w:rsidTr="00DD0C0C">
        <w:trPr>
          <w:trHeight w:val="1070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736" w:rsidRPr="005D0736" w:rsidRDefault="005D0736" w:rsidP="000D6AFF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5 700,0</w:t>
            </w:r>
          </w:p>
        </w:tc>
      </w:tr>
      <w:tr w:rsidR="005D0736" w:rsidRPr="005D0736" w:rsidTr="00DD0C0C">
        <w:trPr>
          <w:trHeight w:val="86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736" w:rsidRPr="005D0736" w:rsidRDefault="005D0736" w:rsidP="000D6AFF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квартир, находящихся в собственности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5D0736" w:rsidRPr="005D0736" w:rsidTr="00DD0C0C">
        <w:trPr>
          <w:trHeight w:val="148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736" w:rsidRPr="005D0736" w:rsidRDefault="005D0736" w:rsidP="000D6AFF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5D0736" w:rsidRPr="005D0736" w:rsidTr="00DD0C0C">
        <w:trPr>
          <w:trHeight w:val="1146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736" w:rsidRPr="005D0736" w:rsidRDefault="005D0736" w:rsidP="000D6AFF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0736" w:rsidRPr="005D0736" w:rsidTr="00DD0C0C">
        <w:trPr>
          <w:trHeight w:val="450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736" w:rsidRPr="005D0736" w:rsidRDefault="005D0736" w:rsidP="000D6AFF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ПЛАТЕЖИ И СБОРЫ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62,1</w:t>
            </w:r>
          </w:p>
        </w:tc>
      </w:tr>
      <w:tr w:rsidR="005D0736" w:rsidRPr="005D0736" w:rsidTr="00DD0C0C">
        <w:trPr>
          <w:trHeight w:val="46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736" w:rsidRPr="005D0736" w:rsidRDefault="005D0736" w:rsidP="000D6AFF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3 107,8</w:t>
            </w:r>
          </w:p>
        </w:tc>
      </w:tr>
      <w:tr w:rsidR="005D0736" w:rsidRPr="005D0736" w:rsidTr="00DD0C0C">
        <w:trPr>
          <w:trHeight w:val="450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736" w:rsidRPr="005D0736" w:rsidRDefault="005D0736" w:rsidP="000D6AFF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0736" w:rsidRPr="005D0736" w:rsidTr="00DD0C0C">
        <w:trPr>
          <w:trHeight w:val="480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736" w:rsidRPr="005D0736" w:rsidRDefault="005D0736" w:rsidP="000D6AFF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819 518,4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607 990,4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608 708,4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736" w:rsidRPr="005D0736" w:rsidRDefault="005D0736" w:rsidP="000D6AFF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588 497,0</w:t>
            </w:r>
          </w:p>
        </w:tc>
      </w:tr>
    </w:tbl>
    <w:p w:rsidR="006B5E30" w:rsidRPr="009D2E94" w:rsidRDefault="006B5E30" w:rsidP="0025506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506A" w:rsidRPr="00D752AA" w:rsidRDefault="0025506A" w:rsidP="00D752AA">
      <w:pPr>
        <w:widowControl w:val="0"/>
        <w:spacing w:line="264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_Toc243212865"/>
      <w:bookmarkStart w:id="8" w:name="_Toc274756245"/>
      <w:bookmarkStart w:id="9" w:name="_Toc306095233"/>
      <w:bookmarkStart w:id="10" w:name="_Toc337909487"/>
      <w:bookmarkStart w:id="11" w:name="_Toc180061005"/>
      <w:r w:rsidRPr="00D752AA">
        <w:rPr>
          <w:rFonts w:ascii="Times New Roman" w:eastAsia="Calibri" w:hAnsi="Times New Roman" w:cs="Times New Roman"/>
          <w:sz w:val="28"/>
          <w:szCs w:val="28"/>
        </w:rPr>
        <w:t>При определении налоговой базы для расчета налога на прибыль организаций учтена оценка исполнения бюджета за 201</w:t>
      </w:r>
      <w:r w:rsidR="00383023" w:rsidRPr="00D752AA">
        <w:rPr>
          <w:rFonts w:ascii="Times New Roman" w:eastAsia="Calibri" w:hAnsi="Times New Roman" w:cs="Times New Roman"/>
          <w:sz w:val="28"/>
          <w:szCs w:val="28"/>
        </w:rPr>
        <w:t>8</w:t>
      </w:r>
      <w:r w:rsidRPr="00D752AA">
        <w:rPr>
          <w:rFonts w:ascii="Times New Roman" w:eastAsia="Calibri" w:hAnsi="Times New Roman" w:cs="Times New Roman"/>
          <w:sz w:val="28"/>
          <w:szCs w:val="28"/>
        </w:rPr>
        <w:t xml:space="preserve"> год, с учетом положительной динамики инвестиций золотодобывающих компаний района (Прогноз СЭР).</w:t>
      </w:r>
    </w:p>
    <w:p w:rsidR="001203B7" w:rsidRPr="00D752AA" w:rsidRDefault="0025506A" w:rsidP="00D752AA">
      <w:pPr>
        <w:widowControl w:val="0"/>
        <w:spacing w:line="264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2AA">
        <w:rPr>
          <w:rFonts w:ascii="Times New Roman" w:eastAsia="Calibri" w:hAnsi="Times New Roman" w:cs="Times New Roman"/>
          <w:sz w:val="28"/>
          <w:szCs w:val="28"/>
        </w:rPr>
        <w:t xml:space="preserve">Расчет </w:t>
      </w:r>
      <w:r w:rsidR="0062604F">
        <w:rPr>
          <w:rFonts w:ascii="Times New Roman" w:eastAsia="Calibri" w:hAnsi="Times New Roman" w:cs="Times New Roman"/>
          <w:sz w:val="28"/>
          <w:szCs w:val="28"/>
        </w:rPr>
        <w:t xml:space="preserve">налога на прибыль </w:t>
      </w:r>
      <w:r w:rsidRPr="00D752AA">
        <w:rPr>
          <w:rFonts w:ascii="Times New Roman" w:eastAsia="Calibri" w:hAnsi="Times New Roman" w:cs="Times New Roman"/>
          <w:sz w:val="28"/>
          <w:szCs w:val="28"/>
        </w:rPr>
        <w:t xml:space="preserve">составлен исходя из прогнозируемого увеличения курса доллара США по отношению к рублю и цен на золото: </w:t>
      </w:r>
    </w:p>
    <w:p w:rsidR="001203B7" w:rsidRDefault="001203B7" w:rsidP="00D752AA">
      <w:pPr>
        <w:widowControl w:val="0"/>
        <w:spacing w:line="264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60"/>
        <w:gridCol w:w="1041"/>
        <w:gridCol w:w="1041"/>
        <w:gridCol w:w="944"/>
        <w:gridCol w:w="97"/>
        <w:gridCol w:w="943"/>
        <w:gridCol w:w="1040"/>
        <w:gridCol w:w="969"/>
        <w:gridCol w:w="71"/>
        <w:gridCol w:w="969"/>
        <w:gridCol w:w="26"/>
        <w:gridCol w:w="1040"/>
      </w:tblGrid>
      <w:tr w:rsidR="001F3716" w:rsidRPr="00EB2919" w:rsidTr="001F3716">
        <w:trPr>
          <w:gridAfter w:val="1"/>
          <w:wAfter w:w="513" w:type="pct"/>
          <w:trHeight w:val="359"/>
          <w:tblHeader/>
        </w:trPr>
        <w:tc>
          <w:tcPr>
            <w:tcW w:w="966" w:type="pct"/>
            <w:vMerge w:val="restart"/>
            <w:shd w:val="clear" w:color="auto" w:fill="auto"/>
            <w:vAlign w:val="center"/>
          </w:tcPr>
          <w:p w:rsidR="001F3716" w:rsidRPr="00EB2919" w:rsidRDefault="001F3716" w:rsidP="009B3116">
            <w:r w:rsidRPr="00EB2919">
              <w:t>Показатель</w:t>
            </w:r>
          </w:p>
        </w:tc>
        <w:tc>
          <w:tcPr>
            <w:tcW w:w="1491" w:type="pct"/>
            <w:gridSpan w:val="3"/>
            <w:shd w:val="clear" w:color="auto" w:fill="auto"/>
            <w:vAlign w:val="center"/>
          </w:tcPr>
          <w:p w:rsidR="001F3716" w:rsidRPr="00EB2919" w:rsidRDefault="001F3716" w:rsidP="009B3116">
            <w:pPr>
              <w:rPr>
                <w:sz w:val="18"/>
                <w:szCs w:val="18"/>
              </w:rPr>
            </w:pPr>
            <w:r w:rsidRPr="00EB2919">
              <w:rPr>
                <w:sz w:val="18"/>
                <w:szCs w:val="18"/>
              </w:rPr>
              <w:t>2019 год</w:t>
            </w:r>
          </w:p>
        </w:tc>
        <w:tc>
          <w:tcPr>
            <w:tcW w:w="1503" w:type="pct"/>
            <w:gridSpan w:val="4"/>
            <w:shd w:val="clear" w:color="auto" w:fill="auto"/>
            <w:vAlign w:val="center"/>
          </w:tcPr>
          <w:p w:rsidR="001F3716" w:rsidRPr="00EB2919" w:rsidRDefault="001F3716" w:rsidP="009B3116">
            <w:pPr>
              <w:rPr>
                <w:sz w:val="18"/>
                <w:szCs w:val="18"/>
              </w:rPr>
            </w:pPr>
            <w:r w:rsidRPr="00EB2919">
              <w:rPr>
                <w:sz w:val="18"/>
                <w:szCs w:val="18"/>
              </w:rPr>
              <w:t>2020 год</w:t>
            </w:r>
          </w:p>
        </w:tc>
        <w:tc>
          <w:tcPr>
            <w:tcW w:w="526" w:type="pct"/>
            <w:gridSpan w:val="3"/>
            <w:shd w:val="clear" w:color="auto" w:fill="auto"/>
            <w:vAlign w:val="center"/>
          </w:tcPr>
          <w:p w:rsidR="001F3716" w:rsidRPr="00EB2919" w:rsidRDefault="001F3716" w:rsidP="00745942">
            <w:pPr>
              <w:ind w:left="34" w:hanging="34"/>
              <w:rPr>
                <w:sz w:val="18"/>
                <w:szCs w:val="18"/>
              </w:rPr>
            </w:pPr>
            <w:r w:rsidRPr="00EB2919">
              <w:rPr>
                <w:sz w:val="18"/>
                <w:szCs w:val="18"/>
              </w:rPr>
              <w:t>2021 год</w:t>
            </w:r>
          </w:p>
        </w:tc>
      </w:tr>
      <w:tr w:rsidR="001F3716" w:rsidRPr="00EB2919" w:rsidTr="001F3716">
        <w:trPr>
          <w:gridAfter w:val="1"/>
          <w:wAfter w:w="513" w:type="pct"/>
          <w:trHeight w:val="690"/>
          <w:tblHeader/>
        </w:trPr>
        <w:tc>
          <w:tcPr>
            <w:tcW w:w="966" w:type="pct"/>
            <w:vMerge/>
            <w:shd w:val="clear" w:color="auto" w:fill="auto"/>
            <w:vAlign w:val="center"/>
          </w:tcPr>
          <w:p w:rsidR="001F3716" w:rsidRPr="00EB2919" w:rsidRDefault="001F3716" w:rsidP="009B3116">
            <w:pPr>
              <w:textAlignment w:val="center"/>
              <w:rPr>
                <w:kern w:val="24"/>
                <w:sz w:val="18"/>
                <w:szCs w:val="18"/>
              </w:rPr>
            </w:pPr>
          </w:p>
        </w:tc>
        <w:tc>
          <w:tcPr>
            <w:tcW w:w="513" w:type="pct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3716" w:rsidRPr="00EB2919" w:rsidRDefault="001F3716" w:rsidP="00745942">
            <w:pPr>
              <w:kinsoku w:val="0"/>
              <w:overflowPunct w:val="0"/>
              <w:ind w:left="0" w:firstLine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EB2919">
              <w:rPr>
                <w:kern w:val="24"/>
                <w:sz w:val="16"/>
                <w:szCs w:val="16"/>
              </w:rPr>
              <w:t>Закон края</w:t>
            </w:r>
          </w:p>
          <w:p w:rsidR="001F3716" w:rsidRPr="00EB2919" w:rsidRDefault="001F3716" w:rsidP="00745942">
            <w:pPr>
              <w:kinsoku w:val="0"/>
              <w:overflowPunct w:val="0"/>
              <w:ind w:left="0" w:firstLine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EB2919">
              <w:rPr>
                <w:kern w:val="24"/>
                <w:sz w:val="16"/>
                <w:szCs w:val="16"/>
              </w:rPr>
              <w:t>№</w:t>
            </w:r>
            <w:r>
              <w:rPr>
                <w:kern w:val="24"/>
                <w:sz w:val="16"/>
                <w:szCs w:val="16"/>
              </w:rPr>
              <w:t xml:space="preserve"> </w:t>
            </w:r>
            <w:r w:rsidRPr="00EB2919">
              <w:rPr>
                <w:kern w:val="24"/>
                <w:sz w:val="16"/>
                <w:szCs w:val="16"/>
              </w:rPr>
              <w:t>4-1155</w:t>
            </w:r>
          </w:p>
        </w:tc>
        <w:tc>
          <w:tcPr>
            <w:tcW w:w="513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3716" w:rsidRPr="00EB2919" w:rsidRDefault="001F3716" w:rsidP="00745942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EB2919">
              <w:rPr>
                <w:rFonts w:cs="Arial"/>
                <w:spacing w:val="-6"/>
                <w:kern w:val="24"/>
                <w:sz w:val="16"/>
                <w:szCs w:val="16"/>
              </w:rPr>
              <w:t>Прогноз СЭР</w:t>
            </w:r>
          </w:p>
        </w:tc>
        <w:tc>
          <w:tcPr>
            <w:tcW w:w="465" w:type="pct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3716" w:rsidRPr="00EB2919" w:rsidRDefault="001F3716" w:rsidP="00D752AA">
            <w:pPr>
              <w:ind w:left="14" w:hanging="82"/>
              <w:rPr>
                <w:sz w:val="16"/>
                <w:szCs w:val="16"/>
              </w:rPr>
            </w:pPr>
            <w:r w:rsidRPr="00EB2919">
              <w:rPr>
                <w:sz w:val="16"/>
                <w:szCs w:val="16"/>
              </w:rPr>
              <w:t>Откло</w:t>
            </w:r>
            <w:r w:rsidRPr="00EB2919">
              <w:rPr>
                <w:sz w:val="16"/>
                <w:szCs w:val="16"/>
                <w:lang w:val="en-US"/>
              </w:rPr>
              <w:t>-</w:t>
            </w:r>
            <w:r w:rsidRPr="00EB2919">
              <w:rPr>
                <w:sz w:val="16"/>
                <w:szCs w:val="16"/>
              </w:rPr>
              <w:t>нение</w:t>
            </w:r>
          </w:p>
        </w:tc>
        <w:tc>
          <w:tcPr>
            <w:tcW w:w="513" w:type="pct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F3716" w:rsidRPr="00EB2919" w:rsidRDefault="001F3716" w:rsidP="00745942">
            <w:pPr>
              <w:kinsoku w:val="0"/>
              <w:overflowPunct w:val="0"/>
              <w:ind w:hanging="714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EB2919">
              <w:rPr>
                <w:kern w:val="24"/>
                <w:sz w:val="16"/>
                <w:szCs w:val="16"/>
              </w:rPr>
              <w:t>Закон края</w:t>
            </w:r>
          </w:p>
          <w:p w:rsidR="001F3716" w:rsidRPr="00EB2919" w:rsidRDefault="001F3716" w:rsidP="00745942">
            <w:pPr>
              <w:kinsoku w:val="0"/>
              <w:overflowPunct w:val="0"/>
              <w:ind w:hanging="714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EB2919">
              <w:rPr>
                <w:kern w:val="24"/>
                <w:sz w:val="16"/>
                <w:szCs w:val="16"/>
              </w:rPr>
              <w:t>№ 4-1155</w:t>
            </w:r>
          </w:p>
        </w:tc>
        <w:tc>
          <w:tcPr>
            <w:tcW w:w="513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3716" w:rsidRPr="00EB2919" w:rsidRDefault="001F3716" w:rsidP="00745942">
            <w:pPr>
              <w:ind w:left="0" w:hanging="74"/>
              <w:rPr>
                <w:rFonts w:ascii="Arial" w:hAnsi="Arial" w:cs="Arial"/>
                <w:sz w:val="16"/>
                <w:szCs w:val="16"/>
              </w:rPr>
            </w:pPr>
            <w:r w:rsidRPr="00EB2919">
              <w:rPr>
                <w:rFonts w:cs="Arial"/>
                <w:spacing w:val="-6"/>
                <w:kern w:val="24"/>
                <w:sz w:val="16"/>
                <w:szCs w:val="16"/>
              </w:rPr>
              <w:t>Прогноз СЭР</w:t>
            </w:r>
          </w:p>
        </w:tc>
        <w:tc>
          <w:tcPr>
            <w:tcW w:w="478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F3716" w:rsidRPr="00EB2919" w:rsidRDefault="001F3716" w:rsidP="00745942">
            <w:pPr>
              <w:ind w:left="0" w:hanging="45"/>
              <w:rPr>
                <w:sz w:val="16"/>
                <w:szCs w:val="16"/>
              </w:rPr>
            </w:pPr>
            <w:r w:rsidRPr="00EB2919">
              <w:rPr>
                <w:sz w:val="16"/>
                <w:szCs w:val="16"/>
              </w:rPr>
              <w:t>Откло</w:t>
            </w:r>
            <w:r w:rsidRPr="00EB2919">
              <w:rPr>
                <w:sz w:val="16"/>
                <w:szCs w:val="16"/>
                <w:lang w:val="en-US"/>
              </w:rPr>
              <w:t>-</w:t>
            </w:r>
            <w:r w:rsidRPr="00EB2919">
              <w:rPr>
                <w:sz w:val="16"/>
                <w:szCs w:val="16"/>
              </w:rPr>
              <w:t>нение</w:t>
            </w:r>
          </w:p>
        </w:tc>
        <w:tc>
          <w:tcPr>
            <w:tcW w:w="526" w:type="pct"/>
            <w:gridSpan w:val="3"/>
            <w:shd w:val="clear" w:color="auto" w:fill="auto"/>
            <w:vAlign w:val="center"/>
          </w:tcPr>
          <w:p w:rsidR="001F3716" w:rsidRPr="00EB2919" w:rsidRDefault="001F3716" w:rsidP="00745942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EB2919">
              <w:rPr>
                <w:rFonts w:cs="Arial"/>
                <w:spacing w:val="-6"/>
                <w:kern w:val="24"/>
                <w:sz w:val="16"/>
                <w:szCs w:val="16"/>
              </w:rPr>
              <w:t>Прогноз СЭР</w:t>
            </w:r>
          </w:p>
        </w:tc>
      </w:tr>
      <w:tr w:rsidR="00745942" w:rsidRPr="00EB2919" w:rsidTr="001F3716">
        <w:trPr>
          <w:trHeight w:val="20"/>
        </w:trPr>
        <w:tc>
          <w:tcPr>
            <w:tcW w:w="96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03B7" w:rsidRPr="00EB2919" w:rsidRDefault="001203B7" w:rsidP="009B3116">
            <w:pPr>
              <w:textAlignment w:val="center"/>
              <w:rPr>
                <w:kern w:val="24"/>
                <w:sz w:val="16"/>
                <w:szCs w:val="16"/>
              </w:rPr>
            </w:pPr>
            <w:r w:rsidRPr="00EB2919">
              <w:rPr>
                <w:kern w:val="24"/>
                <w:sz w:val="16"/>
                <w:szCs w:val="16"/>
              </w:rPr>
              <w:t>1</w:t>
            </w:r>
          </w:p>
        </w:tc>
        <w:tc>
          <w:tcPr>
            <w:tcW w:w="5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3B7" w:rsidRPr="00EB2919" w:rsidRDefault="001203B7" w:rsidP="009B3116">
            <w:pPr>
              <w:rPr>
                <w:sz w:val="16"/>
                <w:szCs w:val="16"/>
              </w:rPr>
            </w:pPr>
            <w:r w:rsidRPr="00EB2919">
              <w:rPr>
                <w:sz w:val="16"/>
                <w:szCs w:val="16"/>
              </w:rPr>
              <w:t>2</w:t>
            </w:r>
          </w:p>
        </w:tc>
        <w:tc>
          <w:tcPr>
            <w:tcW w:w="513" w:type="pct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03B7" w:rsidRPr="00EB2919" w:rsidRDefault="001203B7" w:rsidP="009B3116">
            <w:pPr>
              <w:rPr>
                <w:sz w:val="16"/>
                <w:szCs w:val="16"/>
              </w:rPr>
            </w:pPr>
            <w:r w:rsidRPr="00EB2919">
              <w:rPr>
                <w:sz w:val="16"/>
                <w:szCs w:val="16"/>
              </w:rPr>
              <w:t>3</w:t>
            </w:r>
          </w:p>
        </w:tc>
        <w:tc>
          <w:tcPr>
            <w:tcW w:w="513" w:type="pct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03B7" w:rsidRPr="00EB2919" w:rsidRDefault="001203B7" w:rsidP="009B3116">
            <w:pPr>
              <w:rPr>
                <w:sz w:val="16"/>
                <w:szCs w:val="16"/>
              </w:rPr>
            </w:pPr>
            <w:r w:rsidRPr="00EB2919">
              <w:rPr>
                <w:sz w:val="16"/>
                <w:szCs w:val="16"/>
              </w:rPr>
              <w:t>4</w:t>
            </w:r>
          </w:p>
        </w:tc>
        <w:tc>
          <w:tcPr>
            <w:tcW w:w="465" w:type="pct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EB2919" w:rsidRDefault="001203B7" w:rsidP="009B3116">
            <w:pPr>
              <w:rPr>
                <w:sz w:val="16"/>
                <w:szCs w:val="16"/>
              </w:rPr>
            </w:pPr>
            <w:r w:rsidRPr="00EB2919">
              <w:rPr>
                <w:sz w:val="16"/>
                <w:szCs w:val="16"/>
              </w:rPr>
              <w:t>5</w:t>
            </w:r>
          </w:p>
        </w:tc>
        <w:tc>
          <w:tcPr>
            <w:tcW w:w="513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03B7" w:rsidRPr="00EB2919" w:rsidRDefault="001203B7" w:rsidP="009B3116">
            <w:pPr>
              <w:rPr>
                <w:sz w:val="16"/>
                <w:szCs w:val="16"/>
              </w:rPr>
            </w:pPr>
            <w:r w:rsidRPr="00EB2919">
              <w:rPr>
                <w:sz w:val="16"/>
                <w:szCs w:val="16"/>
              </w:rPr>
              <w:t>6</w:t>
            </w:r>
          </w:p>
        </w:tc>
        <w:tc>
          <w:tcPr>
            <w:tcW w:w="513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03B7" w:rsidRPr="00EB2919" w:rsidRDefault="001203B7" w:rsidP="009B3116">
            <w:pPr>
              <w:rPr>
                <w:sz w:val="16"/>
                <w:szCs w:val="16"/>
              </w:rPr>
            </w:pPr>
            <w:r w:rsidRPr="00EB2919">
              <w:rPr>
                <w:sz w:val="16"/>
                <w:szCs w:val="16"/>
              </w:rPr>
              <w:t>7</w:t>
            </w:r>
          </w:p>
        </w:tc>
        <w:tc>
          <w:tcPr>
            <w:tcW w:w="478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EB2919" w:rsidRDefault="001203B7" w:rsidP="009B3116">
            <w:pPr>
              <w:rPr>
                <w:sz w:val="16"/>
                <w:szCs w:val="16"/>
              </w:rPr>
            </w:pPr>
            <w:r w:rsidRPr="00EB2919">
              <w:rPr>
                <w:sz w:val="16"/>
                <w:szCs w:val="16"/>
              </w:rPr>
              <w:t>8</w:t>
            </w:r>
          </w:p>
        </w:tc>
        <w:tc>
          <w:tcPr>
            <w:tcW w:w="526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03B7" w:rsidRPr="00EB2919" w:rsidRDefault="001203B7" w:rsidP="009B3116">
            <w:pPr>
              <w:rPr>
                <w:sz w:val="16"/>
                <w:szCs w:val="16"/>
              </w:rPr>
            </w:pPr>
            <w:r w:rsidRPr="00EB2919">
              <w:rPr>
                <w:sz w:val="16"/>
                <w:szCs w:val="16"/>
              </w:rPr>
              <w:t>9</w:t>
            </w:r>
          </w:p>
        </w:tc>
      </w:tr>
      <w:tr w:rsidR="00745942" w:rsidRPr="00EB2919" w:rsidTr="001F3716">
        <w:trPr>
          <w:trHeight w:val="20"/>
        </w:trPr>
        <w:tc>
          <w:tcPr>
            <w:tcW w:w="966" w:type="pct"/>
            <w:shd w:val="clear" w:color="auto" w:fill="auto"/>
            <w:vAlign w:val="center"/>
          </w:tcPr>
          <w:p w:rsidR="001203B7" w:rsidRPr="00EB2919" w:rsidRDefault="001203B7" w:rsidP="009B3116">
            <w:pPr>
              <w:textAlignment w:val="center"/>
              <w:rPr>
                <w:kern w:val="24"/>
                <w:sz w:val="18"/>
                <w:szCs w:val="18"/>
              </w:rPr>
            </w:pPr>
            <w:r w:rsidRPr="00EB2919">
              <w:rPr>
                <w:kern w:val="24"/>
                <w:sz w:val="18"/>
                <w:szCs w:val="18"/>
              </w:rPr>
              <w:t xml:space="preserve">Инфляция (ИПЦ среднегодовой), % 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1203B7" w:rsidRPr="00EB2919" w:rsidRDefault="001203B7" w:rsidP="009B3116">
            <w:pPr>
              <w:jc w:val="right"/>
              <w:rPr>
                <w:sz w:val="18"/>
                <w:szCs w:val="18"/>
              </w:rPr>
            </w:pPr>
            <w:r w:rsidRPr="00EB2919">
              <w:rPr>
                <w:sz w:val="18"/>
                <w:szCs w:val="18"/>
              </w:rPr>
              <w:t>102,6</w:t>
            </w:r>
          </w:p>
        </w:tc>
        <w:tc>
          <w:tcPr>
            <w:tcW w:w="513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203B7" w:rsidRPr="00EB2919" w:rsidRDefault="001203B7" w:rsidP="009B3116">
            <w:pPr>
              <w:jc w:val="right"/>
              <w:rPr>
                <w:sz w:val="18"/>
                <w:szCs w:val="18"/>
              </w:rPr>
            </w:pPr>
            <w:r w:rsidRPr="00EB2919">
              <w:rPr>
                <w:sz w:val="18"/>
                <w:szCs w:val="18"/>
              </w:rPr>
              <w:t>103,9</w:t>
            </w:r>
          </w:p>
        </w:tc>
        <w:tc>
          <w:tcPr>
            <w:tcW w:w="513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03B7" w:rsidRPr="00EB2919" w:rsidRDefault="001203B7" w:rsidP="009B3116">
            <w:pPr>
              <w:rPr>
                <w:sz w:val="18"/>
                <w:szCs w:val="18"/>
              </w:rPr>
            </w:pPr>
            <w:r w:rsidRPr="00EB2919">
              <w:rPr>
                <w:sz w:val="18"/>
                <w:szCs w:val="18"/>
              </w:rPr>
              <w:t>104,3</w:t>
            </w:r>
          </w:p>
        </w:tc>
        <w:tc>
          <w:tcPr>
            <w:tcW w:w="465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203B7" w:rsidRPr="00EB2919" w:rsidRDefault="001203B7" w:rsidP="009B3116">
            <w:pPr>
              <w:jc w:val="right"/>
              <w:rPr>
                <w:sz w:val="18"/>
                <w:szCs w:val="18"/>
              </w:rPr>
            </w:pPr>
            <w:r w:rsidRPr="00EB2919">
              <w:rPr>
                <w:sz w:val="18"/>
                <w:szCs w:val="18"/>
              </w:rPr>
              <w:t>0,4</w:t>
            </w:r>
          </w:p>
        </w:tc>
        <w:tc>
          <w:tcPr>
            <w:tcW w:w="513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203B7" w:rsidRPr="00EB2919" w:rsidRDefault="001203B7" w:rsidP="009B3116">
            <w:pPr>
              <w:jc w:val="right"/>
              <w:rPr>
                <w:sz w:val="18"/>
                <w:szCs w:val="18"/>
              </w:rPr>
            </w:pPr>
            <w:r w:rsidRPr="00EB2919">
              <w:rPr>
                <w:sz w:val="18"/>
                <w:szCs w:val="18"/>
              </w:rPr>
              <w:t>103,9</w:t>
            </w:r>
          </w:p>
        </w:tc>
        <w:tc>
          <w:tcPr>
            <w:tcW w:w="513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03B7" w:rsidRPr="00EB2919" w:rsidRDefault="001203B7" w:rsidP="009B3116">
            <w:pPr>
              <w:jc w:val="right"/>
              <w:rPr>
                <w:sz w:val="18"/>
                <w:szCs w:val="18"/>
              </w:rPr>
            </w:pPr>
            <w:r w:rsidRPr="00EB2919">
              <w:rPr>
                <w:sz w:val="18"/>
                <w:szCs w:val="18"/>
              </w:rPr>
              <w:t>103,2</w:t>
            </w:r>
          </w:p>
        </w:tc>
        <w:tc>
          <w:tcPr>
            <w:tcW w:w="478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203B7" w:rsidRPr="00EB2919" w:rsidRDefault="001203B7" w:rsidP="009B3116">
            <w:pPr>
              <w:jc w:val="right"/>
              <w:rPr>
                <w:sz w:val="18"/>
                <w:szCs w:val="18"/>
              </w:rPr>
            </w:pPr>
            <w:r w:rsidRPr="00EB2919">
              <w:rPr>
                <w:sz w:val="18"/>
                <w:szCs w:val="18"/>
              </w:rPr>
              <w:t>32,1</w:t>
            </w:r>
          </w:p>
        </w:tc>
        <w:tc>
          <w:tcPr>
            <w:tcW w:w="526" w:type="pct"/>
            <w:gridSpan w:val="2"/>
            <w:shd w:val="clear" w:color="auto" w:fill="auto"/>
            <w:vAlign w:val="center"/>
          </w:tcPr>
          <w:p w:rsidR="001203B7" w:rsidRPr="00EB2919" w:rsidRDefault="001203B7" w:rsidP="009B3116">
            <w:pPr>
              <w:jc w:val="right"/>
              <w:rPr>
                <w:sz w:val="18"/>
                <w:szCs w:val="18"/>
              </w:rPr>
            </w:pPr>
            <w:r w:rsidRPr="00EB2919">
              <w:rPr>
                <w:sz w:val="18"/>
                <w:szCs w:val="18"/>
              </w:rPr>
              <w:t>103,9</w:t>
            </w:r>
          </w:p>
        </w:tc>
      </w:tr>
      <w:tr w:rsidR="00745942" w:rsidRPr="00EB2919" w:rsidTr="001F3716">
        <w:trPr>
          <w:trHeight w:val="20"/>
        </w:trPr>
        <w:tc>
          <w:tcPr>
            <w:tcW w:w="966" w:type="pct"/>
            <w:shd w:val="clear" w:color="auto" w:fill="auto"/>
            <w:vAlign w:val="center"/>
          </w:tcPr>
          <w:p w:rsidR="001203B7" w:rsidRPr="00EB2919" w:rsidRDefault="001203B7" w:rsidP="009B3116">
            <w:pPr>
              <w:textAlignment w:val="center"/>
              <w:rPr>
                <w:kern w:val="24"/>
                <w:sz w:val="18"/>
                <w:szCs w:val="18"/>
              </w:rPr>
            </w:pPr>
            <w:r w:rsidRPr="00EB2919">
              <w:rPr>
                <w:kern w:val="24"/>
                <w:sz w:val="18"/>
                <w:szCs w:val="18"/>
              </w:rPr>
              <w:t>Курс доллара, руб./$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1203B7" w:rsidRPr="00EB2919" w:rsidRDefault="001203B7" w:rsidP="009B3116">
            <w:pPr>
              <w:jc w:val="right"/>
              <w:rPr>
                <w:sz w:val="18"/>
                <w:szCs w:val="18"/>
              </w:rPr>
            </w:pPr>
            <w:r w:rsidRPr="00EB2919">
              <w:rPr>
                <w:sz w:val="18"/>
                <w:szCs w:val="18"/>
              </w:rPr>
              <w:t>61,7</w:t>
            </w:r>
          </w:p>
        </w:tc>
        <w:tc>
          <w:tcPr>
            <w:tcW w:w="513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203B7" w:rsidRPr="00EB2919" w:rsidRDefault="001203B7" w:rsidP="009B3116">
            <w:pPr>
              <w:jc w:val="right"/>
              <w:rPr>
                <w:sz w:val="18"/>
                <w:szCs w:val="18"/>
              </w:rPr>
            </w:pPr>
            <w:r w:rsidRPr="00EB2919">
              <w:rPr>
                <w:sz w:val="18"/>
                <w:szCs w:val="18"/>
              </w:rPr>
              <w:t>66,9</w:t>
            </w:r>
          </w:p>
        </w:tc>
        <w:tc>
          <w:tcPr>
            <w:tcW w:w="513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03B7" w:rsidRPr="00EB2919" w:rsidRDefault="001203B7" w:rsidP="009B3116">
            <w:pPr>
              <w:jc w:val="right"/>
              <w:rPr>
                <w:sz w:val="18"/>
                <w:szCs w:val="18"/>
              </w:rPr>
            </w:pPr>
            <w:r w:rsidRPr="00EB2919">
              <w:rPr>
                <w:sz w:val="18"/>
                <w:szCs w:val="18"/>
              </w:rPr>
              <w:t>63,9</w:t>
            </w:r>
          </w:p>
        </w:tc>
        <w:tc>
          <w:tcPr>
            <w:tcW w:w="46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1203B7" w:rsidRPr="00EB2919" w:rsidRDefault="001203B7" w:rsidP="009B3116">
            <w:pPr>
              <w:jc w:val="right"/>
              <w:rPr>
                <w:sz w:val="18"/>
                <w:szCs w:val="18"/>
              </w:rPr>
            </w:pPr>
            <w:r w:rsidRPr="00EB2919">
              <w:rPr>
                <w:sz w:val="18"/>
                <w:szCs w:val="18"/>
              </w:rPr>
              <w:t>-3,0</w:t>
            </w:r>
          </w:p>
        </w:tc>
        <w:tc>
          <w:tcPr>
            <w:tcW w:w="513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203B7" w:rsidRPr="00EB2919" w:rsidRDefault="001203B7" w:rsidP="009B3116">
            <w:pPr>
              <w:jc w:val="right"/>
              <w:rPr>
                <w:sz w:val="18"/>
                <w:szCs w:val="18"/>
              </w:rPr>
            </w:pPr>
            <w:r w:rsidRPr="00EB2919">
              <w:rPr>
                <w:sz w:val="18"/>
                <w:szCs w:val="18"/>
              </w:rPr>
              <w:t>68,0</w:t>
            </w:r>
          </w:p>
        </w:tc>
        <w:tc>
          <w:tcPr>
            <w:tcW w:w="513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03B7" w:rsidRPr="00EB2919" w:rsidRDefault="001203B7" w:rsidP="009B3116">
            <w:pPr>
              <w:jc w:val="right"/>
              <w:rPr>
                <w:sz w:val="18"/>
                <w:szCs w:val="18"/>
              </w:rPr>
            </w:pPr>
            <w:r w:rsidRPr="00EB2919">
              <w:rPr>
                <w:sz w:val="18"/>
                <w:szCs w:val="18"/>
              </w:rPr>
              <w:t>63,8</w:t>
            </w:r>
          </w:p>
        </w:tc>
        <w:tc>
          <w:tcPr>
            <w:tcW w:w="478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1203B7" w:rsidRPr="00EB2919" w:rsidRDefault="001203B7" w:rsidP="009B3116">
            <w:pPr>
              <w:jc w:val="right"/>
              <w:rPr>
                <w:sz w:val="18"/>
                <w:szCs w:val="18"/>
              </w:rPr>
            </w:pPr>
            <w:r w:rsidRPr="00EB2919">
              <w:rPr>
                <w:sz w:val="18"/>
                <w:szCs w:val="18"/>
              </w:rPr>
              <w:t>-4,2</w:t>
            </w:r>
          </w:p>
        </w:tc>
        <w:tc>
          <w:tcPr>
            <w:tcW w:w="526" w:type="pct"/>
            <w:gridSpan w:val="2"/>
            <w:shd w:val="clear" w:color="auto" w:fill="auto"/>
            <w:vAlign w:val="center"/>
          </w:tcPr>
          <w:p w:rsidR="001203B7" w:rsidRPr="00EB2919" w:rsidRDefault="001203B7" w:rsidP="009B3116">
            <w:pPr>
              <w:jc w:val="right"/>
              <w:rPr>
                <w:sz w:val="18"/>
                <w:szCs w:val="18"/>
              </w:rPr>
            </w:pPr>
            <w:r w:rsidRPr="00EB2919">
              <w:rPr>
                <w:sz w:val="18"/>
                <w:szCs w:val="18"/>
              </w:rPr>
              <w:t>64,0</w:t>
            </w:r>
          </w:p>
        </w:tc>
      </w:tr>
      <w:tr w:rsidR="00745942" w:rsidRPr="00EB2919" w:rsidTr="001F3716">
        <w:trPr>
          <w:trHeight w:val="20"/>
        </w:trPr>
        <w:tc>
          <w:tcPr>
            <w:tcW w:w="966" w:type="pct"/>
            <w:shd w:val="clear" w:color="auto" w:fill="auto"/>
            <w:vAlign w:val="center"/>
          </w:tcPr>
          <w:p w:rsidR="001203B7" w:rsidRPr="00EB2919" w:rsidRDefault="001203B7" w:rsidP="009B3116">
            <w:pPr>
              <w:textAlignment w:val="center"/>
              <w:rPr>
                <w:kern w:val="24"/>
                <w:sz w:val="18"/>
                <w:szCs w:val="18"/>
              </w:rPr>
            </w:pPr>
            <w:r w:rsidRPr="00EB2919">
              <w:rPr>
                <w:kern w:val="24"/>
                <w:sz w:val="18"/>
                <w:szCs w:val="18"/>
              </w:rPr>
              <w:t xml:space="preserve">Золото, $/тр.унц. 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1203B7" w:rsidRPr="00EB2919" w:rsidRDefault="001203B7" w:rsidP="009B3116">
            <w:pPr>
              <w:jc w:val="right"/>
              <w:rPr>
                <w:sz w:val="18"/>
                <w:szCs w:val="18"/>
              </w:rPr>
            </w:pPr>
            <w:r w:rsidRPr="00EB2919">
              <w:rPr>
                <w:sz w:val="18"/>
                <w:szCs w:val="18"/>
              </w:rPr>
              <w:t>1 250</w:t>
            </w:r>
          </w:p>
        </w:tc>
        <w:tc>
          <w:tcPr>
            <w:tcW w:w="513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203B7" w:rsidRPr="00EB2919" w:rsidRDefault="001203B7" w:rsidP="009B3116">
            <w:pPr>
              <w:jc w:val="right"/>
              <w:rPr>
                <w:sz w:val="18"/>
                <w:szCs w:val="18"/>
              </w:rPr>
            </w:pPr>
            <w:r w:rsidRPr="00EB2919">
              <w:rPr>
                <w:sz w:val="18"/>
                <w:szCs w:val="18"/>
              </w:rPr>
              <w:t>1 400</w:t>
            </w:r>
          </w:p>
        </w:tc>
        <w:tc>
          <w:tcPr>
            <w:tcW w:w="513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03B7" w:rsidRPr="00EB2919" w:rsidRDefault="001203B7" w:rsidP="009B3116">
            <w:pPr>
              <w:jc w:val="right"/>
              <w:rPr>
                <w:sz w:val="18"/>
                <w:szCs w:val="18"/>
              </w:rPr>
            </w:pPr>
            <w:r w:rsidRPr="00EB2919">
              <w:rPr>
                <w:sz w:val="18"/>
                <w:szCs w:val="18"/>
              </w:rPr>
              <w:t>1 270</w:t>
            </w:r>
          </w:p>
        </w:tc>
        <w:tc>
          <w:tcPr>
            <w:tcW w:w="465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712CF" w:rsidRDefault="001203B7" w:rsidP="00E712CF">
            <w:pPr>
              <w:tabs>
                <w:tab w:val="left" w:pos="196"/>
              </w:tabs>
              <w:jc w:val="left"/>
              <w:rPr>
                <w:sz w:val="18"/>
                <w:szCs w:val="18"/>
              </w:rPr>
            </w:pPr>
            <w:r w:rsidRPr="00EB2919">
              <w:rPr>
                <w:sz w:val="18"/>
                <w:szCs w:val="18"/>
              </w:rPr>
              <w:t>-</w:t>
            </w:r>
          </w:p>
          <w:p w:rsidR="001203B7" w:rsidRPr="00EB2919" w:rsidRDefault="001203B7" w:rsidP="00E712CF">
            <w:pPr>
              <w:tabs>
                <w:tab w:val="left" w:pos="196"/>
              </w:tabs>
              <w:jc w:val="left"/>
              <w:rPr>
                <w:sz w:val="18"/>
                <w:szCs w:val="18"/>
              </w:rPr>
            </w:pPr>
            <w:r w:rsidRPr="00EB2919">
              <w:rPr>
                <w:sz w:val="18"/>
                <w:szCs w:val="18"/>
              </w:rPr>
              <w:t>130</w:t>
            </w:r>
          </w:p>
        </w:tc>
        <w:tc>
          <w:tcPr>
            <w:tcW w:w="513" w:type="pct"/>
            <w:tcBorders>
              <w:right w:val="dotted" w:sz="4" w:space="0" w:color="auto"/>
            </w:tcBorders>
            <w:shd w:val="clear" w:color="auto" w:fill="auto"/>
          </w:tcPr>
          <w:p w:rsidR="001203B7" w:rsidRPr="00EB2919" w:rsidRDefault="001203B7" w:rsidP="00E712CF">
            <w:pPr>
              <w:rPr>
                <w:sz w:val="18"/>
                <w:szCs w:val="18"/>
              </w:rPr>
            </w:pPr>
            <w:r w:rsidRPr="00EB2919">
              <w:rPr>
                <w:sz w:val="18"/>
                <w:szCs w:val="18"/>
              </w:rPr>
              <w:t>1 450</w:t>
            </w:r>
          </w:p>
        </w:tc>
        <w:tc>
          <w:tcPr>
            <w:tcW w:w="513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03B7" w:rsidRPr="00EB2919" w:rsidRDefault="001203B7" w:rsidP="009B3116">
            <w:pPr>
              <w:jc w:val="right"/>
              <w:rPr>
                <w:sz w:val="18"/>
                <w:szCs w:val="18"/>
              </w:rPr>
            </w:pPr>
            <w:r w:rsidRPr="00EB2919">
              <w:rPr>
                <w:sz w:val="18"/>
                <w:szCs w:val="18"/>
              </w:rPr>
              <w:t>1 300</w:t>
            </w:r>
          </w:p>
        </w:tc>
        <w:tc>
          <w:tcPr>
            <w:tcW w:w="478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1203B7" w:rsidRPr="00EB2919" w:rsidRDefault="001203B7" w:rsidP="009B3116">
            <w:pPr>
              <w:jc w:val="right"/>
              <w:rPr>
                <w:sz w:val="18"/>
                <w:szCs w:val="18"/>
              </w:rPr>
            </w:pPr>
            <w:r w:rsidRPr="00EB2919">
              <w:rPr>
                <w:sz w:val="18"/>
                <w:szCs w:val="18"/>
              </w:rPr>
              <w:t>-150</w:t>
            </w:r>
          </w:p>
        </w:tc>
        <w:tc>
          <w:tcPr>
            <w:tcW w:w="526" w:type="pct"/>
            <w:gridSpan w:val="2"/>
            <w:shd w:val="clear" w:color="auto" w:fill="auto"/>
            <w:vAlign w:val="center"/>
          </w:tcPr>
          <w:p w:rsidR="001203B7" w:rsidRPr="00EB2919" w:rsidRDefault="001203B7" w:rsidP="009B3116">
            <w:pPr>
              <w:jc w:val="right"/>
              <w:rPr>
                <w:sz w:val="18"/>
                <w:szCs w:val="18"/>
              </w:rPr>
            </w:pPr>
            <w:r w:rsidRPr="00EB2919">
              <w:rPr>
                <w:sz w:val="18"/>
                <w:szCs w:val="18"/>
              </w:rPr>
              <w:t>1 320</w:t>
            </w:r>
          </w:p>
        </w:tc>
      </w:tr>
    </w:tbl>
    <w:p w:rsidR="00067A82" w:rsidRPr="006A7F36" w:rsidRDefault="00067A82" w:rsidP="00FE4418">
      <w:pPr>
        <w:widowControl w:val="0"/>
        <w:spacing w:line="264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086A" w:rsidRDefault="00DD086A" w:rsidP="00FE4418">
      <w:pPr>
        <w:widowControl w:val="0"/>
        <w:spacing w:line="264" w:lineRule="auto"/>
        <w:ind w:left="0" w:firstLine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2604F">
        <w:rPr>
          <w:rFonts w:ascii="Times New Roman" w:hAnsi="Times New Roman" w:cs="Times New Roman"/>
          <w:b/>
          <w:sz w:val="30"/>
          <w:szCs w:val="30"/>
        </w:rPr>
        <w:t>АНАЛИЗ РАСХОДОВ ПРОЕКТА БЮДЖЕТА НА 2019 ГОД И ПЛАНОВЫЙ ПЕРИОД 2020-2021 ГОДОВ</w:t>
      </w:r>
    </w:p>
    <w:p w:rsidR="00CF6DD8" w:rsidRDefault="00CF6DD8" w:rsidP="00FE4418">
      <w:pPr>
        <w:widowControl w:val="0"/>
        <w:spacing w:line="264" w:lineRule="auto"/>
        <w:ind w:left="0" w:firstLine="0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A0616C" w:rsidRDefault="00DD086A" w:rsidP="00FE4418">
      <w:pPr>
        <w:pStyle w:val="34"/>
        <w:tabs>
          <w:tab w:val="clear" w:pos="4839"/>
          <w:tab w:val="clear" w:pos="6404"/>
          <w:tab w:val="clear" w:pos="7753"/>
          <w:tab w:val="clear" w:pos="9918"/>
        </w:tabs>
        <w:ind w:firstLine="567"/>
        <w:rPr>
          <w:sz w:val="28"/>
          <w:szCs w:val="28"/>
        </w:rPr>
      </w:pPr>
      <w:r w:rsidRPr="00F27F44">
        <w:rPr>
          <w:sz w:val="28"/>
          <w:szCs w:val="28"/>
        </w:rPr>
        <w:t xml:space="preserve">Расходы районного бюджета на 2019 год предусмотрены в сумме </w:t>
      </w:r>
      <w:r w:rsidR="00A0616C">
        <w:rPr>
          <w:sz w:val="28"/>
          <w:szCs w:val="28"/>
        </w:rPr>
        <w:t xml:space="preserve">- </w:t>
      </w:r>
    </w:p>
    <w:p w:rsidR="00DD086A" w:rsidRPr="00F27F44" w:rsidRDefault="00DD086A" w:rsidP="00A0616C">
      <w:pPr>
        <w:pStyle w:val="34"/>
        <w:tabs>
          <w:tab w:val="clear" w:pos="4839"/>
          <w:tab w:val="clear" w:pos="6404"/>
          <w:tab w:val="clear" w:pos="7753"/>
          <w:tab w:val="clear" w:pos="9918"/>
        </w:tabs>
        <w:ind w:hanging="20"/>
        <w:rPr>
          <w:sz w:val="28"/>
          <w:szCs w:val="28"/>
        </w:rPr>
      </w:pPr>
      <w:r w:rsidRPr="00F27F44">
        <w:rPr>
          <w:sz w:val="28"/>
          <w:szCs w:val="28"/>
        </w:rPr>
        <w:t xml:space="preserve">1 944737,2 </w:t>
      </w:r>
      <w:r w:rsidR="00EA7901" w:rsidRPr="0025506A">
        <w:rPr>
          <w:rFonts w:eastAsia="Calibri"/>
          <w:sz w:val="28"/>
          <w:szCs w:val="28"/>
        </w:rPr>
        <w:t>тыс. рублей</w:t>
      </w:r>
      <w:r w:rsidRPr="00F27F44">
        <w:rPr>
          <w:sz w:val="28"/>
          <w:szCs w:val="28"/>
        </w:rPr>
        <w:t xml:space="preserve">, на 2020 год – 2 022 830,7 </w:t>
      </w:r>
      <w:r w:rsidR="00EA7901" w:rsidRPr="0025506A">
        <w:rPr>
          <w:rFonts w:eastAsia="Calibri"/>
          <w:sz w:val="28"/>
          <w:szCs w:val="28"/>
        </w:rPr>
        <w:t>тыс. рублей</w:t>
      </w:r>
      <w:r w:rsidRPr="00F27F44">
        <w:rPr>
          <w:sz w:val="28"/>
          <w:szCs w:val="28"/>
        </w:rPr>
        <w:t xml:space="preserve">, на 2021 год – 1 927 963,2 </w:t>
      </w:r>
      <w:r w:rsidR="00EA7901" w:rsidRPr="0025506A">
        <w:rPr>
          <w:rFonts w:eastAsia="Calibri"/>
          <w:sz w:val="28"/>
          <w:szCs w:val="28"/>
        </w:rPr>
        <w:t>тыс. рублей</w:t>
      </w:r>
      <w:r w:rsidRPr="00F27F44">
        <w:rPr>
          <w:sz w:val="28"/>
          <w:szCs w:val="28"/>
        </w:rPr>
        <w:t>.</w:t>
      </w:r>
    </w:p>
    <w:p w:rsidR="00DD086A" w:rsidRPr="00F27F44" w:rsidRDefault="00DD086A" w:rsidP="00FE4418">
      <w:pPr>
        <w:pStyle w:val="34"/>
        <w:tabs>
          <w:tab w:val="clear" w:pos="4839"/>
          <w:tab w:val="clear" w:pos="6404"/>
          <w:tab w:val="clear" w:pos="7753"/>
          <w:tab w:val="clear" w:pos="9918"/>
        </w:tabs>
        <w:ind w:firstLine="567"/>
        <w:rPr>
          <w:sz w:val="28"/>
          <w:szCs w:val="28"/>
        </w:rPr>
      </w:pPr>
      <w:r w:rsidRPr="00F27F44">
        <w:rPr>
          <w:sz w:val="28"/>
          <w:szCs w:val="28"/>
        </w:rPr>
        <w:t xml:space="preserve">По сравнению с оценкой 2018 годом расходы бюджета на 2019 год уменьшены на 157 570,5 </w:t>
      </w:r>
      <w:r w:rsidR="00EA7901" w:rsidRPr="0025506A">
        <w:rPr>
          <w:rFonts w:eastAsia="Calibri"/>
          <w:sz w:val="28"/>
          <w:szCs w:val="28"/>
        </w:rPr>
        <w:t>тыс. рублей</w:t>
      </w:r>
      <w:r w:rsidRPr="00F27F44">
        <w:rPr>
          <w:sz w:val="28"/>
          <w:szCs w:val="28"/>
        </w:rPr>
        <w:t>, или на 7,5%.</w:t>
      </w:r>
    </w:p>
    <w:p w:rsidR="00DD086A" w:rsidRPr="00F27F44" w:rsidRDefault="00DD086A" w:rsidP="00FE4418">
      <w:pPr>
        <w:pStyle w:val="34"/>
        <w:tabs>
          <w:tab w:val="clear" w:pos="4839"/>
          <w:tab w:val="clear" w:pos="6404"/>
          <w:tab w:val="clear" w:pos="7753"/>
          <w:tab w:val="clear" w:pos="9918"/>
        </w:tabs>
        <w:ind w:firstLine="567"/>
        <w:rPr>
          <w:sz w:val="28"/>
          <w:szCs w:val="28"/>
        </w:rPr>
      </w:pPr>
      <w:r w:rsidRPr="00F27F44">
        <w:rPr>
          <w:sz w:val="28"/>
          <w:szCs w:val="28"/>
        </w:rPr>
        <w:t>В сравнении с предыдущим бюджетным циклом расходы бюджета в 2019 году снижаются на 59 362,9</w:t>
      </w:r>
      <w:r w:rsidR="00EA7901" w:rsidRPr="00EA7901">
        <w:rPr>
          <w:rFonts w:eastAsia="Calibri"/>
          <w:sz w:val="28"/>
          <w:szCs w:val="28"/>
        </w:rPr>
        <w:t xml:space="preserve"> </w:t>
      </w:r>
      <w:r w:rsidR="00EA7901" w:rsidRPr="0025506A">
        <w:rPr>
          <w:rFonts w:eastAsia="Calibri"/>
          <w:sz w:val="28"/>
          <w:szCs w:val="28"/>
        </w:rPr>
        <w:t>тыс. рублей</w:t>
      </w:r>
      <w:r w:rsidRPr="00F27F44">
        <w:rPr>
          <w:sz w:val="28"/>
          <w:szCs w:val="28"/>
        </w:rPr>
        <w:t>, или на 2,9%, в 2020 году - увеличиваются на 59 362,9</w:t>
      </w:r>
      <w:r w:rsidR="00EA7901">
        <w:rPr>
          <w:sz w:val="28"/>
          <w:szCs w:val="28"/>
        </w:rPr>
        <w:t xml:space="preserve"> </w:t>
      </w:r>
      <w:r w:rsidR="00EA7901" w:rsidRPr="0025506A">
        <w:rPr>
          <w:rFonts w:eastAsia="Calibri"/>
          <w:sz w:val="28"/>
          <w:szCs w:val="28"/>
        </w:rPr>
        <w:t>тыс. рублей</w:t>
      </w:r>
      <w:r w:rsidR="00EA7901" w:rsidRPr="00F27F44">
        <w:rPr>
          <w:sz w:val="28"/>
          <w:szCs w:val="28"/>
        </w:rPr>
        <w:t xml:space="preserve"> </w:t>
      </w:r>
      <w:r w:rsidRPr="00F27F44">
        <w:rPr>
          <w:sz w:val="28"/>
          <w:szCs w:val="28"/>
        </w:rPr>
        <w:t>или на 2,92%.</w:t>
      </w:r>
    </w:p>
    <w:p w:rsidR="00DD086A" w:rsidRPr="00F27F44" w:rsidRDefault="00DD086A" w:rsidP="00FE4418">
      <w:pPr>
        <w:pStyle w:val="34"/>
        <w:tabs>
          <w:tab w:val="clear" w:pos="4839"/>
          <w:tab w:val="clear" w:pos="6404"/>
          <w:tab w:val="clear" w:pos="7753"/>
          <w:tab w:val="clear" w:pos="9918"/>
        </w:tabs>
        <w:ind w:firstLine="567"/>
        <w:rPr>
          <w:sz w:val="28"/>
          <w:szCs w:val="28"/>
        </w:rPr>
      </w:pPr>
      <w:r w:rsidRPr="00F27F44">
        <w:rPr>
          <w:sz w:val="28"/>
          <w:szCs w:val="28"/>
        </w:rPr>
        <w:t>В ходе анализа функциональной структуры расходов районного бюджета на 2019-2021 годы установлено следующее.</w:t>
      </w:r>
    </w:p>
    <w:p w:rsidR="00DD086A" w:rsidRPr="00F27F44" w:rsidRDefault="00DD086A" w:rsidP="00FE4418">
      <w:pPr>
        <w:pStyle w:val="34"/>
        <w:tabs>
          <w:tab w:val="clear" w:pos="4839"/>
          <w:tab w:val="clear" w:pos="6404"/>
          <w:tab w:val="clear" w:pos="7753"/>
          <w:tab w:val="clear" w:pos="9918"/>
        </w:tabs>
        <w:ind w:firstLine="567"/>
        <w:rPr>
          <w:sz w:val="28"/>
          <w:szCs w:val="28"/>
        </w:rPr>
      </w:pPr>
      <w:r w:rsidRPr="00F27F44">
        <w:rPr>
          <w:sz w:val="28"/>
          <w:szCs w:val="28"/>
        </w:rPr>
        <w:t>Изменение расходов в 2019 году по сравнению с 2018 годом отмечено по всем 11 разделам классификации расходов бюджетов, наибольшее из которых в процентном выражении установлено по следующим разделам:</w:t>
      </w:r>
    </w:p>
    <w:p w:rsidR="00DD086A" w:rsidRPr="00EA7901" w:rsidRDefault="00DD086A" w:rsidP="00FE4418">
      <w:pPr>
        <w:pStyle w:val="62"/>
        <w:shd w:val="clear" w:color="auto" w:fill="auto"/>
        <w:ind w:firstLine="567"/>
        <w:rPr>
          <w:b/>
          <w:sz w:val="28"/>
          <w:szCs w:val="28"/>
        </w:rPr>
      </w:pPr>
      <w:r w:rsidRPr="00EA7901">
        <w:rPr>
          <w:b/>
          <w:sz w:val="28"/>
          <w:szCs w:val="28"/>
        </w:rPr>
        <w:t>увеличение:</w:t>
      </w:r>
    </w:p>
    <w:p w:rsidR="00DD086A" w:rsidRPr="00F27F44" w:rsidRDefault="00DD086A" w:rsidP="00FE4418">
      <w:pPr>
        <w:pStyle w:val="34"/>
        <w:tabs>
          <w:tab w:val="clear" w:pos="4839"/>
          <w:tab w:val="clear" w:pos="6404"/>
          <w:tab w:val="clear" w:pos="7753"/>
          <w:tab w:val="clear" w:pos="9918"/>
        </w:tabs>
        <w:ind w:firstLine="567"/>
        <w:rPr>
          <w:sz w:val="28"/>
          <w:szCs w:val="28"/>
        </w:rPr>
      </w:pPr>
      <w:r w:rsidRPr="00F27F44">
        <w:rPr>
          <w:sz w:val="28"/>
          <w:szCs w:val="28"/>
        </w:rPr>
        <w:t xml:space="preserve">«Обслуживание государственного и муниципального долга» - на 174,3% (на 12 200,0 </w:t>
      </w:r>
      <w:r w:rsidR="00EA7901" w:rsidRPr="0025506A">
        <w:rPr>
          <w:rFonts w:eastAsia="Calibri"/>
          <w:sz w:val="28"/>
          <w:szCs w:val="28"/>
        </w:rPr>
        <w:t>тыс. рублей</w:t>
      </w:r>
      <w:r w:rsidRPr="00F27F44">
        <w:rPr>
          <w:sz w:val="28"/>
          <w:szCs w:val="28"/>
        </w:rPr>
        <w:t>);</w:t>
      </w:r>
    </w:p>
    <w:p w:rsidR="00DD086A" w:rsidRPr="00F27F44" w:rsidRDefault="00DD086A" w:rsidP="00FE4418">
      <w:pPr>
        <w:pStyle w:val="34"/>
        <w:tabs>
          <w:tab w:val="clear" w:pos="4839"/>
          <w:tab w:val="clear" w:pos="6404"/>
          <w:tab w:val="clear" w:pos="7753"/>
          <w:tab w:val="clear" w:pos="9918"/>
        </w:tabs>
        <w:ind w:right="1620" w:firstLine="567"/>
        <w:rPr>
          <w:sz w:val="28"/>
          <w:szCs w:val="28"/>
        </w:rPr>
      </w:pPr>
      <w:r w:rsidRPr="00F27F44">
        <w:rPr>
          <w:sz w:val="28"/>
          <w:szCs w:val="28"/>
        </w:rPr>
        <w:t xml:space="preserve">«Образование» - на 11,1% (на 61 032,7 </w:t>
      </w:r>
      <w:r w:rsidR="00EA7901" w:rsidRPr="0025506A">
        <w:rPr>
          <w:rFonts w:eastAsia="Calibri"/>
          <w:sz w:val="28"/>
          <w:szCs w:val="28"/>
        </w:rPr>
        <w:t>тыс. рублей</w:t>
      </w:r>
      <w:r w:rsidRPr="00F27F44">
        <w:rPr>
          <w:sz w:val="28"/>
          <w:szCs w:val="28"/>
        </w:rPr>
        <w:t xml:space="preserve">); </w:t>
      </w:r>
    </w:p>
    <w:p w:rsidR="00DD086A" w:rsidRPr="00F27F44" w:rsidRDefault="00DD086A" w:rsidP="00FE4418">
      <w:pPr>
        <w:pStyle w:val="34"/>
        <w:tabs>
          <w:tab w:val="clear" w:pos="4839"/>
          <w:tab w:val="clear" w:pos="6404"/>
          <w:tab w:val="clear" w:pos="7753"/>
          <w:tab w:val="clear" w:pos="9918"/>
        </w:tabs>
        <w:ind w:right="380" w:firstLine="567"/>
        <w:rPr>
          <w:sz w:val="28"/>
          <w:szCs w:val="28"/>
        </w:rPr>
      </w:pPr>
      <w:r w:rsidRPr="00F27F44">
        <w:rPr>
          <w:sz w:val="28"/>
          <w:szCs w:val="28"/>
        </w:rPr>
        <w:t xml:space="preserve">«Общегосударственные вопросы» - на 19,1% (на 47 203,9 </w:t>
      </w:r>
      <w:r w:rsidR="00EA7901" w:rsidRPr="0025506A">
        <w:rPr>
          <w:rFonts w:eastAsia="Calibri"/>
          <w:sz w:val="28"/>
          <w:szCs w:val="28"/>
        </w:rPr>
        <w:t>тыс. рублей</w:t>
      </w:r>
      <w:r w:rsidRPr="00F27F44">
        <w:rPr>
          <w:sz w:val="28"/>
          <w:szCs w:val="28"/>
        </w:rPr>
        <w:t>);</w:t>
      </w:r>
    </w:p>
    <w:p w:rsidR="00DD086A" w:rsidRPr="00EA7901" w:rsidRDefault="00DD086A" w:rsidP="00FE4418">
      <w:pPr>
        <w:pStyle w:val="34"/>
        <w:tabs>
          <w:tab w:val="clear" w:pos="4839"/>
          <w:tab w:val="clear" w:pos="6404"/>
          <w:tab w:val="clear" w:pos="7753"/>
          <w:tab w:val="clear" w:pos="9918"/>
        </w:tabs>
        <w:ind w:right="1620" w:firstLine="567"/>
        <w:rPr>
          <w:b/>
          <w:sz w:val="28"/>
          <w:szCs w:val="28"/>
        </w:rPr>
      </w:pPr>
      <w:r w:rsidRPr="00EA7901">
        <w:rPr>
          <w:rStyle w:val="0pt"/>
          <w:b/>
          <w:sz w:val="28"/>
          <w:szCs w:val="28"/>
        </w:rPr>
        <w:t>уменьшение:</w:t>
      </w:r>
    </w:p>
    <w:p w:rsidR="002F779D" w:rsidRDefault="00DD086A" w:rsidP="00FE4418">
      <w:pPr>
        <w:pStyle w:val="34"/>
        <w:tabs>
          <w:tab w:val="clear" w:pos="4839"/>
          <w:tab w:val="clear" w:pos="6404"/>
          <w:tab w:val="clear" w:pos="7753"/>
          <w:tab w:val="clear" w:pos="9918"/>
        </w:tabs>
        <w:ind w:right="380" w:firstLine="567"/>
        <w:rPr>
          <w:sz w:val="28"/>
          <w:szCs w:val="28"/>
        </w:rPr>
      </w:pPr>
      <w:r w:rsidRPr="00F27F44">
        <w:rPr>
          <w:sz w:val="28"/>
          <w:szCs w:val="28"/>
        </w:rPr>
        <w:t xml:space="preserve">«Жилищно-коммунальное </w:t>
      </w:r>
      <w:r w:rsidR="00A14245" w:rsidRPr="00F27F44">
        <w:rPr>
          <w:sz w:val="28"/>
          <w:szCs w:val="28"/>
        </w:rPr>
        <w:t>х</w:t>
      </w:r>
      <w:r w:rsidRPr="00F27F44">
        <w:rPr>
          <w:sz w:val="28"/>
          <w:szCs w:val="28"/>
        </w:rPr>
        <w:t xml:space="preserve">озяйство» - на 28,7% (на 236 918,6 </w:t>
      </w:r>
      <w:r w:rsidR="00EA7901" w:rsidRPr="0025506A">
        <w:rPr>
          <w:rFonts w:eastAsia="Calibri"/>
          <w:sz w:val="28"/>
          <w:szCs w:val="28"/>
        </w:rPr>
        <w:t>тыс. рублей</w:t>
      </w:r>
      <w:r w:rsidRPr="00F27F44">
        <w:rPr>
          <w:sz w:val="28"/>
          <w:szCs w:val="28"/>
        </w:rPr>
        <w:t>);</w:t>
      </w:r>
    </w:p>
    <w:p w:rsidR="00DD086A" w:rsidRPr="00F27F44" w:rsidRDefault="00DD086A" w:rsidP="00FE4418">
      <w:pPr>
        <w:pStyle w:val="34"/>
        <w:tabs>
          <w:tab w:val="clear" w:pos="4839"/>
          <w:tab w:val="clear" w:pos="6404"/>
          <w:tab w:val="clear" w:pos="7753"/>
          <w:tab w:val="clear" w:pos="9918"/>
        </w:tabs>
        <w:ind w:right="380" w:firstLine="567"/>
        <w:rPr>
          <w:sz w:val="28"/>
          <w:szCs w:val="28"/>
        </w:rPr>
      </w:pPr>
      <w:r w:rsidRPr="00F27F44">
        <w:rPr>
          <w:sz w:val="28"/>
          <w:szCs w:val="28"/>
        </w:rPr>
        <w:t xml:space="preserve">«Национальная экономика» - на 25,7% (на 36 797,8 </w:t>
      </w:r>
      <w:r w:rsidR="00EA7901" w:rsidRPr="0025506A">
        <w:rPr>
          <w:rFonts w:eastAsia="Calibri"/>
          <w:sz w:val="28"/>
          <w:szCs w:val="28"/>
        </w:rPr>
        <w:t>тыс. рублей</w:t>
      </w:r>
      <w:r w:rsidRPr="00F27F44">
        <w:rPr>
          <w:sz w:val="28"/>
          <w:szCs w:val="28"/>
        </w:rPr>
        <w:t xml:space="preserve">); </w:t>
      </w:r>
    </w:p>
    <w:p w:rsidR="00DD086A" w:rsidRPr="00F27F44" w:rsidRDefault="00DD086A" w:rsidP="00FE4418">
      <w:pPr>
        <w:pStyle w:val="34"/>
        <w:tabs>
          <w:tab w:val="clear" w:pos="4839"/>
          <w:tab w:val="clear" w:pos="6404"/>
          <w:tab w:val="clear" w:pos="7753"/>
          <w:tab w:val="clear" w:pos="9918"/>
        </w:tabs>
        <w:ind w:right="380" w:firstLine="567"/>
        <w:rPr>
          <w:sz w:val="28"/>
          <w:szCs w:val="28"/>
        </w:rPr>
      </w:pPr>
      <w:r w:rsidRPr="00F27F44">
        <w:rPr>
          <w:sz w:val="28"/>
          <w:szCs w:val="28"/>
        </w:rPr>
        <w:t xml:space="preserve">«Физическая культура и спорт» - на 7,8% (на 5 761,2 </w:t>
      </w:r>
      <w:r w:rsidR="00E64453" w:rsidRPr="0025506A">
        <w:rPr>
          <w:rFonts w:eastAsia="Calibri"/>
          <w:sz w:val="28"/>
          <w:szCs w:val="28"/>
        </w:rPr>
        <w:t>тыс. рублей</w:t>
      </w:r>
      <w:r w:rsidRPr="00F27F44">
        <w:rPr>
          <w:sz w:val="28"/>
          <w:szCs w:val="28"/>
        </w:rPr>
        <w:t>).</w:t>
      </w:r>
    </w:p>
    <w:p w:rsidR="00DD086A" w:rsidRPr="00F27F44" w:rsidRDefault="00DD086A" w:rsidP="00FE4418">
      <w:pPr>
        <w:pStyle w:val="34"/>
        <w:tabs>
          <w:tab w:val="clear" w:pos="4839"/>
          <w:tab w:val="clear" w:pos="6404"/>
          <w:tab w:val="clear" w:pos="7753"/>
          <w:tab w:val="clear" w:pos="9918"/>
        </w:tabs>
        <w:ind w:firstLine="567"/>
        <w:rPr>
          <w:sz w:val="28"/>
          <w:szCs w:val="28"/>
        </w:rPr>
      </w:pPr>
      <w:r w:rsidRPr="00F27F44">
        <w:rPr>
          <w:sz w:val="28"/>
          <w:szCs w:val="28"/>
        </w:rPr>
        <w:t>Согласно Основным направлениям бюджетной и налоговой политики Северо-Енисейского района  на 2019 год и плановый период 2020-2021 годов в долговой политике основной задачей остается обеспечение экономически безопасного уровня муниципального долга и минимизация расходов на его обслуживание, расходы на обслуживание муниципального долга запланированы на 2019 год на уровне средств, утвержденных решением 365-31 на 2019 год.</w:t>
      </w:r>
    </w:p>
    <w:p w:rsidR="00DD086A" w:rsidRPr="00F27F44" w:rsidRDefault="00DD086A" w:rsidP="00FE4418">
      <w:pPr>
        <w:pStyle w:val="34"/>
        <w:tabs>
          <w:tab w:val="clear" w:pos="4839"/>
          <w:tab w:val="clear" w:pos="6404"/>
          <w:tab w:val="clear" w:pos="7753"/>
          <w:tab w:val="clear" w:pos="9918"/>
        </w:tabs>
        <w:ind w:firstLine="567"/>
        <w:rPr>
          <w:sz w:val="28"/>
          <w:szCs w:val="28"/>
        </w:rPr>
      </w:pPr>
      <w:r w:rsidRPr="00F27F44">
        <w:rPr>
          <w:sz w:val="28"/>
          <w:szCs w:val="28"/>
        </w:rPr>
        <w:t>Ведомственной структурой расходов районного бюджета на 2019-2021 годы бюджетные ассигнования установлены 6 главным распорядителям бюджетных средств.</w:t>
      </w:r>
    </w:p>
    <w:p w:rsidR="00E723CD" w:rsidRDefault="00DD086A" w:rsidP="00F72ED4">
      <w:pPr>
        <w:pStyle w:val="34"/>
        <w:tabs>
          <w:tab w:val="clear" w:pos="4839"/>
          <w:tab w:val="clear" w:pos="6404"/>
          <w:tab w:val="clear" w:pos="7753"/>
          <w:tab w:val="clear" w:pos="9918"/>
        </w:tabs>
        <w:spacing w:after="240"/>
        <w:ind w:firstLine="567"/>
        <w:rPr>
          <w:sz w:val="28"/>
          <w:szCs w:val="28"/>
        </w:rPr>
      </w:pPr>
      <w:r w:rsidRPr="00F27F44">
        <w:rPr>
          <w:sz w:val="28"/>
          <w:szCs w:val="28"/>
        </w:rPr>
        <w:t>Изменение расходов в 2019 году по сравнению с 2018 годом установлено по всем главным распорядителям бюджетных средств</w:t>
      </w:r>
      <w:r w:rsidR="00A02B80">
        <w:rPr>
          <w:sz w:val="28"/>
          <w:szCs w:val="28"/>
        </w:rPr>
        <w:t>,</w:t>
      </w:r>
      <w:r w:rsidR="00F72ED4">
        <w:rPr>
          <w:sz w:val="28"/>
          <w:szCs w:val="28"/>
        </w:rPr>
        <w:t xml:space="preserve"> представлено в приложении №2</w:t>
      </w:r>
      <w:r w:rsidRPr="00F27F44">
        <w:rPr>
          <w:sz w:val="28"/>
          <w:szCs w:val="28"/>
        </w:rPr>
        <w:t>.</w:t>
      </w:r>
    </w:p>
    <w:p w:rsidR="00A959CF" w:rsidRPr="00724682" w:rsidRDefault="00A959CF" w:rsidP="00F72ED4">
      <w:pPr>
        <w:pStyle w:val="25"/>
        <w:shd w:val="clear" w:color="auto" w:fill="auto"/>
        <w:spacing w:after="240" w:line="260" w:lineRule="exact"/>
        <w:ind w:firstLine="0"/>
        <w:jc w:val="both"/>
        <w:rPr>
          <w:b w:val="0"/>
          <w:sz w:val="28"/>
          <w:szCs w:val="28"/>
        </w:rPr>
      </w:pPr>
      <w:r w:rsidRPr="00724682">
        <w:rPr>
          <w:rStyle w:val="20pt"/>
          <w:b/>
          <w:sz w:val="28"/>
          <w:szCs w:val="28"/>
        </w:rPr>
        <w:t xml:space="preserve">Анализ расходов на реализацию </w:t>
      </w:r>
      <w:r w:rsidR="00AA2FD3" w:rsidRPr="00724682">
        <w:rPr>
          <w:rStyle w:val="20pt"/>
          <w:b/>
          <w:sz w:val="28"/>
          <w:szCs w:val="28"/>
        </w:rPr>
        <w:t>муниципальн</w:t>
      </w:r>
      <w:r w:rsidR="00724682" w:rsidRPr="00724682">
        <w:rPr>
          <w:rStyle w:val="20pt"/>
          <w:b/>
          <w:sz w:val="28"/>
          <w:szCs w:val="28"/>
        </w:rPr>
        <w:t>ых</w:t>
      </w:r>
      <w:r w:rsidR="00AA2FD3" w:rsidRPr="00724682">
        <w:rPr>
          <w:rStyle w:val="20pt"/>
          <w:b/>
          <w:sz w:val="28"/>
          <w:szCs w:val="28"/>
        </w:rPr>
        <w:t xml:space="preserve"> программ Северо-Енисейского района</w:t>
      </w:r>
    </w:p>
    <w:p w:rsidR="00A959CF" w:rsidRPr="00FA6CC3" w:rsidRDefault="00A959CF" w:rsidP="00FE4418">
      <w:pPr>
        <w:pStyle w:val="34"/>
        <w:tabs>
          <w:tab w:val="clear" w:pos="4839"/>
          <w:tab w:val="clear" w:pos="6404"/>
          <w:tab w:val="clear" w:pos="7753"/>
          <w:tab w:val="clear" w:pos="9918"/>
        </w:tabs>
        <w:ind w:firstLine="567"/>
        <w:rPr>
          <w:sz w:val="28"/>
          <w:szCs w:val="28"/>
        </w:rPr>
      </w:pPr>
      <w:r w:rsidRPr="00067A82">
        <w:rPr>
          <w:sz w:val="28"/>
          <w:szCs w:val="28"/>
        </w:rPr>
        <w:t>Проект бюджета Северо-Енисейского района сформирован в программной структуре расходов на основе 13 муниципальных программ (в 2018 году реализуется 14).</w:t>
      </w:r>
    </w:p>
    <w:p w:rsidR="00A959CF" w:rsidRPr="00CC490B" w:rsidRDefault="00A959CF" w:rsidP="00AA2FD3">
      <w:p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90B">
        <w:rPr>
          <w:rFonts w:ascii="Times New Roman" w:hAnsi="Times New Roman" w:cs="Times New Roman"/>
          <w:sz w:val="28"/>
          <w:szCs w:val="28"/>
        </w:rPr>
        <w:t>В нарушении пункта 3.6 Порядка принятия решений о разработке муниципальных программ Северо-Енисейского района, их формирования и реализации, утвержденного постановлением администрации Северо-Енисейского района от 29.07.2013 № 364-п проекты муниципальных программ не представлены в Ко</w:t>
      </w:r>
      <w:r w:rsidR="00EA6A60">
        <w:rPr>
          <w:rFonts w:ascii="Times New Roman" w:hAnsi="Times New Roman" w:cs="Times New Roman"/>
          <w:sz w:val="28"/>
          <w:szCs w:val="28"/>
        </w:rPr>
        <w:t>м</w:t>
      </w:r>
      <w:r w:rsidRPr="00CC490B">
        <w:rPr>
          <w:rFonts w:ascii="Times New Roman" w:hAnsi="Times New Roman" w:cs="Times New Roman"/>
          <w:sz w:val="28"/>
          <w:szCs w:val="28"/>
        </w:rPr>
        <w:t>иссию на экспертизу.</w:t>
      </w:r>
    </w:p>
    <w:p w:rsidR="00A959CF" w:rsidRPr="00FA6CC3" w:rsidRDefault="00A959CF" w:rsidP="00FE4418">
      <w:pPr>
        <w:pStyle w:val="34"/>
        <w:tabs>
          <w:tab w:val="clear" w:pos="4839"/>
          <w:tab w:val="clear" w:pos="6404"/>
          <w:tab w:val="clear" w:pos="7753"/>
          <w:tab w:val="clear" w:pos="9918"/>
        </w:tabs>
        <w:ind w:left="0" w:firstLine="567"/>
        <w:rPr>
          <w:sz w:val="28"/>
          <w:szCs w:val="28"/>
        </w:rPr>
      </w:pPr>
      <w:r w:rsidRPr="00FA6CC3">
        <w:rPr>
          <w:sz w:val="28"/>
          <w:szCs w:val="28"/>
        </w:rPr>
        <w:t xml:space="preserve">Расходы на реализацию </w:t>
      </w:r>
      <w:r>
        <w:rPr>
          <w:sz w:val="28"/>
          <w:szCs w:val="28"/>
        </w:rPr>
        <w:t>13</w:t>
      </w:r>
      <w:r w:rsidRPr="00FA6CC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программ</w:t>
      </w:r>
      <w:r w:rsidRPr="00FA6CC3">
        <w:rPr>
          <w:sz w:val="28"/>
          <w:szCs w:val="28"/>
        </w:rPr>
        <w:t xml:space="preserve"> на 2019-2021 годы, в соответствии с </w:t>
      </w:r>
      <w:r>
        <w:rPr>
          <w:sz w:val="28"/>
          <w:szCs w:val="28"/>
        </w:rPr>
        <w:t>Проектом бюджета</w:t>
      </w:r>
      <w:r w:rsidRPr="00FA6CC3">
        <w:rPr>
          <w:sz w:val="28"/>
          <w:szCs w:val="28"/>
        </w:rPr>
        <w:t xml:space="preserve">, запланированы в объеме </w:t>
      </w:r>
      <w:r>
        <w:rPr>
          <w:sz w:val="28"/>
          <w:szCs w:val="28"/>
        </w:rPr>
        <w:t xml:space="preserve">5 089 726,8 </w:t>
      </w:r>
      <w:r w:rsidR="00E64453" w:rsidRPr="0025506A">
        <w:rPr>
          <w:rFonts w:eastAsia="Calibri"/>
          <w:sz w:val="28"/>
          <w:szCs w:val="28"/>
        </w:rPr>
        <w:t>тыс. рублей</w:t>
      </w:r>
      <w:r w:rsidRPr="00FA6CC3">
        <w:rPr>
          <w:sz w:val="28"/>
          <w:szCs w:val="28"/>
        </w:rPr>
        <w:t xml:space="preserve">, в том числе: 2019 год </w:t>
      </w:r>
      <w:r>
        <w:rPr>
          <w:sz w:val="28"/>
          <w:szCs w:val="28"/>
        </w:rPr>
        <w:t>–</w:t>
      </w:r>
      <w:r w:rsidRPr="00FA6C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1 747 019,2 </w:t>
      </w:r>
      <w:r w:rsidR="00E64453" w:rsidRPr="0025506A">
        <w:rPr>
          <w:rFonts w:eastAsia="Calibri"/>
          <w:sz w:val="28"/>
          <w:szCs w:val="28"/>
        </w:rPr>
        <w:t>тыс. рублей</w:t>
      </w:r>
      <w:r w:rsidRPr="00FA6CC3">
        <w:rPr>
          <w:sz w:val="28"/>
          <w:szCs w:val="28"/>
        </w:rPr>
        <w:t xml:space="preserve">, 2020 год </w:t>
      </w:r>
      <w:r>
        <w:rPr>
          <w:sz w:val="28"/>
          <w:szCs w:val="28"/>
        </w:rPr>
        <w:t>–</w:t>
      </w:r>
      <w:r w:rsidRPr="00FA6C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1 767 862,1 </w:t>
      </w:r>
      <w:r w:rsidR="00E64453" w:rsidRPr="0025506A">
        <w:rPr>
          <w:rFonts w:eastAsia="Calibri"/>
          <w:sz w:val="28"/>
          <w:szCs w:val="28"/>
        </w:rPr>
        <w:t>тыс. рублей</w:t>
      </w:r>
      <w:r w:rsidRPr="00FA6CC3">
        <w:rPr>
          <w:sz w:val="28"/>
          <w:szCs w:val="28"/>
        </w:rPr>
        <w:t>,</w:t>
      </w:r>
      <w:r>
        <w:rPr>
          <w:sz w:val="28"/>
          <w:szCs w:val="28"/>
        </w:rPr>
        <w:t xml:space="preserve"> 2021</w:t>
      </w:r>
      <w:r w:rsidRPr="00FA6CC3">
        <w:rPr>
          <w:sz w:val="28"/>
          <w:szCs w:val="28"/>
        </w:rPr>
        <w:t xml:space="preserve">год </w:t>
      </w:r>
      <w:r>
        <w:rPr>
          <w:sz w:val="28"/>
          <w:szCs w:val="28"/>
        </w:rPr>
        <w:t>–</w:t>
      </w:r>
      <w:r w:rsidRPr="00FA6C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1 574 845,5 </w:t>
      </w:r>
      <w:r w:rsidR="00E64453" w:rsidRPr="0025506A">
        <w:rPr>
          <w:rFonts w:eastAsia="Calibri"/>
          <w:sz w:val="28"/>
          <w:szCs w:val="28"/>
        </w:rPr>
        <w:t>тыс. рублей</w:t>
      </w:r>
      <w:r w:rsidR="00E64453">
        <w:rPr>
          <w:rFonts w:eastAsia="Calibri"/>
          <w:sz w:val="28"/>
          <w:szCs w:val="28"/>
        </w:rPr>
        <w:t>.</w:t>
      </w:r>
    </w:p>
    <w:p w:rsidR="00A959CF" w:rsidRPr="00FA6CC3" w:rsidRDefault="00A959CF" w:rsidP="00FE4418">
      <w:pPr>
        <w:pStyle w:val="34"/>
        <w:tabs>
          <w:tab w:val="clear" w:pos="4839"/>
          <w:tab w:val="clear" w:pos="6404"/>
          <w:tab w:val="clear" w:pos="7753"/>
          <w:tab w:val="clear" w:pos="9918"/>
        </w:tabs>
        <w:ind w:firstLine="567"/>
        <w:rPr>
          <w:sz w:val="28"/>
          <w:szCs w:val="28"/>
        </w:rPr>
      </w:pPr>
      <w:r w:rsidRPr="00FA6CC3">
        <w:rPr>
          <w:sz w:val="28"/>
          <w:szCs w:val="28"/>
        </w:rPr>
        <w:t xml:space="preserve">В предстоящем бюджетном цикле отмечается снижение доли расходов на реализацию </w:t>
      </w:r>
      <w:r>
        <w:rPr>
          <w:sz w:val="28"/>
          <w:szCs w:val="28"/>
        </w:rPr>
        <w:t>муниципальных</w:t>
      </w:r>
      <w:r w:rsidRPr="00FA6CC3">
        <w:rPr>
          <w:sz w:val="28"/>
          <w:szCs w:val="28"/>
        </w:rPr>
        <w:t xml:space="preserve"> программ, предусмотренных </w:t>
      </w:r>
      <w:r>
        <w:rPr>
          <w:sz w:val="28"/>
          <w:szCs w:val="28"/>
        </w:rPr>
        <w:t>Проектом бюджета</w:t>
      </w:r>
      <w:r w:rsidRPr="00FA6CC3">
        <w:rPr>
          <w:sz w:val="28"/>
          <w:szCs w:val="28"/>
        </w:rPr>
        <w:t xml:space="preserve">, в общем объеме расходов краевого бюджета: в 2019 году </w:t>
      </w:r>
      <w:r>
        <w:rPr>
          <w:sz w:val="28"/>
          <w:szCs w:val="28"/>
        </w:rPr>
        <w:t>–</w:t>
      </w:r>
      <w:r w:rsidRPr="00FA6CC3">
        <w:rPr>
          <w:sz w:val="28"/>
          <w:szCs w:val="28"/>
        </w:rPr>
        <w:t xml:space="preserve"> </w:t>
      </w:r>
      <w:r>
        <w:rPr>
          <w:sz w:val="28"/>
          <w:szCs w:val="28"/>
        </w:rPr>
        <w:t>89,8</w:t>
      </w:r>
      <w:r w:rsidRPr="00FA6CC3">
        <w:rPr>
          <w:sz w:val="28"/>
          <w:szCs w:val="28"/>
        </w:rPr>
        <w:t xml:space="preserve">9%, в 2020 году </w:t>
      </w:r>
      <w:r>
        <w:rPr>
          <w:sz w:val="28"/>
          <w:szCs w:val="28"/>
        </w:rPr>
        <w:t>–</w:t>
      </w:r>
      <w:r w:rsidRPr="00FA6CC3">
        <w:rPr>
          <w:sz w:val="28"/>
          <w:szCs w:val="28"/>
        </w:rPr>
        <w:t xml:space="preserve"> </w:t>
      </w:r>
      <w:r>
        <w:rPr>
          <w:sz w:val="28"/>
          <w:szCs w:val="28"/>
        </w:rPr>
        <w:t>87,4</w:t>
      </w:r>
      <w:r w:rsidRPr="00FA6CC3">
        <w:rPr>
          <w:sz w:val="28"/>
          <w:szCs w:val="28"/>
        </w:rPr>
        <w:t xml:space="preserve">% и в 2021 году </w:t>
      </w:r>
      <w:r>
        <w:rPr>
          <w:sz w:val="28"/>
          <w:szCs w:val="28"/>
        </w:rPr>
        <w:t>–</w:t>
      </w:r>
      <w:r w:rsidRPr="00FA6CC3">
        <w:rPr>
          <w:sz w:val="28"/>
          <w:szCs w:val="28"/>
        </w:rPr>
        <w:t xml:space="preserve"> </w:t>
      </w:r>
      <w:r>
        <w:rPr>
          <w:sz w:val="28"/>
          <w:szCs w:val="28"/>
        </w:rPr>
        <w:t>81,7</w:t>
      </w:r>
      <w:r w:rsidRPr="00FA6CC3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A959CF" w:rsidRPr="00FA6CC3" w:rsidRDefault="00A959CF" w:rsidP="00FE4418">
      <w:pPr>
        <w:pStyle w:val="34"/>
        <w:tabs>
          <w:tab w:val="clear" w:pos="4839"/>
          <w:tab w:val="clear" w:pos="6404"/>
          <w:tab w:val="clear" w:pos="7753"/>
          <w:tab w:val="clear" w:pos="9918"/>
        </w:tabs>
        <w:ind w:firstLine="567"/>
        <w:rPr>
          <w:sz w:val="28"/>
          <w:szCs w:val="28"/>
        </w:rPr>
      </w:pPr>
      <w:r w:rsidRPr="00FA6CC3">
        <w:rPr>
          <w:sz w:val="28"/>
          <w:szCs w:val="28"/>
        </w:rPr>
        <w:t xml:space="preserve">Расходы бюджета на реализацию </w:t>
      </w:r>
      <w:r>
        <w:rPr>
          <w:sz w:val="28"/>
          <w:szCs w:val="28"/>
        </w:rPr>
        <w:t>муниципальных</w:t>
      </w:r>
      <w:r w:rsidRPr="00FA6CC3">
        <w:rPr>
          <w:sz w:val="28"/>
          <w:szCs w:val="28"/>
        </w:rPr>
        <w:t xml:space="preserve"> программ в 2019 году по сравнению с 2018 годом сокращаются на </w:t>
      </w:r>
      <w:r>
        <w:rPr>
          <w:sz w:val="28"/>
          <w:szCs w:val="28"/>
        </w:rPr>
        <w:t xml:space="preserve">158 393,7 </w:t>
      </w:r>
      <w:r w:rsidR="00E64453" w:rsidRPr="0025506A">
        <w:rPr>
          <w:rFonts w:eastAsia="Calibri"/>
          <w:sz w:val="28"/>
          <w:szCs w:val="28"/>
        </w:rPr>
        <w:t>тыс. рублей</w:t>
      </w:r>
      <w:r w:rsidRPr="00FA6CC3">
        <w:rPr>
          <w:sz w:val="28"/>
          <w:szCs w:val="28"/>
        </w:rPr>
        <w:t xml:space="preserve">, или на </w:t>
      </w:r>
      <w:r>
        <w:rPr>
          <w:sz w:val="28"/>
          <w:szCs w:val="28"/>
        </w:rPr>
        <w:t>8,3</w:t>
      </w:r>
      <w:r w:rsidRPr="00FA6CC3">
        <w:rPr>
          <w:sz w:val="28"/>
          <w:szCs w:val="28"/>
        </w:rPr>
        <w:t>%.</w:t>
      </w:r>
    </w:p>
    <w:p w:rsidR="000B1E72" w:rsidRDefault="00A959CF" w:rsidP="00A02B80">
      <w:pPr>
        <w:pStyle w:val="34"/>
        <w:tabs>
          <w:tab w:val="clear" w:pos="4839"/>
          <w:tab w:val="clear" w:pos="6404"/>
          <w:tab w:val="clear" w:pos="7753"/>
          <w:tab w:val="clear" w:pos="9918"/>
        </w:tabs>
        <w:spacing w:before="240" w:after="240"/>
        <w:ind w:firstLine="567"/>
        <w:rPr>
          <w:sz w:val="28"/>
          <w:szCs w:val="28"/>
        </w:rPr>
      </w:pPr>
      <w:r w:rsidRPr="00FA6CC3">
        <w:rPr>
          <w:sz w:val="28"/>
          <w:szCs w:val="28"/>
        </w:rPr>
        <w:t xml:space="preserve">Предусмотренный </w:t>
      </w:r>
      <w:r>
        <w:rPr>
          <w:sz w:val="28"/>
          <w:szCs w:val="28"/>
        </w:rPr>
        <w:t>Проектом бюджета</w:t>
      </w:r>
      <w:r w:rsidRPr="00FA6CC3">
        <w:rPr>
          <w:sz w:val="28"/>
          <w:szCs w:val="28"/>
        </w:rPr>
        <w:t xml:space="preserve"> объем бюджетных ассигнований на реализацию </w:t>
      </w:r>
      <w:r>
        <w:rPr>
          <w:sz w:val="28"/>
          <w:szCs w:val="28"/>
        </w:rPr>
        <w:t xml:space="preserve">муниципальных </w:t>
      </w:r>
      <w:r w:rsidRPr="00FA6CC3">
        <w:rPr>
          <w:sz w:val="28"/>
          <w:szCs w:val="28"/>
        </w:rPr>
        <w:t xml:space="preserve">программ </w:t>
      </w:r>
      <w:r>
        <w:rPr>
          <w:sz w:val="28"/>
          <w:szCs w:val="28"/>
        </w:rPr>
        <w:t>района</w:t>
      </w:r>
      <w:r w:rsidRPr="00FA6CC3">
        <w:rPr>
          <w:sz w:val="28"/>
          <w:szCs w:val="28"/>
        </w:rPr>
        <w:t xml:space="preserve"> соответствует объему финансирования утвержденных паспортов </w:t>
      </w:r>
      <w:r>
        <w:rPr>
          <w:sz w:val="28"/>
          <w:szCs w:val="28"/>
        </w:rPr>
        <w:t>муниципальных</w:t>
      </w:r>
      <w:r w:rsidRPr="00FA6CC3">
        <w:rPr>
          <w:sz w:val="28"/>
          <w:szCs w:val="28"/>
        </w:rPr>
        <w:t xml:space="preserve"> программ, представленных одновременно с </w:t>
      </w:r>
      <w:r>
        <w:rPr>
          <w:sz w:val="28"/>
          <w:szCs w:val="28"/>
        </w:rPr>
        <w:t>Проектом бюджета</w:t>
      </w:r>
      <w:r w:rsidRPr="00FA6CC3">
        <w:rPr>
          <w:sz w:val="28"/>
          <w:szCs w:val="28"/>
        </w:rPr>
        <w:t>.</w:t>
      </w:r>
      <w:bookmarkStart w:id="12" w:name="_Toc464122001"/>
    </w:p>
    <w:p w:rsidR="00492521" w:rsidRDefault="002363CF" w:rsidP="00A02B80">
      <w:pPr>
        <w:pStyle w:val="34"/>
        <w:tabs>
          <w:tab w:val="clear" w:pos="4839"/>
          <w:tab w:val="clear" w:pos="6404"/>
          <w:tab w:val="clear" w:pos="7753"/>
          <w:tab w:val="clear" w:pos="9918"/>
        </w:tabs>
        <w:spacing w:before="240" w:after="240"/>
        <w:ind w:hanging="20"/>
        <w:rPr>
          <w:b/>
          <w:sz w:val="28"/>
          <w:szCs w:val="28"/>
          <w:u w:val="single"/>
        </w:rPr>
      </w:pPr>
      <w:r w:rsidRPr="000B1E72">
        <w:rPr>
          <w:b/>
          <w:sz w:val="28"/>
          <w:szCs w:val="28"/>
          <w:u w:val="single"/>
        </w:rPr>
        <w:t>М</w:t>
      </w:r>
      <w:r w:rsidR="00492521" w:rsidRPr="000B1E72">
        <w:rPr>
          <w:b/>
          <w:sz w:val="28"/>
          <w:szCs w:val="28"/>
          <w:u w:val="single"/>
        </w:rPr>
        <w:t>униципальные программы</w:t>
      </w:r>
      <w:r w:rsidRPr="000B1E72">
        <w:rPr>
          <w:b/>
          <w:sz w:val="28"/>
          <w:szCs w:val="28"/>
          <w:u w:val="single"/>
        </w:rPr>
        <w:t xml:space="preserve"> Северо-Енисейского района</w:t>
      </w:r>
      <w:r w:rsidR="00492521" w:rsidRPr="000B1E72">
        <w:rPr>
          <w:b/>
          <w:sz w:val="28"/>
          <w:szCs w:val="28"/>
          <w:u w:val="single"/>
        </w:rPr>
        <w:t xml:space="preserve"> </w:t>
      </w:r>
      <w:bookmarkEnd w:id="12"/>
    </w:p>
    <w:p w:rsidR="00AC2A24" w:rsidRDefault="002363CF" w:rsidP="00A02B80">
      <w:pPr>
        <w:pStyle w:val="34"/>
        <w:tabs>
          <w:tab w:val="clear" w:pos="4839"/>
          <w:tab w:val="clear" w:pos="6404"/>
          <w:tab w:val="clear" w:pos="7753"/>
          <w:tab w:val="clear" w:pos="9918"/>
        </w:tabs>
        <w:spacing w:before="240" w:after="240"/>
        <w:ind w:left="0" w:firstLine="567"/>
        <w:rPr>
          <w:sz w:val="28"/>
          <w:szCs w:val="28"/>
        </w:rPr>
      </w:pPr>
      <w:r w:rsidRPr="00FA6CC3">
        <w:rPr>
          <w:sz w:val="28"/>
          <w:szCs w:val="28"/>
        </w:rPr>
        <w:t xml:space="preserve">Расходы на реализацию </w:t>
      </w:r>
      <w:r>
        <w:rPr>
          <w:sz w:val="28"/>
          <w:szCs w:val="28"/>
        </w:rPr>
        <w:t>13</w:t>
      </w:r>
      <w:r w:rsidRPr="00FA6CC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программ</w:t>
      </w:r>
      <w:r w:rsidRPr="00FA6CC3">
        <w:rPr>
          <w:sz w:val="28"/>
          <w:szCs w:val="28"/>
        </w:rPr>
        <w:t xml:space="preserve"> на 2019-2021 годы, в соответствии с </w:t>
      </w:r>
      <w:r>
        <w:rPr>
          <w:sz w:val="28"/>
          <w:szCs w:val="28"/>
        </w:rPr>
        <w:t>Проектом бюджета</w:t>
      </w:r>
      <w:r w:rsidRPr="00FA6CC3">
        <w:rPr>
          <w:sz w:val="28"/>
          <w:szCs w:val="28"/>
        </w:rPr>
        <w:t xml:space="preserve">, запланированы в объеме </w:t>
      </w:r>
      <w:r>
        <w:rPr>
          <w:sz w:val="28"/>
          <w:szCs w:val="28"/>
        </w:rPr>
        <w:t xml:space="preserve">5 089 726,8 </w:t>
      </w:r>
      <w:r w:rsidR="00E64453" w:rsidRPr="0025506A">
        <w:rPr>
          <w:rFonts w:eastAsia="Calibri"/>
          <w:sz w:val="28"/>
          <w:szCs w:val="28"/>
        </w:rPr>
        <w:t>тыс. рублей</w:t>
      </w:r>
      <w:r w:rsidRPr="00FA6CC3">
        <w:rPr>
          <w:sz w:val="28"/>
          <w:szCs w:val="28"/>
        </w:rPr>
        <w:t xml:space="preserve">, в том числе: 2019 год </w:t>
      </w:r>
      <w:r>
        <w:rPr>
          <w:sz w:val="28"/>
          <w:szCs w:val="28"/>
        </w:rPr>
        <w:t>–</w:t>
      </w:r>
      <w:r w:rsidRPr="00FA6C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1 747 019,2 </w:t>
      </w:r>
      <w:r w:rsidR="00E64453" w:rsidRPr="0025506A">
        <w:rPr>
          <w:rFonts w:eastAsia="Calibri"/>
          <w:sz w:val="28"/>
          <w:szCs w:val="28"/>
        </w:rPr>
        <w:t>тыс. рублей</w:t>
      </w:r>
      <w:r w:rsidRPr="00FA6CC3">
        <w:rPr>
          <w:sz w:val="28"/>
          <w:szCs w:val="28"/>
        </w:rPr>
        <w:t xml:space="preserve">, 2020 год </w:t>
      </w:r>
      <w:r>
        <w:rPr>
          <w:sz w:val="28"/>
          <w:szCs w:val="28"/>
        </w:rPr>
        <w:t>–</w:t>
      </w:r>
      <w:r w:rsidRPr="00FA6C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1 767 862,1 </w:t>
      </w:r>
      <w:r w:rsidR="008A17F9" w:rsidRPr="0025506A">
        <w:rPr>
          <w:rFonts w:eastAsia="Calibri"/>
          <w:sz w:val="28"/>
          <w:szCs w:val="28"/>
        </w:rPr>
        <w:t>тыс. рублей</w:t>
      </w:r>
      <w:r w:rsidRPr="00FA6CC3">
        <w:rPr>
          <w:sz w:val="28"/>
          <w:szCs w:val="28"/>
        </w:rPr>
        <w:t>,</w:t>
      </w:r>
      <w:r>
        <w:rPr>
          <w:sz w:val="28"/>
          <w:szCs w:val="28"/>
        </w:rPr>
        <w:t xml:space="preserve"> 2021</w:t>
      </w:r>
      <w:r w:rsidRPr="00FA6CC3">
        <w:rPr>
          <w:sz w:val="28"/>
          <w:szCs w:val="28"/>
        </w:rPr>
        <w:t xml:space="preserve">год </w:t>
      </w:r>
      <w:r>
        <w:rPr>
          <w:sz w:val="28"/>
          <w:szCs w:val="28"/>
        </w:rPr>
        <w:t>–</w:t>
      </w:r>
      <w:r w:rsidRPr="00FA6C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1 574 845,5 </w:t>
      </w:r>
      <w:r w:rsidR="008A17F9" w:rsidRPr="0025506A">
        <w:rPr>
          <w:rFonts w:eastAsia="Calibri"/>
          <w:sz w:val="28"/>
          <w:szCs w:val="28"/>
        </w:rPr>
        <w:t>тыс. рублей</w:t>
      </w:r>
      <w:r w:rsidR="00DF6475">
        <w:rPr>
          <w:sz w:val="28"/>
          <w:szCs w:val="28"/>
        </w:rPr>
        <w:t xml:space="preserve">, в том числе </w:t>
      </w:r>
      <w:r w:rsidR="00C63EBC">
        <w:rPr>
          <w:sz w:val="28"/>
          <w:szCs w:val="28"/>
        </w:rPr>
        <w:t>за счет средств субсидий</w:t>
      </w:r>
      <w:r w:rsidR="00296295">
        <w:rPr>
          <w:sz w:val="28"/>
          <w:szCs w:val="28"/>
        </w:rPr>
        <w:t xml:space="preserve"> </w:t>
      </w:r>
      <w:r w:rsidR="00296295" w:rsidRPr="00085047">
        <w:rPr>
          <w:b/>
          <w:sz w:val="28"/>
          <w:szCs w:val="28"/>
        </w:rPr>
        <w:t>юридическим лицам, индивидуальным предпринимателям, физическим лицам</w:t>
      </w:r>
      <w:r w:rsidR="00296295" w:rsidRPr="00902BC5">
        <w:rPr>
          <w:b/>
          <w:sz w:val="28"/>
          <w:szCs w:val="28"/>
        </w:rPr>
        <w:t xml:space="preserve"> производителям товаров, работ, услуг</w:t>
      </w:r>
      <w:r w:rsidR="00C63EBC">
        <w:rPr>
          <w:sz w:val="28"/>
          <w:szCs w:val="28"/>
        </w:rPr>
        <w:t xml:space="preserve">, предоставляемых из бюджета Северо-Енисейского района </w:t>
      </w:r>
      <w:r w:rsidR="005E5DE5">
        <w:rPr>
          <w:sz w:val="28"/>
          <w:szCs w:val="28"/>
        </w:rPr>
        <w:t xml:space="preserve">в сумме 2019 год-406 256,4 </w:t>
      </w:r>
      <w:r w:rsidR="008A17F9" w:rsidRPr="0025506A">
        <w:rPr>
          <w:rFonts w:eastAsia="Calibri"/>
          <w:sz w:val="28"/>
          <w:szCs w:val="28"/>
        </w:rPr>
        <w:t>тыс. рублей</w:t>
      </w:r>
      <w:r w:rsidR="005E5DE5">
        <w:rPr>
          <w:sz w:val="28"/>
          <w:szCs w:val="28"/>
        </w:rPr>
        <w:t xml:space="preserve">; 2020 год- 429 828,2 </w:t>
      </w:r>
      <w:r w:rsidR="008A17F9" w:rsidRPr="0025506A">
        <w:rPr>
          <w:rFonts w:eastAsia="Calibri"/>
          <w:sz w:val="28"/>
          <w:szCs w:val="28"/>
        </w:rPr>
        <w:t>тыс. рублей</w:t>
      </w:r>
      <w:r w:rsidR="005E5DE5">
        <w:rPr>
          <w:sz w:val="28"/>
          <w:szCs w:val="28"/>
        </w:rPr>
        <w:t xml:space="preserve">; 2021 год -446 363,6 </w:t>
      </w:r>
      <w:r w:rsidR="008A17F9" w:rsidRPr="0025506A">
        <w:rPr>
          <w:rFonts w:eastAsia="Calibri"/>
          <w:sz w:val="28"/>
          <w:szCs w:val="28"/>
        </w:rPr>
        <w:t>тыс. рублей</w:t>
      </w:r>
      <w:r w:rsidR="008A17F9">
        <w:rPr>
          <w:sz w:val="28"/>
          <w:szCs w:val="28"/>
        </w:rPr>
        <w:t xml:space="preserve"> </w:t>
      </w:r>
      <w:r w:rsidR="00C63EBC">
        <w:rPr>
          <w:sz w:val="28"/>
          <w:szCs w:val="28"/>
        </w:rPr>
        <w:t>согласно таблицы:</w:t>
      </w:r>
    </w:p>
    <w:p w:rsidR="00AC2A24" w:rsidRDefault="00C63EBC" w:rsidP="00C63EBC">
      <w:pPr>
        <w:pStyle w:val="34"/>
        <w:tabs>
          <w:tab w:val="clear" w:pos="4839"/>
          <w:tab w:val="clear" w:pos="6404"/>
          <w:tab w:val="clear" w:pos="7753"/>
          <w:tab w:val="clear" w:pos="9918"/>
        </w:tabs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Тыс.руб.</w:t>
      </w:r>
    </w:p>
    <w:tbl>
      <w:tblPr>
        <w:tblW w:w="10300" w:type="dxa"/>
        <w:tblInd w:w="92" w:type="dxa"/>
        <w:tblLook w:val="04A0"/>
      </w:tblPr>
      <w:tblGrid>
        <w:gridCol w:w="960"/>
        <w:gridCol w:w="5160"/>
        <w:gridCol w:w="1360"/>
        <w:gridCol w:w="1360"/>
        <w:gridCol w:w="1460"/>
      </w:tblGrid>
      <w:tr w:rsidR="00AC2A24" w:rsidRPr="00AC2A24" w:rsidTr="00AC2A24">
        <w:trPr>
          <w:trHeight w:val="45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A24" w:rsidRPr="00AC2A24" w:rsidRDefault="00AC2A24" w:rsidP="00AC2A2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A24" w:rsidRPr="00AC2A24" w:rsidRDefault="00AC2A24" w:rsidP="00AC2A2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муниципальных правовых актов, договоров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2A24" w:rsidRPr="00AC2A24" w:rsidRDefault="00AC2A24" w:rsidP="00AC2A2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AC2A24" w:rsidRPr="00AC2A24" w:rsidTr="00AC2A24">
        <w:trPr>
          <w:trHeight w:val="46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A24" w:rsidRPr="00AC2A24" w:rsidRDefault="00AC2A24" w:rsidP="00AC2A2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A24" w:rsidRPr="00AC2A24" w:rsidRDefault="00AC2A24" w:rsidP="00AC2A2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2A24" w:rsidRPr="00AC2A24" w:rsidRDefault="00AC2A24" w:rsidP="00AC2A2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2019 год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A24" w:rsidRPr="00AC2A24" w:rsidRDefault="00AC2A24" w:rsidP="00AC2A2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A24" w:rsidRPr="00AC2A24" w:rsidRDefault="00AC2A24" w:rsidP="00AC2A2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</w:tr>
      <w:tr w:rsidR="00AC2A24" w:rsidRPr="00AC2A24" w:rsidTr="00AC2A2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A24" w:rsidRPr="00AC2A24" w:rsidRDefault="00AC2A24" w:rsidP="00AC2A2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A24" w:rsidRPr="00AC2A24" w:rsidRDefault="00AC2A24" w:rsidP="00AC2A2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2A24" w:rsidRPr="00AC2A24" w:rsidRDefault="00AC2A24" w:rsidP="00AC2A2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A24" w:rsidRPr="00AC2A24" w:rsidRDefault="00AC2A24" w:rsidP="00AC2A2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A24" w:rsidRPr="00AC2A24" w:rsidRDefault="00AC2A24" w:rsidP="00AC2A2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C2A24" w:rsidRPr="00AC2A24" w:rsidTr="00AC2A24">
        <w:trPr>
          <w:trHeight w:val="130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A24" w:rsidRPr="00AC2A24" w:rsidRDefault="00AC2A24" w:rsidP="00AC2A2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C2A24" w:rsidRPr="00AC2A24" w:rsidRDefault="00AC2A24" w:rsidP="00AC2A24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на возмещение фактически понесенных затрат, связанных  с созданием условий для обеспечения жителей услугами торговли (реализации населению района продуктов питания) в части затрат по доставке в район указанных  продуктов (включая транспортно-заготовительные расходы)</w:t>
            </w:r>
          </w:p>
        </w:tc>
      </w:tr>
      <w:tr w:rsidR="00AC2A24" w:rsidRPr="00AC2A24" w:rsidTr="00AC2A24">
        <w:trPr>
          <w:trHeight w:val="283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A24" w:rsidRPr="00AC2A24" w:rsidRDefault="00AC2A24" w:rsidP="00AC2A2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A24" w:rsidRPr="00AC2A24" w:rsidRDefault="00AC2A24" w:rsidP="00AC2A24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Северо-Енисейского районного Совета депутатов от 11.09.2013  № 719-56 «О субсидии на возмещение фактически понесенных затрат, связанных  с созданием условий для обеспечения жителей услугами торговли (реализации населению района продуктов питания) в части затрат по доставке в район указанных  продуктов (включая транспортно-заготовительные расходы)»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A24" w:rsidRPr="00AC2A24" w:rsidRDefault="00AC2A24" w:rsidP="00AC2A24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23 605,2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A24" w:rsidRPr="00AC2A24" w:rsidRDefault="00AC2A24" w:rsidP="00AC2A24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23 605,2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A24" w:rsidRPr="00AC2A24" w:rsidRDefault="00AC2A24" w:rsidP="00AC2A24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23 605,2</w:t>
            </w:r>
          </w:p>
        </w:tc>
      </w:tr>
      <w:tr w:rsidR="00AC2A24" w:rsidRPr="00AC2A24" w:rsidTr="00AC2A24">
        <w:trPr>
          <w:trHeight w:val="12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A24" w:rsidRPr="00AC2A24" w:rsidRDefault="00AC2A24" w:rsidP="00AC2A2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A24" w:rsidRPr="00AC2A24" w:rsidRDefault="00AC2A24" w:rsidP="00AC2A24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местного самоуправления», утвержденная постановлением администрации Северо-Енисейского района от 21.10.2013 № 514-п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A24" w:rsidRPr="00AC2A24" w:rsidRDefault="00AC2A24" w:rsidP="00AC2A2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A24" w:rsidRPr="00AC2A24" w:rsidRDefault="00AC2A24" w:rsidP="00AC2A2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A24" w:rsidRPr="00AC2A24" w:rsidRDefault="00AC2A24" w:rsidP="00AC2A2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2A24" w:rsidRPr="00AC2A24" w:rsidTr="00AC2A24">
        <w:trPr>
          <w:trHeight w:val="132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A24" w:rsidRPr="00AC2A24" w:rsidRDefault="00AC2A24" w:rsidP="00AC2A2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C2A24" w:rsidRPr="00AC2A24" w:rsidRDefault="00AC2A24" w:rsidP="00AC2A24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на возмещение фактически понесенных затрат по организации водоснабжения населения в части  доставки воды автомобильным транспортом от центральной водокачки к водоразборным колонкам и на содержание водоразборных колонок в гп Северо-Енисейский</w:t>
            </w:r>
          </w:p>
        </w:tc>
      </w:tr>
      <w:tr w:rsidR="00AC2A24" w:rsidRPr="00AC2A24" w:rsidTr="00AC2A24">
        <w:trPr>
          <w:trHeight w:val="255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A24" w:rsidRPr="00AC2A24" w:rsidRDefault="00AC2A24" w:rsidP="00AC2A2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A24" w:rsidRPr="00AC2A24" w:rsidRDefault="00AC2A24" w:rsidP="00AC2A24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Северо-Енисейского районного Совета депутатов от 20.10.2015  № 28-3 «О субсидии на возмещение фактически понесенных затрат по организации водоснабжения населения в части  доставки воды автомобильным транспортом от центральной водокачки к водоразборным колонкам и на содержание водоразборных колонок в гп Северо-Енисейский»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A24" w:rsidRPr="00AC2A24" w:rsidRDefault="00AC2A24" w:rsidP="00AC2A24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5 976,2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A24" w:rsidRPr="00AC2A24" w:rsidRDefault="00AC2A24" w:rsidP="00AC2A24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6 022,6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A24" w:rsidRPr="00AC2A24" w:rsidRDefault="00AC2A24" w:rsidP="00AC2A24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6 058,8</w:t>
            </w:r>
          </w:p>
        </w:tc>
      </w:tr>
      <w:tr w:rsidR="00AC2A24" w:rsidRPr="00AC2A24" w:rsidTr="00AC2A24">
        <w:trPr>
          <w:trHeight w:val="18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A24" w:rsidRPr="00AC2A24" w:rsidRDefault="00AC2A24" w:rsidP="00AC2A2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A24" w:rsidRPr="00AC2A24" w:rsidRDefault="00AC2A24" w:rsidP="00AC2A24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«Реформирование и модернизация жилищно-коммунального хозяйства и повышение энергетической эффективности», утвержденная постановлением администрации Северо-Енисейского района от 21.10.2013 № 515-п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A24" w:rsidRPr="00AC2A24" w:rsidRDefault="00AC2A24" w:rsidP="00AC2A2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A24" w:rsidRPr="00AC2A24" w:rsidRDefault="00AC2A24" w:rsidP="00AC2A2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A24" w:rsidRPr="00AC2A24" w:rsidRDefault="00AC2A24" w:rsidP="00AC2A2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2A24" w:rsidRPr="00AC2A24" w:rsidTr="00AC2A24">
        <w:trPr>
          <w:trHeight w:val="66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A24" w:rsidRPr="00AC2A24" w:rsidRDefault="00AC2A24" w:rsidP="00AC2A2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C2A24" w:rsidRPr="00AC2A24" w:rsidRDefault="00AC2A24" w:rsidP="00AC2A24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на возмещение недополученных доходов по созданию условий для обеспечения жителей района услугами бытового обслуживания в части услуг муниципальных бань</w:t>
            </w:r>
          </w:p>
        </w:tc>
      </w:tr>
      <w:tr w:rsidR="00AC2A24" w:rsidRPr="00AC2A24" w:rsidTr="00AC2A24">
        <w:trPr>
          <w:trHeight w:val="196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A24" w:rsidRPr="00AC2A24" w:rsidRDefault="00AC2A24" w:rsidP="00AC2A2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A24" w:rsidRPr="00AC2A24" w:rsidRDefault="00AC2A24" w:rsidP="00AC2A2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Северо-Енисейского районного Совета депутатов от 11.09.2013  № 716-56 «О субсидии на возмещение недополученных доходов по созданию условий для обеспечения жителей района услугами бытового обслуживания в части услуг муниципальных бань»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A24" w:rsidRPr="00AC2A24" w:rsidRDefault="00AC2A24" w:rsidP="00AC2A24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7 080,2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A24" w:rsidRPr="00AC2A24" w:rsidRDefault="00AC2A24" w:rsidP="00AC2A24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7 260,1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A24" w:rsidRPr="00AC2A24" w:rsidRDefault="00AC2A24" w:rsidP="00AC2A24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7 380,2</w:t>
            </w:r>
          </w:p>
        </w:tc>
      </w:tr>
      <w:tr w:rsidR="00AC2A24" w:rsidRPr="00AC2A24" w:rsidTr="00AC2A24">
        <w:trPr>
          <w:trHeight w:val="18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A24" w:rsidRPr="00AC2A24" w:rsidRDefault="00AC2A24" w:rsidP="00AC2A2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A24" w:rsidRPr="00AC2A24" w:rsidRDefault="00AC2A24" w:rsidP="00AC2A2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«Реформирование и модернизация жилищно-коммунального хозяйства и повышение энергетической эффективности», утвержденная постановлением администрации Северо-Енисейского района от 21.10.2013  № 515-п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A24" w:rsidRPr="00AC2A24" w:rsidRDefault="00AC2A24" w:rsidP="00AC2A2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A24" w:rsidRPr="00AC2A24" w:rsidRDefault="00AC2A24" w:rsidP="00AC2A2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A24" w:rsidRPr="00AC2A24" w:rsidRDefault="00AC2A24" w:rsidP="00AC2A2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2A24" w:rsidRPr="00AC2A24" w:rsidTr="00AC2A24">
        <w:trPr>
          <w:trHeight w:val="9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A24" w:rsidRPr="00AC2A24" w:rsidRDefault="00AC2A24" w:rsidP="00AC2A2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C2A24" w:rsidRPr="00AC2A24" w:rsidRDefault="00AC2A24" w:rsidP="00AC2A24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на финансовое обеспечение затрат, связанных с организацией в границах района теплоснабжения населения в части затрат по приобретению (закупу) котельно-печного топлива</w:t>
            </w:r>
          </w:p>
        </w:tc>
      </w:tr>
      <w:tr w:rsidR="00AC2A24" w:rsidRPr="00AC2A24" w:rsidTr="00AC2A24">
        <w:trPr>
          <w:trHeight w:val="223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A24" w:rsidRPr="00AC2A24" w:rsidRDefault="00AC2A24" w:rsidP="00AC2A2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A24" w:rsidRPr="00AC2A24" w:rsidRDefault="00AC2A24" w:rsidP="00AC2A24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Северо-Енисейского районного Совета депутатов от 11.09.2013  № 720-56 «О субсидии на финансовое обеспечение затрат, связанных с организацией в границах района теплоснабжения населения в части затрат по приобретению (закупу) котельно-печного топлива»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A24" w:rsidRPr="00AC2A24" w:rsidRDefault="00AC2A24" w:rsidP="00AC2A24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284 444,0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A24" w:rsidRPr="00AC2A24" w:rsidRDefault="00AC2A24" w:rsidP="00AC2A24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303 368,0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A24" w:rsidRPr="00AC2A24" w:rsidRDefault="00AC2A24" w:rsidP="00AC2A24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315 368,0</w:t>
            </w:r>
          </w:p>
        </w:tc>
      </w:tr>
      <w:tr w:rsidR="00AC2A24" w:rsidRPr="00AC2A24" w:rsidTr="00AC2A24">
        <w:trPr>
          <w:trHeight w:val="18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A24" w:rsidRPr="00AC2A24" w:rsidRDefault="00AC2A24" w:rsidP="00AC2A2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A24" w:rsidRPr="00AC2A24" w:rsidRDefault="00AC2A24" w:rsidP="00AC2A24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«Реформирование и модернизация жилищно-коммунального хозяйства и повышение энергетической эффективности», утвержденная постановлением администрации Северо-Енисейского района от 21.10.2013 № 515-п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A24" w:rsidRPr="00AC2A24" w:rsidRDefault="00AC2A24" w:rsidP="00AC2A2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A24" w:rsidRPr="00AC2A24" w:rsidRDefault="00AC2A24" w:rsidP="00AC2A2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A24" w:rsidRPr="00AC2A24" w:rsidRDefault="00AC2A24" w:rsidP="00AC2A2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2A24" w:rsidRPr="00AC2A24" w:rsidTr="00AC2A24">
        <w:trPr>
          <w:trHeight w:val="166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A24" w:rsidRPr="00AC2A24" w:rsidRDefault="00AC2A24" w:rsidP="00AC2A2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C2A24" w:rsidRPr="00AC2A24" w:rsidRDefault="00AC2A24" w:rsidP="00AC2A24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на возмещение фактически понесенных затрат, связанных с организацией в границах района теплоснабжения населения теплоснабжающим и энергосбытовым организациям, осуществляющим производство и (или) реализацию тепловой и электрической энергии, не включенных в тарифы на коммунальные услуги вследствие ограничения их роста, в части доставки котельно-печного топлива</w:t>
            </w:r>
          </w:p>
        </w:tc>
      </w:tr>
      <w:tr w:rsidR="00AC2A24" w:rsidRPr="00AC2A24" w:rsidTr="00AC2A24">
        <w:trPr>
          <w:trHeight w:val="349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A24" w:rsidRPr="00AC2A24" w:rsidRDefault="00AC2A24" w:rsidP="00AC2A2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A24" w:rsidRPr="00AC2A24" w:rsidRDefault="00AC2A24" w:rsidP="00AC2A24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Северо-Енисейского районного Совета депутатов от 11.09.2013  № 721-56 «О субсидии на возмещение фактически понесенных затрат, связанных с организацией в границах района теплоснабжения населения теплоснабжающим и энергосбытовым организациям, осуществляющим производство и (или) реализацию тепловой и электрической энергии, не включенных в тарифы на коммунальные услуги вследствие ограничения их роста, в части доставки котельно-печного топлива»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A24" w:rsidRPr="00AC2A24" w:rsidRDefault="00AC2A24" w:rsidP="00AC2A24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11 208,8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A24" w:rsidRPr="00AC2A24" w:rsidRDefault="00AC2A24" w:rsidP="00AC2A24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11 858,8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A24" w:rsidRPr="00AC2A24" w:rsidRDefault="00AC2A24" w:rsidP="00AC2A24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12 511,0</w:t>
            </w:r>
          </w:p>
        </w:tc>
      </w:tr>
      <w:tr w:rsidR="00AC2A24" w:rsidRPr="00AC2A24" w:rsidTr="00AC2A24">
        <w:trPr>
          <w:trHeight w:val="18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A24" w:rsidRPr="00AC2A24" w:rsidRDefault="00AC2A24" w:rsidP="00AC2A2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A24" w:rsidRPr="00AC2A24" w:rsidRDefault="00AC2A24" w:rsidP="00AC2A24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«Реформирование и модернизация жилищно-коммунального хозяйства и повышение энергетической эффективности», утвержденная постановлением администрации Северо-Енисейского района от 21.10.2013 № 515-п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A24" w:rsidRPr="00AC2A24" w:rsidRDefault="00AC2A24" w:rsidP="00AC2A2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A24" w:rsidRPr="00AC2A24" w:rsidRDefault="00AC2A24" w:rsidP="00AC2A2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A24" w:rsidRPr="00AC2A24" w:rsidRDefault="00AC2A24" w:rsidP="00AC2A2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2A24" w:rsidRPr="00AC2A24" w:rsidTr="00AC2A24">
        <w:trPr>
          <w:trHeight w:val="130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A24" w:rsidRPr="00AC2A24" w:rsidRDefault="00AC2A24" w:rsidP="00AC2A2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C2A24" w:rsidRPr="00AC2A24" w:rsidRDefault="00AC2A24" w:rsidP="00AC2A24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на возмещение недополученных доходов, возникающих у перевозчиков при исполнении муниципальной программы пассажирских перевозок автомобильным транспортом по маршрутам с небольшой интенсивностью пассажиропотоков в условиях регулирования тарифов</w:t>
            </w:r>
          </w:p>
        </w:tc>
      </w:tr>
      <w:tr w:rsidR="00AC2A24" w:rsidRPr="00AC2A24" w:rsidTr="00AC2A24">
        <w:trPr>
          <w:trHeight w:val="15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A24" w:rsidRPr="00AC2A24" w:rsidRDefault="00AC2A24" w:rsidP="00AC2A2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A24" w:rsidRPr="00AC2A24" w:rsidRDefault="00AC2A24" w:rsidP="00AC2A24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транспортной системы Северо-Енисейского района», утвержденная постановлением администрации Северо-Енисейского района от 28.10.2013 № 561-п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A24" w:rsidRPr="00AC2A24" w:rsidRDefault="00AC2A24" w:rsidP="00AC2A24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23 902,2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A24" w:rsidRPr="00AC2A24" w:rsidRDefault="00AC2A24" w:rsidP="00AC2A24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A24" w:rsidRPr="00AC2A24" w:rsidRDefault="00AC2A24" w:rsidP="00AC2A24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2A24" w:rsidRPr="00AC2A24" w:rsidTr="00AC2A24">
        <w:trPr>
          <w:trHeight w:val="165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A24" w:rsidRPr="00AC2A24" w:rsidRDefault="00AC2A24" w:rsidP="00AC2A2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A24" w:rsidRPr="00AC2A24" w:rsidRDefault="00AC2A24" w:rsidP="00AC2A24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от 26.12.2014 № 207 на выполнение муниципальной программы пассажирских перевозок автомобильным транспортом по маршрутам с небольшой интенсивностью пассажиропотоков в Северо-Енисейском районе 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A24" w:rsidRPr="00AC2A24" w:rsidRDefault="00AC2A24" w:rsidP="00AC2A2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A24" w:rsidRPr="00AC2A24" w:rsidRDefault="00AC2A24" w:rsidP="00AC2A2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A24" w:rsidRPr="00AC2A24" w:rsidRDefault="00AC2A24" w:rsidP="00AC2A2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2A24" w:rsidRPr="00AC2A24" w:rsidTr="00AC2A24">
        <w:trPr>
          <w:trHeight w:val="162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C2A24" w:rsidRPr="00AC2A24" w:rsidRDefault="00AC2A24" w:rsidP="00AC2A2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2A24" w:rsidRPr="00AC2A24" w:rsidRDefault="00AC2A24" w:rsidP="00AC2A24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на возмещение недополученных доходов, связанных с оказанием населению района транспортных услуг и организации транспортного обслуживания населения в границах района, возникающих у перевозчиков при прохождении муниципальных маршрутов регулярных перевозок пассажиров по регулируемым тарифам автомобильным транспортом общего пользования</w:t>
            </w:r>
          </w:p>
        </w:tc>
      </w:tr>
      <w:tr w:rsidR="00AC2A24" w:rsidRPr="00AC2A24" w:rsidTr="00AC2A24">
        <w:trPr>
          <w:trHeight w:val="352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A24" w:rsidRPr="00AC2A24" w:rsidRDefault="00AC2A24" w:rsidP="00AC2A2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A24" w:rsidRPr="00AC2A24" w:rsidRDefault="00AC2A24" w:rsidP="00AC2A24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Северо-Енисейского районного Совета депутатов от 27.09.2018 № 513-41 «О субсидии на возмещение недополученных доходов, связанных с оказанием населению района транспортных услуг и организации транспортного обслуживания населения в границах района, возникающих у перевозчиков при прохождении муниципальных маршрутов регулярных перевозок пассажиров по регулируемым тарифам автомобильным транспортом общего пользования»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2A24" w:rsidRPr="00AC2A24" w:rsidRDefault="00AC2A24" w:rsidP="00AC2A24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A24" w:rsidRPr="00AC2A24" w:rsidRDefault="00AC2A24" w:rsidP="00AC2A24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25 766,5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A24" w:rsidRPr="00AC2A24" w:rsidRDefault="00AC2A24" w:rsidP="00AC2A24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27 776,4</w:t>
            </w:r>
          </w:p>
        </w:tc>
      </w:tr>
      <w:tr w:rsidR="00AC2A24" w:rsidRPr="00AC2A24" w:rsidTr="00AC2A24">
        <w:trPr>
          <w:trHeight w:val="16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A24" w:rsidRPr="00AC2A24" w:rsidRDefault="00AC2A24" w:rsidP="00AC2A2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A24" w:rsidRPr="00AC2A24" w:rsidRDefault="00AC2A24" w:rsidP="00AC2A24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транспортной системы Северо-Енисейского района», утвержденная постановлением администрации Северо-Енисейского района от 28.10.2013 № 561-п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A24" w:rsidRPr="00AC2A24" w:rsidRDefault="00AC2A24" w:rsidP="00AC2A2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A24" w:rsidRPr="00AC2A24" w:rsidRDefault="00AC2A24" w:rsidP="00AC2A2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A24" w:rsidRPr="00AC2A24" w:rsidRDefault="00AC2A24" w:rsidP="00AC2A2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2A24" w:rsidRPr="00AC2A24" w:rsidTr="00AC2A24">
        <w:trPr>
          <w:trHeight w:val="94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A24" w:rsidRPr="00AC2A24" w:rsidRDefault="00AC2A24" w:rsidP="00AC2A2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C2A24" w:rsidRPr="00AC2A24" w:rsidRDefault="00AC2A24" w:rsidP="00AC2A24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на возмещение фактически понесенных затрат, связанных с организацией ритуальных услуг в районе в части оказания  услуг по поднятию и доставке криминальных и бесхозных трупов с мест происшествий и обнаружения в морг</w:t>
            </w:r>
          </w:p>
        </w:tc>
      </w:tr>
      <w:tr w:rsidR="00AC2A24" w:rsidRPr="00AC2A24" w:rsidTr="00AC2A24">
        <w:trPr>
          <w:trHeight w:val="22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A24" w:rsidRPr="00AC2A24" w:rsidRDefault="00AC2A24" w:rsidP="00AC2A2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A24" w:rsidRPr="00AC2A24" w:rsidRDefault="00AC2A24" w:rsidP="00AC2A24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Северо-Енисейского районного Совета депутатов от 24.10.2013  № 756-57 «О субсидии на возмещение фактически понесенных затрат, связанных с организацией ритуальных услуг в районе в части оказания  услуг по поднятию и доставке криминальных и бесхозных трупов с мест происшествий и обнаружения в морг»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A24" w:rsidRPr="00AC2A24" w:rsidRDefault="00AC2A24" w:rsidP="00AC2A24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173,5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A24" w:rsidRPr="00AC2A24" w:rsidRDefault="00AC2A24" w:rsidP="00AC2A24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173,5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A24" w:rsidRPr="00AC2A24" w:rsidRDefault="00AC2A24" w:rsidP="00AC2A24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173,5</w:t>
            </w:r>
          </w:p>
        </w:tc>
      </w:tr>
      <w:tr w:rsidR="00AC2A24" w:rsidRPr="00AC2A24" w:rsidTr="00AC2A24">
        <w:trPr>
          <w:trHeight w:val="12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A24" w:rsidRPr="00AC2A24" w:rsidRDefault="00AC2A24" w:rsidP="00AC2A2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A24" w:rsidRPr="00AC2A24" w:rsidRDefault="00AC2A24" w:rsidP="00AC2A24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территории», утвержденная постановлением администрации Северо-Енисейского района от 29.10.2013 № 568/1-п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A24" w:rsidRPr="00AC2A24" w:rsidRDefault="00AC2A24" w:rsidP="00AC2A2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A24" w:rsidRPr="00AC2A24" w:rsidRDefault="00AC2A24" w:rsidP="00AC2A2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A24" w:rsidRPr="00AC2A24" w:rsidRDefault="00AC2A24" w:rsidP="00AC2A2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2A24" w:rsidRPr="00AC2A24" w:rsidTr="00AC2A24">
        <w:trPr>
          <w:trHeight w:val="9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A24" w:rsidRPr="00AC2A24" w:rsidRDefault="00AC2A24" w:rsidP="00AC2A2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C2A24" w:rsidRPr="00AC2A24" w:rsidRDefault="00AC2A24" w:rsidP="00AC2A24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на возмещение фактически понесенных затрат, связанных с организацией в границах района теплоснабжения населения в части производства и (или) реализации топлива твердого (швырок всех групп пород)</w:t>
            </w:r>
          </w:p>
        </w:tc>
      </w:tr>
      <w:tr w:rsidR="00AC2A24" w:rsidRPr="00AC2A24" w:rsidTr="00AC2A24">
        <w:trPr>
          <w:trHeight w:val="23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A24" w:rsidRPr="00AC2A24" w:rsidRDefault="00AC2A24" w:rsidP="00AC2A2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A24" w:rsidRPr="00AC2A24" w:rsidRDefault="00AC2A24" w:rsidP="00AC2A24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Северо-Енисейского районного Совета депутатов от 22.10.2013  № 735-57 «О субсидии на возмещение фактически понесенных затрат, связанных с организацией в границах района теплоснабжения населения в части производства и (или) реализации топлива твердого (швырок всех групп пород)»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A24" w:rsidRPr="00AC2A24" w:rsidRDefault="00AC2A24" w:rsidP="00AC2A24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7 942,9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A24" w:rsidRPr="00AC2A24" w:rsidRDefault="00AC2A24" w:rsidP="00AC2A24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7 976,0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A24" w:rsidRPr="00AC2A24" w:rsidRDefault="00AC2A24" w:rsidP="00AC2A24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8 006,8</w:t>
            </w:r>
          </w:p>
        </w:tc>
      </w:tr>
      <w:tr w:rsidR="00AC2A24" w:rsidRPr="00AC2A24" w:rsidTr="00AC2A24">
        <w:trPr>
          <w:trHeight w:val="193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A24" w:rsidRPr="00AC2A24" w:rsidRDefault="00AC2A24" w:rsidP="00AC2A2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A24" w:rsidRPr="00AC2A24" w:rsidRDefault="00AC2A24" w:rsidP="00AC2A24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«Реформирование и модернизация жилищно-коммунального хозяйства и повышение энергетической эффективности», утвержденная постановлением администрации Северо-Енисейского района от 21.10.2013 № 515-п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A24" w:rsidRPr="00AC2A24" w:rsidRDefault="00AC2A24" w:rsidP="00AC2A2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A24" w:rsidRPr="00AC2A24" w:rsidRDefault="00AC2A24" w:rsidP="00AC2A2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A24" w:rsidRPr="00AC2A24" w:rsidRDefault="00AC2A24" w:rsidP="00AC2A2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2A24" w:rsidRPr="00AC2A24" w:rsidTr="00AC2A24">
        <w:trPr>
          <w:trHeight w:val="6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A24" w:rsidRPr="00AC2A24" w:rsidRDefault="00AC2A24" w:rsidP="00AC2A2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C2A24" w:rsidRPr="00AC2A24" w:rsidRDefault="00AC2A24" w:rsidP="00AC2A24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Субсидия на возмещение фактически понесенных затрат, связанных с организацией благоустройства территории района в части освещения улиц </w:t>
            </w:r>
          </w:p>
        </w:tc>
      </w:tr>
      <w:tr w:rsidR="00AC2A24" w:rsidRPr="00AC2A24" w:rsidTr="00AC2A24">
        <w:trPr>
          <w:trHeight w:val="166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A24" w:rsidRPr="00AC2A24" w:rsidRDefault="00AC2A24" w:rsidP="00AC2A2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A24" w:rsidRPr="00AC2A24" w:rsidRDefault="00AC2A24" w:rsidP="00AC2A24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Северо-Енисейского районного Совета депутатов от 11.09.2013  № 718-56 «О субсидии на возмещение фактически понесенных затрат, связанных с организацией благоустройства территории района в части освещения улиц»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A24" w:rsidRPr="00AC2A24" w:rsidRDefault="00AC2A24" w:rsidP="00AC2A24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13 132,6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A24" w:rsidRPr="00AC2A24" w:rsidRDefault="00AC2A24" w:rsidP="00AC2A24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13 722,6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A24" w:rsidRPr="00AC2A24" w:rsidRDefault="00AC2A24" w:rsidP="00AC2A24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14 080,8</w:t>
            </w:r>
          </w:p>
        </w:tc>
      </w:tr>
      <w:tr w:rsidR="00AC2A24" w:rsidRPr="00AC2A24" w:rsidTr="00AC2A24">
        <w:trPr>
          <w:trHeight w:val="130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A24" w:rsidRPr="00AC2A24" w:rsidRDefault="00AC2A24" w:rsidP="00AC2A2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A24" w:rsidRPr="00AC2A24" w:rsidRDefault="00AC2A24" w:rsidP="00AC2A24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территории», утвержденная постановлением администрации Северо-Енисейского района от 29.10.2013 № 568/1-п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A24" w:rsidRPr="00AC2A24" w:rsidRDefault="00AC2A24" w:rsidP="00AC2A2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A24" w:rsidRPr="00AC2A24" w:rsidRDefault="00AC2A24" w:rsidP="00AC2A2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A24" w:rsidRPr="00AC2A24" w:rsidRDefault="00AC2A24" w:rsidP="00AC2A2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2A24" w:rsidRPr="00AC2A24" w:rsidTr="00AC2A24">
        <w:trPr>
          <w:trHeight w:val="129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A24" w:rsidRPr="00AC2A24" w:rsidRDefault="00AC2A24" w:rsidP="00AC2A2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C2A24" w:rsidRPr="00AC2A24" w:rsidRDefault="00AC2A24" w:rsidP="00AC2A24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Субсидия на возмещение фактически понесенных затрат, связанных с организацией в границах района теплоснабжения населения в части  выполнения работ по устройству и содержанию участка автозимника, связанного с доставкой в район котельно-печного топлива </w:t>
            </w:r>
          </w:p>
        </w:tc>
      </w:tr>
      <w:tr w:rsidR="00AC2A24" w:rsidRPr="00AC2A24" w:rsidTr="00AC2A24">
        <w:trPr>
          <w:trHeight w:val="259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A24" w:rsidRPr="00AC2A24" w:rsidRDefault="00AC2A24" w:rsidP="00AC2A2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A24" w:rsidRPr="00AC2A24" w:rsidRDefault="00AC2A24" w:rsidP="00AC2A24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Северо-Енисейского районного Совета депутатов от 10.10.2016  № 176-14  «О субсидии на возмещение фактически понесенных затрат, связанных с организацией в границах района теплоснабжения населения в части  выполнения работ по устройству и содержанию участка автозимника, связанного с доставкой в район котельно-печного топлива в 2019 году»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C2A24" w:rsidRPr="00AC2A24" w:rsidRDefault="00AC2A24" w:rsidP="00AC2A24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16 745,6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C2A24" w:rsidRPr="00AC2A24" w:rsidRDefault="00AC2A24" w:rsidP="00AC2A24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17 445,0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C2A24" w:rsidRPr="00AC2A24" w:rsidRDefault="00AC2A24" w:rsidP="00AC2A24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18 157,8</w:t>
            </w:r>
          </w:p>
        </w:tc>
      </w:tr>
      <w:tr w:rsidR="00AC2A24" w:rsidRPr="00AC2A24" w:rsidTr="00AC2A24">
        <w:trPr>
          <w:trHeight w:val="256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A24" w:rsidRPr="00AC2A24" w:rsidRDefault="00AC2A24" w:rsidP="00AC2A2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A24" w:rsidRPr="00AC2A24" w:rsidRDefault="00AC2A24" w:rsidP="00271649">
            <w:pPr>
              <w:spacing w:after="24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Северо-Енисейского районного Совета депутатов от 21.09.2017  № 347-28  «О субсидии на возмещение фактически понесенных затрат, связанных с организацией в границах района теплоснабжения населения в части  выполнения работ по устройству и содержанию участка автозимника, связанного с доставкой в район котельно-печного топлива в 2020 году»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C2A24" w:rsidRPr="00AC2A24" w:rsidRDefault="00AC2A24" w:rsidP="00AC2A2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A24" w:rsidRPr="00AC2A24" w:rsidRDefault="00AC2A24" w:rsidP="00AC2A2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A24" w:rsidRPr="00AC2A24" w:rsidRDefault="00AC2A24" w:rsidP="00AC2A2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2A24" w:rsidRPr="00AC2A24" w:rsidTr="00AC2A24">
        <w:trPr>
          <w:trHeight w:val="24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A24" w:rsidRPr="00AC2A24" w:rsidRDefault="00AC2A24" w:rsidP="00AC2A2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A24" w:rsidRPr="00AC2A24" w:rsidRDefault="00AC2A24" w:rsidP="00AC2A24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Северо-Енисейского районного Совета депутатов от 27.09.2018  № 511-41  «О субсидии на возмещение фактически понесенных затрат, связанных с организацией в границах района теплоснабжения населения в части  выполнения работ по устройству и содержанию участка автозимника, связанного с доставкой в район котельно-печного топлива в 2021 году» 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C2A24" w:rsidRPr="00AC2A24" w:rsidRDefault="00AC2A24" w:rsidP="00AC2A2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A24" w:rsidRPr="00AC2A24" w:rsidRDefault="00AC2A24" w:rsidP="00AC2A2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A24" w:rsidRPr="00AC2A24" w:rsidRDefault="00AC2A24" w:rsidP="00AC2A2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2A24" w:rsidRPr="00AC2A24" w:rsidTr="00AC2A24">
        <w:trPr>
          <w:trHeight w:val="15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A24" w:rsidRPr="00AC2A24" w:rsidRDefault="00AC2A24" w:rsidP="00AC2A2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A24" w:rsidRPr="00AC2A24" w:rsidRDefault="00AC2A24" w:rsidP="00AC2A24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транспортной системы Северо-Енисейского района», утвержденная постановлением администрации Северо-Енисейского района от 28.10.2013 № 561-п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C2A24" w:rsidRPr="00AC2A24" w:rsidRDefault="00AC2A24" w:rsidP="00AC2A2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A24" w:rsidRPr="00AC2A24" w:rsidRDefault="00AC2A24" w:rsidP="00AC2A2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A24" w:rsidRPr="00AC2A24" w:rsidRDefault="00AC2A24" w:rsidP="00AC2A2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2A24" w:rsidRPr="00AC2A24" w:rsidTr="00AC2A24">
        <w:trPr>
          <w:trHeight w:val="15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C2A24" w:rsidRPr="00AC2A24" w:rsidRDefault="00AC2A24" w:rsidP="00AC2A2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C2A24" w:rsidRPr="00AC2A24" w:rsidRDefault="00AC2A24" w:rsidP="00AC2A24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на возмещение фактически понесенных затрат, связанных с  организацией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района в части содержания полигонов твердых коммунальных отходов</w:t>
            </w:r>
          </w:p>
        </w:tc>
      </w:tr>
      <w:tr w:rsidR="00AC2A24" w:rsidRPr="00AC2A24" w:rsidTr="00AC2A24">
        <w:trPr>
          <w:trHeight w:val="319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A24" w:rsidRPr="00AC2A24" w:rsidRDefault="00AC2A24" w:rsidP="00AC2A2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A24" w:rsidRPr="00AC2A24" w:rsidRDefault="00AC2A24" w:rsidP="00AC2A24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Северо-Енисейского районного Совета депутатов от 27.09.2018  № 512-41  «О субсидии на возмещение фактически понесенных затрат, связанных с  организацией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района в части содержания полигонов твердых коммунальных отходов» 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C2A24" w:rsidRPr="00AC2A24" w:rsidRDefault="00AC2A24" w:rsidP="00AC2A24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11 245,2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C2A24" w:rsidRPr="00AC2A24" w:rsidRDefault="00AC2A24" w:rsidP="00AC2A24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11 829,9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C2A24" w:rsidRPr="00AC2A24" w:rsidRDefault="00AC2A24" w:rsidP="00AC2A24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12 445,1</w:t>
            </w:r>
          </w:p>
        </w:tc>
      </w:tr>
      <w:tr w:rsidR="00AC2A24" w:rsidRPr="00AC2A24" w:rsidTr="00AC2A24">
        <w:trPr>
          <w:trHeight w:val="18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A24" w:rsidRPr="00AC2A24" w:rsidRDefault="00AC2A24" w:rsidP="00AC2A2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A24" w:rsidRPr="00AC2A24" w:rsidRDefault="00AC2A24" w:rsidP="00AC2A24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«Реформирование и модернизация жилищно-коммунального хозяйства и повышение энергетической эффективности», утвержденная постановлением администрации Северо-Енисейского района от 21.10.2013 № 515-п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A24" w:rsidRPr="00AC2A24" w:rsidRDefault="00AC2A24" w:rsidP="00AC2A2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A24" w:rsidRPr="00AC2A24" w:rsidRDefault="00AC2A24" w:rsidP="00AC2A2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A24" w:rsidRPr="00AC2A24" w:rsidRDefault="00AC2A24" w:rsidP="00AC2A2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2A24" w:rsidRPr="00AC2A24" w:rsidTr="00AC2A24">
        <w:trPr>
          <w:trHeight w:val="166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C2A24" w:rsidRPr="00AC2A24" w:rsidRDefault="00AC2A24" w:rsidP="00AC2A2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C2A24" w:rsidRPr="00AC2A24" w:rsidRDefault="00AC2A24" w:rsidP="00AC2A24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на возмещение фактически понесенных затрат, связанных с организацией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района в части содержания участков земли с твердыми коммунальными отходами</w:t>
            </w:r>
          </w:p>
        </w:tc>
      </w:tr>
      <w:tr w:rsidR="00AC2A24" w:rsidRPr="00AC2A24" w:rsidTr="00AC2A24">
        <w:trPr>
          <w:trHeight w:val="315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C2A24" w:rsidRPr="00AC2A24" w:rsidRDefault="00AC2A24" w:rsidP="00AC2A2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A24" w:rsidRPr="00AC2A24" w:rsidRDefault="00AC2A24" w:rsidP="00AC2A24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Северо-Енисейского районного Совета депутатов от   .  .2018  №       «О субсидии на возмещение фактически понесенных затрат, связанных с организацией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района в части содержания участков земли с твердыми коммунальными отходами» 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C2A24" w:rsidRPr="00AC2A24" w:rsidRDefault="00AC2A24" w:rsidP="00AC2A24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C2A24" w:rsidRPr="00AC2A24" w:rsidRDefault="00AC2A24" w:rsidP="00AC2A24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C2A24" w:rsidRPr="00AC2A24" w:rsidRDefault="00AC2A24" w:rsidP="00AC2A24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AC2A24" w:rsidRPr="00AC2A24" w:rsidTr="00AC2A24">
        <w:trPr>
          <w:trHeight w:val="18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C2A24" w:rsidRPr="00AC2A24" w:rsidRDefault="00AC2A24" w:rsidP="00AC2A2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A24" w:rsidRPr="00AC2A24" w:rsidRDefault="00AC2A24" w:rsidP="00AC2A24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«Реформирование и модернизация жилищно-коммунального хозяйства и повышение энергетической эффективности», утвержденная постановлением администрации Северо-Енисейского района от 21.10.2013 № 515-п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A24" w:rsidRPr="00AC2A24" w:rsidRDefault="00AC2A24" w:rsidP="00AC2A2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A24" w:rsidRPr="00AC2A24" w:rsidRDefault="00AC2A24" w:rsidP="00AC2A2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A24" w:rsidRPr="00AC2A24" w:rsidRDefault="00AC2A24" w:rsidP="00AC2A2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2A24" w:rsidRPr="00AC2A24" w:rsidTr="00AC2A24">
        <w:trPr>
          <w:trHeight w:val="315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C2A24" w:rsidRPr="00AC2A24" w:rsidRDefault="00AC2A24" w:rsidP="00AC2A2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2A24" w:rsidRPr="00AC2A24" w:rsidRDefault="00AC2A24" w:rsidP="00AC2A24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406 256,4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2A24" w:rsidRPr="00AC2A24" w:rsidRDefault="00AC2A24" w:rsidP="00AC2A24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429 828,2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2A24" w:rsidRPr="00AC2A24" w:rsidRDefault="00AC2A24" w:rsidP="00AC2A24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446 363,6</w:t>
            </w:r>
          </w:p>
        </w:tc>
      </w:tr>
    </w:tbl>
    <w:p w:rsidR="00AC2A24" w:rsidRDefault="00AC2A24" w:rsidP="00FE4418">
      <w:pPr>
        <w:pStyle w:val="34"/>
        <w:tabs>
          <w:tab w:val="clear" w:pos="4839"/>
          <w:tab w:val="clear" w:pos="6404"/>
          <w:tab w:val="clear" w:pos="7753"/>
          <w:tab w:val="clear" w:pos="9918"/>
        </w:tabs>
        <w:ind w:firstLine="567"/>
        <w:rPr>
          <w:sz w:val="28"/>
          <w:szCs w:val="28"/>
        </w:rPr>
      </w:pPr>
    </w:p>
    <w:p w:rsidR="00AC2A24" w:rsidRPr="00FA6CC3" w:rsidRDefault="00AC2A24" w:rsidP="00AC2A24">
      <w:pPr>
        <w:pStyle w:val="34"/>
        <w:tabs>
          <w:tab w:val="clear" w:pos="4839"/>
          <w:tab w:val="clear" w:pos="6404"/>
          <w:tab w:val="clear" w:pos="7753"/>
          <w:tab w:val="clear" w:pos="9918"/>
        </w:tabs>
        <w:ind w:firstLine="567"/>
        <w:rPr>
          <w:sz w:val="28"/>
          <w:szCs w:val="28"/>
        </w:rPr>
      </w:pPr>
      <w:r w:rsidRPr="00FA6CC3">
        <w:rPr>
          <w:sz w:val="28"/>
          <w:szCs w:val="28"/>
        </w:rPr>
        <w:t xml:space="preserve">В предстоящем бюджетном цикле отмечается снижение доли расходов на реализацию </w:t>
      </w:r>
      <w:r>
        <w:rPr>
          <w:sz w:val="28"/>
          <w:szCs w:val="28"/>
        </w:rPr>
        <w:t>муниципальных</w:t>
      </w:r>
      <w:r w:rsidRPr="00FA6CC3">
        <w:rPr>
          <w:sz w:val="28"/>
          <w:szCs w:val="28"/>
        </w:rPr>
        <w:t xml:space="preserve"> программ, предусмотренных </w:t>
      </w:r>
      <w:r>
        <w:rPr>
          <w:sz w:val="28"/>
          <w:szCs w:val="28"/>
        </w:rPr>
        <w:t>Проектом бюджета</w:t>
      </w:r>
      <w:r w:rsidRPr="00FA6CC3">
        <w:rPr>
          <w:sz w:val="28"/>
          <w:szCs w:val="28"/>
        </w:rPr>
        <w:t xml:space="preserve">, в общем объеме расходов </w:t>
      </w:r>
      <w:r>
        <w:rPr>
          <w:sz w:val="28"/>
          <w:szCs w:val="28"/>
        </w:rPr>
        <w:t>районного</w:t>
      </w:r>
      <w:r w:rsidRPr="00FA6CC3">
        <w:rPr>
          <w:sz w:val="28"/>
          <w:szCs w:val="28"/>
        </w:rPr>
        <w:t xml:space="preserve"> бюджета: в 2019 году </w:t>
      </w:r>
      <w:r>
        <w:rPr>
          <w:sz w:val="28"/>
          <w:szCs w:val="28"/>
        </w:rPr>
        <w:t>–</w:t>
      </w:r>
      <w:r w:rsidRPr="00FA6CC3">
        <w:rPr>
          <w:sz w:val="28"/>
          <w:szCs w:val="28"/>
        </w:rPr>
        <w:t xml:space="preserve"> </w:t>
      </w:r>
      <w:r>
        <w:rPr>
          <w:sz w:val="28"/>
          <w:szCs w:val="28"/>
        </w:rPr>
        <w:t>89,8</w:t>
      </w:r>
      <w:r w:rsidRPr="00FA6CC3">
        <w:rPr>
          <w:sz w:val="28"/>
          <w:szCs w:val="28"/>
        </w:rPr>
        <w:t xml:space="preserve">9%, в 2020 году </w:t>
      </w:r>
      <w:r>
        <w:rPr>
          <w:sz w:val="28"/>
          <w:szCs w:val="28"/>
        </w:rPr>
        <w:t>–</w:t>
      </w:r>
      <w:r w:rsidRPr="00FA6CC3">
        <w:rPr>
          <w:sz w:val="28"/>
          <w:szCs w:val="28"/>
        </w:rPr>
        <w:t xml:space="preserve"> </w:t>
      </w:r>
      <w:r>
        <w:rPr>
          <w:sz w:val="28"/>
          <w:szCs w:val="28"/>
        </w:rPr>
        <w:t>87,4</w:t>
      </w:r>
      <w:r w:rsidRPr="00FA6CC3">
        <w:rPr>
          <w:sz w:val="28"/>
          <w:szCs w:val="28"/>
        </w:rPr>
        <w:t xml:space="preserve">% и в 2021 году </w:t>
      </w:r>
      <w:r>
        <w:rPr>
          <w:sz w:val="28"/>
          <w:szCs w:val="28"/>
        </w:rPr>
        <w:t>–</w:t>
      </w:r>
      <w:r w:rsidRPr="00FA6CC3">
        <w:rPr>
          <w:sz w:val="28"/>
          <w:szCs w:val="28"/>
        </w:rPr>
        <w:t xml:space="preserve"> </w:t>
      </w:r>
      <w:r>
        <w:rPr>
          <w:sz w:val="28"/>
          <w:szCs w:val="28"/>
        </w:rPr>
        <w:t>81,7</w:t>
      </w:r>
      <w:r w:rsidRPr="00FA6CC3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AC2A24" w:rsidRDefault="00AC2A24" w:rsidP="00AC2A24">
      <w:pPr>
        <w:pStyle w:val="34"/>
        <w:tabs>
          <w:tab w:val="clear" w:pos="4839"/>
          <w:tab w:val="clear" w:pos="6404"/>
          <w:tab w:val="clear" w:pos="7753"/>
          <w:tab w:val="clear" w:pos="9918"/>
        </w:tabs>
        <w:ind w:firstLine="567"/>
        <w:rPr>
          <w:sz w:val="28"/>
          <w:szCs w:val="28"/>
        </w:rPr>
      </w:pPr>
      <w:r w:rsidRPr="00FA6CC3">
        <w:rPr>
          <w:sz w:val="28"/>
          <w:szCs w:val="28"/>
        </w:rPr>
        <w:t xml:space="preserve">Расходы бюджета на реализацию </w:t>
      </w:r>
      <w:r>
        <w:rPr>
          <w:sz w:val="28"/>
          <w:szCs w:val="28"/>
        </w:rPr>
        <w:t>муниципальных</w:t>
      </w:r>
      <w:r w:rsidRPr="00FA6CC3">
        <w:rPr>
          <w:sz w:val="28"/>
          <w:szCs w:val="28"/>
        </w:rPr>
        <w:t xml:space="preserve"> программ в 2019 году по сравнению с 2018 годом сокращаются на </w:t>
      </w:r>
      <w:r>
        <w:rPr>
          <w:sz w:val="28"/>
          <w:szCs w:val="28"/>
        </w:rPr>
        <w:t xml:space="preserve">158 393,7 </w:t>
      </w:r>
      <w:r w:rsidR="008A17F9" w:rsidRPr="0025506A">
        <w:rPr>
          <w:rFonts w:eastAsia="Calibri"/>
          <w:sz w:val="28"/>
          <w:szCs w:val="28"/>
        </w:rPr>
        <w:t>тыс. рублей</w:t>
      </w:r>
      <w:r w:rsidRPr="00FA6CC3">
        <w:rPr>
          <w:sz w:val="28"/>
          <w:szCs w:val="28"/>
        </w:rPr>
        <w:t xml:space="preserve">, или на </w:t>
      </w:r>
      <w:r>
        <w:rPr>
          <w:sz w:val="28"/>
          <w:szCs w:val="28"/>
        </w:rPr>
        <w:t>8,3</w:t>
      </w:r>
      <w:r w:rsidRPr="00FA6CC3">
        <w:rPr>
          <w:sz w:val="28"/>
          <w:szCs w:val="28"/>
        </w:rPr>
        <w:t>%.</w:t>
      </w:r>
    </w:p>
    <w:p w:rsidR="002363CF" w:rsidRPr="00FA6CC3" w:rsidRDefault="002363CF" w:rsidP="00FE4418">
      <w:pPr>
        <w:pStyle w:val="34"/>
        <w:tabs>
          <w:tab w:val="clear" w:pos="4839"/>
          <w:tab w:val="clear" w:pos="6404"/>
          <w:tab w:val="clear" w:pos="7753"/>
          <w:tab w:val="clear" w:pos="9918"/>
        </w:tabs>
        <w:ind w:firstLine="567"/>
        <w:rPr>
          <w:sz w:val="28"/>
          <w:szCs w:val="28"/>
        </w:rPr>
      </w:pPr>
      <w:r w:rsidRPr="00FA6CC3">
        <w:rPr>
          <w:sz w:val="28"/>
          <w:szCs w:val="28"/>
        </w:rPr>
        <w:t xml:space="preserve">Сравнительный анализ расходов на реализацию </w:t>
      </w:r>
      <w:r w:rsidR="000F73C8">
        <w:rPr>
          <w:sz w:val="28"/>
          <w:szCs w:val="28"/>
        </w:rPr>
        <w:t>муниципальных</w:t>
      </w:r>
      <w:r w:rsidRPr="00FA6CC3">
        <w:rPr>
          <w:sz w:val="28"/>
          <w:szCs w:val="28"/>
        </w:rPr>
        <w:t xml:space="preserve"> программ </w:t>
      </w:r>
      <w:r w:rsidR="000F73C8">
        <w:rPr>
          <w:sz w:val="28"/>
          <w:szCs w:val="28"/>
        </w:rPr>
        <w:t>района</w:t>
      </w:r>
      <w:r w:rsidRPr="00FA6CC3">
        <w:rPr>
          <w:sz w:val="28"/>
          <w:szCs w:val="28"/>
        </w:rPr>
        <w:t xml:space="preserve"> </w:t>
      </w:r>
      <w:r w:rsidRPr="00CF6DD8">
        <w:rPr>
          <w:sz w:val="28"/>
          <w:szCs w:val="28"/>
        </w:rPr>
        <w:t>представлен в приложени</w:t>
      </w:r>
      <w:r w:rsidR="00CF6DD8">
        <w:rPr>
          <w:sz w:val="28"/>
          <w:szCs w:val="28"/>
        </w:rPr>
        <w:t>е</w:t>
      </w:r>
      <w:r w:rsidRPr="00CF6DD8">
        <w:rPr>
          <w:sz w:val="28"/>
          <w:szCs w:val="28"/>
        </w:rPr>
        <w:t xml:space="preserve"> </w:t>
      </w:r>
      <w:r w:rsidR="00A02B80" w:rsidRPr="00CF6DD8">
        <w:rPr>
          <w:sz w:val="28"/>
          <w:szCs w:val="28"/>
        </w:rPr>
        <w:t>№3</w:t>
      </w:r>
    </w:p>
    <w:p w:rsidR="008D3E12" w:rsidRDefault="002363CF" w:rsidP="008D3E12">
      <w:pPr>
        <w:pStyle w:val="34"/>
        <w:tabs>
          <w:tab w:val="clear" w:pos="4839"/>
          <w:tab w:val="clear" w:pos="6404"/>
          <w:tab w:val="clear" w:pos="7753"/>
          <w:tab w:val="clear" w:pos="9918"/>
        </w:tabs>
        <w:ind w:firstLine="567"/>
        <w:rPr>
          <w:sz w:val="28"/>
          <w:szCs w:val="28"/>
        </w:rPr>
      </w:pPr>
      <w:r w:rsidRPr="00FA6CC3">
        <w:rPr>
          <w:sz w:val="28"/>
          <w:szCs w:val="28"/>
        </w:rPr>
        <w:t xml:space="preserve">Предусмотренный </w:t>
      </w:r>
      <w:r>
        <w:rPr>
          <w:sz w:val="28"/>
          <w:szCs w:val="28"/>
        </w:rPr>
        <w:t>Проектом бюджета</w:t>
      </w:r>
      <w:r w:rsidRPr="00FA6CC3">
        <w:rPr>
          <w:sz w:val="28"/>
          <w:szCs w:val="28"/>
        </w:rPr>
        <w:t xml:space="preserve"> объем бюджетных ассигнований на реализацию </w:t>
      </w:r>
      <w:r>
        <w:rPr>
          <w:sz w:val="28"/>
          <w:szCs w:val="28"/>
        </w:rPr>
        <w:t xml:space="preserve">муниципальных </w:t>
      </w:r>
      <w:r w:rsidRPr="00FA6CC3">
        <w:rPr>
          <w:sz w:val="28"/>
          <w:szCs w:val="28"/>
        </w:rPr>
        <w:t xml:space="preserve">программ </w:t>
      </w:r>
      <w:r>
        <w:rPr>
          <w:sz w:val="28"/>
          <w:szCs w:val="28"/>
        </w:rPr>
        <w:t>района</w:t>
      </w:r>
      <w:r w:rsidRPr="00FA6CC3">
        <w:rPr>
          <w:sz w:val="28"/>
          <w:szCs w:val="28"/>
        </w:rPr>
        <w:t xml:space="preserve"> соответствует объему финансирования утвержденных паспортов </w:t>
      </w:r>
      <w:r>
        <w:rPr>
          <w:sz w:val="28"/>
          <w:szCs w:val="28"/>
        </w:rPr>
        <w:t>муниципальных</w:t>
      </w:r>
      <w:r w:rsidRPr="00FA6CC3">
        <w:rPr>
          <w:sz w:val="28"/>
          <w:szCs w:val="28"/>
        </w:rPr>
        <w:t xml:space="preserve"> программ, представленных одновременно с </w:t>
      </w:r>
      <w:r>
        <w:rPr>
          <w:sz w:val="28"/>
          <w:szCs w:val="28"/>
        </w:rPr>
        <w:t>Проектом бюджета</w:t>
      </w:r>
      <w:r w:rsidRPr="00FA6CC3">
        <w:rPr>
          <w:sz w:val="28"/>
          <w:szCs w:val="28"/>
        </w:rPr>
        <w:t>.</w:t>
      </w:r>
      <w:bookmarkStart w:id="13" w:name="_Toc432588867"/>
    </w:p>
    <w:p w:rsidR="009B2D52" w:rsidRPr="00CC490B" w:rsidRDefault="009B2D52" w:rsidP="008E3C68">
      <w:p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90B">
        <w:rPr>
          <w:rFonts w:ascii="Times New Roman" w:hAnsi="Times New Roman" w:cs="Times New Roman"/>
          <w:sz w:val="28"/>
          <w:szCs w:val="28"/>
        </w:rPr>
        <w:t>В нарушении пункта 3.6 Порядка принятия решений о разработке муниципальных программ Северо-Енисейского района, их формирования и реализации, утвержденного постановлением администрации Северо-Енисейского района от 29.07.2013 № 364-п проекты муниципальных программ не представлены в Контрольно - счетную комиссию Северо-Енисейского района на экспертизу.</w:t>
      </w:r>
    </w:p>
    <w:p w:rsidR="009B2D52" w:rsidRDefault="009B2D52" w:rsidP="008E3C68">
      <w:pPr>
        <w:pStyle w:val="34"/>
        <w:tabs>
          <w:tab w:val="clear" w:pos="4839"/>
          <w:tab w:val="clear" w:pos="6404"/>
          <w:tab w:val="clear" w:pos="7753"/>
          <w:tab w:val="clear" w:pos="9918"/>
        </w:tabs>
        <w:spacing w:line="240" w:lineRule="auto"/>
        <w:ind w:firstLine="567"/>
        <w:rPr>
          <w:sz w:val="28"/>
          <w:szCs w:val="28"/>
        </w:rPr>
      </w:pPr>
    </w:p>
    <w:p w:rsidR="008E3C68" w:rsidRDefault="008D3E12" w:rsidP="008E3C68">
      <w:pPr>
        <w:pStyle w:val="34"/>
        <w:tabs>
          <w:tab w:val="clear" w:pos="4839"/>
          <w:tab w:val="clear" w:pos="6404"/>
          <w:tab w:val="clear" w:pos="7753"/>
          <w:tab w:val="clear" w:pos="9918"/>
        </w:tabs>
        <w:spacing w:line="240" w:lineRule="auto"/>
        <w:ind w:hanging="20"/>
        <w:rPr>
          <w:b/>
          <w:sz w:val="28"/>
          <w:szCs w:val="28"/>
        </w:rPr>
      </w:pPr>
      <w:r w:rsidRPr="008D3E12">
        <w:rPr>
          <w:b/>
          <w:sz w:val="28"/>
          <w:szCs w:val="28"/>
        </w:rPr>
        <w:t>Анализ непрограммных расходов</w:t>
      </w:r>
      <w:bookmarkStart w:id="14" w:name="_Toc432588868"/>
      <w:bookmarkEnd w:id="13"/>
    </w:p>
    <w:p w:rsidR="00CF6DD8" w:rsidRDefault="00CF6DD8" w:rsidP="008E3C68">
      <w:pPr>
        <w:pStyle w:val="34"/>
        <w:tabs>
          <w:tab w:val="clear" w:pos="4839"/>
          <w:tab w:val="clear" w:pos="6404"/>
          <w:tab w:val="clear" w:pos="7753"/>
          <w:tab w:val="clear" w:pos="9918"/>
        </w:tabs>
        <w:spacing w:line="240" w:lineRule="auto"/>
        <w:ind w:hanging="20"/>
        <w:rPr>
          <w:b/>
          <w:sz w:val="28"/>
          <w:szCs w:val="28"/>
        </w:rPr>
      </w:pPr>
    </w:p>
    <w:p w:rsidR="006239FC" w:rsidRDefault="006239FC" w:rsidP="008E3C68">
      <w:pPr>
        <w:pStyle w:val="34"/>
        <w:tabs>
          <w:tab w:val="clear" w:pos="4839"/>
          <w:tab w:val="clear" w:pos="6404"/>
          <w:tab w:val="clear" w:pos="7753"/>
          <w:tab w:val="clear" w:pos="9918"/>
        </w:tabs>
        <w:spacing w:line="240" w:lineRule="auto"/>
        <w:ind w:firstLine="547"/>
        <w:rPr>
          <w:sz w:val="28"/>
          <w:szCs w:val="28"/>
        </w:rPr>
      </w:pPr>
      <w:r w:rsidRPr="00E7004B">
        <w:rPr>
          <w:sz w:val="28"/>
          <w:szCs w:val="28"/>
        </w:rPr>
        <w:t>Непрограммные расходы бюджета Северо-Енисейского района на очередной бюджетный цикл</w:t>
      </w:r>
      <w:r>
        <w:rPr>
          <w:b/>
          <w:sz w:val="28"/>
          <w:szCs w:val="28"/>
        </w:rPr>
        <w:t xml:space="preserve"> </w:t>
      </w:r>
      <w:r w:rsidRPr="00F27F44">
        <w:rPr>
          <w:sz w:val="28"/>
          <w:szCs w:val="28"/>
        </w:rPr>
        <w:t>на</w:t>
      </w:r>
      <w:r w:rsidR="00E7004B">
        <w:rPr>
          <w:sz w:val="28"/>
          <w:szCs w:val="28"/>
        </w:rPr>
        <w:t xml:space="preserve"> период </w:t>
      </w:r>
      <w:r w:rsidRPr="00F27F44">
        <w:rPr>
          <w:sz w:val="28"/>
          <w:szCs w:val="28"/>
        </w:rPr>
        <w:t>2019</w:t>
      </w:r>
      <w:r w:rsidR="00E7004B">
        <w:rPr>
          <w:sz w:val="28"/>
          <w:szCs w:val="28"/>
        </w:rPr>
        <w:t>-2021</w:t>
      </w:r>
      <w:r>
        <w:rPr>
          <w:sz w:val="28"/>
          <w:szCs w:val="28"/>
        </w:rPr>
        <w:t xml:space="preserve"> составляют</w:t>
      </w:r>
      <w:r w:rsidR="00E70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599 289,4 </w:t>
      </w:r>
      <w:r w:rsidR="008A17F9" w:rsidRPr="0025506A">
        <w:rPr>
          <w:rFonts w:eastAsia="Calibri"/>
          <w:sz w:val="28"/>
          <w:szCs w:val="28"/>
        </w:rPr>
        <w:t>тыс. рублей</w:t>
      </w:r>
      <w:r w:rsidR="00E7004B">
        <w:rPr>
          <w:sz w:val="28"/>
          <w:szCs w:val="28"/>
        </w:rPr>
        <w:t xml:space="preserve">, в том числе по годам: 2019-197880,5 </w:t>
      </w:r>
      <w:r w:rsidR="008A17F9" w:rsidRPr="0025506A">
        <w:rPr>
          <w:rFonts w:eastAsia="Calibri"/>
          <w:sz w:val="28"/>
          <w:szCs w:val="28"/>
        </w:rPr>
        <w:t>тыс. рублей</w:t>
      </w:r>
      <w:r w:rsidR="00E7004B">
        <w:rPr>
          <w:sz w:val="28"/>
          <w:szCs w:val="28"/>
        </w:rPr>
        <w:t xml:space="preserve">; 2020 – 200 930,7 </w:t>
      </w:r>
      <w:r w:rsidR="008A17F9" w:rsidRPr="0025506A">
        <w:rPr>
          <w:rFonts w:eastAsia="Calibri"/>
          <w:sz w:val="28"/>
          <w:szCs w:val="28"/>
        </w:rPr>
        <w:t>тыс. рублей</w:t>
      </w:r>
      <w:r w:rsidR="00E7004B">
        <w:rPr>
          <w:sz w:val="28"/>
          <w:szCs w:val="28"/>
        </w:rPr>
        <w:t xml:space="preserve">; 2021 – 200 478,7 </w:t>
      </w:r>
      <w:r w:rsidR="00AA6FD7" w:rsidRPr="0025506A">
        <w:rPr>
          <w:rFonts w:eastAsia="Calibri"/>
          <w:sz w:val="28"/>
          <w:szCs w:val="28"/>
        </w:rPr>
        <w:t>тыс. рублей</w:t>
      </w:r>
      <w:r w:rsidR="00E7004B">
        <w:rPr>
          <w:sz w:val="28"/>
          <w:szCs w:val="28"/>
        </w:rPr>
        <w:t>.</w:t>
      </w:r>
    </w:p>
    <w:p w:rsidR="00E7004B" w:rsidRDefault="00E7004B" w:rsidP="00E7004B">
      <w:pPr>
        <w:pStyle w:val="34"/>
        <w:tabs>
          <w:tab w:val="clear" w:pos="4839"/>
          <w:tab w:val="clear" w:pos="6404"/>
          <w:tab w:val="clear" w:pos="7753"/>
          <w:tab w:val="clear" w:pos="9918"/>
        </w:tabs>
        <w:ind w:firstLine="547"/>
        <w:rPr>
          <w:sz w:val="28"/>
          <w:szCs w:val="28"/>
        </w:rPr>
      </w:pPr>
      <w:r>
        <w:rPr>
          <w:sz w:val="28"/>
          <w:szCs w:val="28"/>
        </w:rPr>
        <w:t xml:space="preserve">Анализ непрограммных расходов </w:t>
      </w:r>
      <w:r w:rsidR="00780739">
        <w:rPr>
          <w:sz w:val="28"/>
          <w:szCs w:val="28"/>
        </w:rPr>
        <w:t xml:space="preserve">бюджета района </w:t>
      </w:r>
      <w:r>
        <w:rPr>
          <w:sz w:val="28"/>
          <w:szCs w:val="28"/>
        </w:rPr>
        <w:t>по разделам и подразделам</w:t>
      </w:r>
      <w:r w:rsidR="00780739" w:rsidRPr="00780739">
        <w:t xml:space="preserve"> </w:t>
      </w:r>
      <w:r w:rsidR="00780739" w:rsidRPr="00780739">
        <w:rPr>
          <w:sz w:val="28"/>
          <w:szCs w:val="28"/>
        </w:rPr>
        <w:t>бюджетной  классификации расходов бюджетов Российской Федерации на 2019 год и плановый период 2020 - 2021 годов</w:t>
      </w:r>
      <w:r w:rsidR="00780739">
        <w:rPr>
          <w:sz w:val="28"/>
          <w:szCs w:val="28"/>
        </w:rPr>
        <w:t xml:space="preserve"> представлен в таблице:</w:t>
      </w:r>
    </w:p>
    <w:p w:rsidR="009D7FAA" w:rsidRDefault="00AA6FD7" w:rsidP="009D7FAA">
      <w:pPr>
        <w:pStyle w:val="34"/>
        <w:tabs>
          <w:tab w:val="clear" w:pos="4839"/>
          <w:tab w:val="clear" w:pos="6404"/>
          <w:tab w:val="clear" w:pos="7753"/>
          <w:tab w:val="clear" w:pos="9918"/>
        </w:tabs>
        <w:ind w:firstLine="547"/>
        <w:jc w:val="right"/>
        <w:rPr>
          <w:sz w:val="28"/>
          <w:szCs w:val="28"/>
        </w:rPr>
      </w:pPr>
      <w:r w:rsidRPr="0025506A">
        <w:rPr>
          <w:rFonts w:eastAsia="Calibri"/>
          <w:sz w:val="28"/>
          <w:szCs w:val="28"/>
        </w:rPr>
        <w:t>тыс. рублей</w:t>
      </w:r>
    </w:p>
    <w:tbl>
      <w:tblPr>
        <w:tblW w:w="9790" w:type="dxa"/>
        <w:tblInd w:w="103" w:type="dxa"/>
        <w:tblLook w:val="04A0"/>
      </w:tblPr>
      <w:tblGrid>
        <w:gridCol w:w="913"/>
        <w:gridCol w:w="4020"/>
        <w:gridCol w:w="1257"/>
        <w:gridCol w:w="1240"/>
        <w:gridCol w:w="1180"/>
        <w:gridCol w:w="1180"/>
      </w:tblGrid>
      <w:tr w:rsidR="009D7FAA" w:rsidRPr="009D7FAA" w:rsidTr="00BD7017">
        <w:trPr>
          <w:trHeight w:val="570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AA" w:rsidRPr="009D7FAA" w:rsidRDefault="009D7FAA" w:rsidP="009D7FAA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4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AA" w:rsidRPr="009D7FAA" w:rsidRDefault="009D7FAA" w:rsidP="009D7FAA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AA" w:rsidRPr="009D7FAA" w:rsidRDefault="009D7FAA" w:rsidP="009D7FAA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Раздел-подраздел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7FAA" w:rsidRPr="009D7FAA" w:rsidRDefault="009D7FAA" w:rsidP="009D7FAA">
            <w:p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7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 расходы</w:t>
            </w:r>
          </w:p>
        </w:tc>
      </w:tr>
      <w:tr w:rsidR="009D7FAA" w:rsidRPr="009D7FAA" w:rsidTr="00BD7017">
        <w:trPr>
          <w:trHeight w:val="480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FAA" w:rsidRPr="009D7FAA" w:rsidRDefault="009D7FAA" w:rsidP="009D7FA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FAA" w:rsidRPr="009D7FAA" w:rsidRDefault="009D7FAA" w:rsidP="009D7FA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FAA" w:rsidRPr="009D7FAA" w:rsidRDefault="009D7FAA" w:rsidP="009D7FA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AA" w:rsidRPr="009D7FAA" w:rsidRDefault="009D7FAA" w:rsidP="009D7FAA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AA" w:rsidRPr="009D7FAA" w:rsidRDefault="009D7FAA" w:rsidP="009D7FAA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AA" w:rsidRPr="009D7FAA" w:rsidRDefault="009D7FAA" w:rsidP="009D7FAA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9D7FAA" w:rsidRPr="009D7FAA" w:rsidTr="00BD7017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FAA" w:rsidRPr="009D7FAA" w:rsidRDefault="009D7FAA" w:rsidP="009D7FAA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FAA" w:rsidRPr="009D7FAA" w:rsidRDefault="009D7FAA" w:rsidP="009D7FAA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FAA" w:rsidRPr="009D7FAA" w:rsidRDefault="009D7FAA" w:rsidP="009D7FAA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AA" w:rsidRPr="009D7FAA" w:rsidRDefault="009D7FAA" w:rsidP="009D7FA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AA" w:rsidRPr="009D7FAA" w:rsidRDefault="009D7FAA" w:rsidP="009D7FA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AA" w:rsidRPr="009D7FAA" w:rsidRDefault="009D7FAA" w:rsidP="009D7FA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D7FAA" w:rsidRPr="009D7FAA" w:rsidTr="00BD701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9D7FAA" w:rsidRPr="009D7FAA" w:rsidRDefault="009D7FAA" w:rsidP="009D7FAA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9D7FAA" w:rsidRPr="009D7FAA" w:rsidRDefault="009D7FAA" w:rsidP="009D7FA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9D7FAA" w:rsidRPr="009D7FAA" w:rsidRDefault="009D7FAA" w:rsidP="009D7FAA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9D7FAA" w:rsidRPr="009D7FAA" w:rsidRDefault="009D7FAA" w:rsidP="009D7FAA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197 388,7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9D7FAA" w:rsidRPr="009D7FAA" w:rsidRDefault="009D7FAA" w:rsidP="009D7FAA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200 422,5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9D7FAA" w:rsidRPr="009D7FAA" w:rsidRDefault="009D7FAA" w:rsidP="009D7FAA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200 478,8</w:t>
            </w:r>
          </w:p>
        </w:tc>
      </w:tr>
      <w:tr w:rsidR="009D7FAA" w:rsidRPr="009D7FAA" w:rsidTr="00BD7017">
        <w:trPr>
          <w:trHeight w:val="13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FAA" w:rsidRPr="009D7FAA" w:rsidRDefault="009D7FAA" w:rsidP="009D7FAA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FAA" w:rsidRPr="009D7FAA" w:rsidRDefault="009D7FAA" w:rsidP="009D7FA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FAA" w:rsidRPr="009D7FAA" w:rsidRDefault="009D7FAA" w:rsidP="009D7FAA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FAA" w:rsidRPr="009D7FAA" w:rsidRDefault="009D7FAA" w:rsidP="009D7FAA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9178,7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FAA" w:rsidRPr="009D7FAA" w:rsidRDefault="009D7FAA" w:rsidP="009D7FAA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FAA" w:rsidRPr="009D7FAA" w:rsidRDefault="009D7FAA" w:rsidP="009D7FAA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9265,8</w:t>
            </w:r>
          </w:p>
        </w:tc>
      </w:tr>
      <w:tr w:rsidR="009D7FAA" w:rsidRPr="009D7FAA" w:rsidTr="00BD7017">
        <w:trPr>
          <w:trHeight w:val="15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FAA" w:rsidRPr="009D7FAA" w:rsidRDefault="009D7FAA" w:rsidP="009D7FAA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FAA" w:rsidRPr="009D7FAA" w:rsidRDefault="009D7FAA" w:rsidP="009D7FA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FAA" w:rsidRPr="009D7FAA" w:rsidRDefault="009D7FAA" w:rsidP="009D7FAA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FAA" w:rsidRPr="009D7FAA" w:rsidRDefault="009D7FAA" w:rsidP="009D7FAA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FAA" w:rsidRPr="009D7FAA" w:rsidRDefault="009D7FAA" w:rsidP="009D7FAA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5330,7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FAA" w:rsidRPr="009D7FAA" w:rsidRDefault="009D7FAA" w:rsidP="009D7FAA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5389,9</w:t>
            </w:r>
          </w:p>
        </w:tc>
      </w:tr>
      <w:tr w:rsidR="009D7FAA" w:rsidRPr="009D7FAA" w:rsidTr="00BD7017">
        <w:trPr>
          <w:trHeight w:val="18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FAA" w:rsidRPr="009D7FAA" w:rsidRDefault="009D7FAA" w:rsidP="009D7FAA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FAA" w:rsidRPr="009D7FAA" w:rsidRDefault="009D7FAA" w:rsidP="009D7FA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FAA" w:rsidRPr="009D7FAA" w:rsidRDefault="009D7FAA" w:rsidP="009D7FAA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FAA" w:rsidRPr="009D7FAA" w:rsidRDefault="009D7FAA" w:rsidP="009D7FAA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171296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FAA" w:rsidRPr="009D7FAA" w:rsidRDefault="009D7FAA" w:rsidP="009D7FAA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173920,5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FAA" w:rsidRPr="009D7FAA" w:rsidRDefault="009D7FAA" w:rsidP="009D7FAA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173985,5</w:t>
            </w:r>
          </w:p>
        </w:tc>
      </w:tr>
      <w:tr w:rsidR="009D7FAA" w:rsidRPr="009D7FAA" w:rsidTr="00BD701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FAA" w:rsidRPr="009D7FAA" w:rsidRDefault="009D7FAA" w:rsidP="009D7FAA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FAA" w:rsidRPr="009D7FAA" w:rsidRDefault="009D7FAA" w:rsidP="009D7FA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FAA" w:rsidRPr="009D7FAA" w:rsidRDefault="009D7FAA" w:rsidP="009D7FAA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FAA" w:rsidRPr="009D7FAA" w:rsidRDefault="009D7FAA" w:rsidP="009D7FAA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FAA" w:rsidRPr="009D7FAA" w:rsidRDefault="009D7FAA" w:rsidP="009D7FAA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FAA" w:rsidRPr="009D7FAA" w:rsidRDefault="009D7FAA" w:rsidP="009D7FAA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7FAA" w:rsidRPr="009D7FAA" w:rsidTr="00BD7017">
        <w:trPr>
          <w:trHeight w:val="12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FAA" w:rsidRPr="009D7FAA" w:rsidRDefault="009D7FAA" w:rsidP="009D7FAA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FAA" w:rsidRPr="009D7FAA" w:rsidRDefault="009D7FAA" w:rsidP="009D7FA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FAA" w:rsidRPr="009D7FAA" w:rsidRDefault="009D7FAA" w:rsidP="009D7FAA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FAA" w:rsidRPr="009D7FAA" w:rsidRDefault="009D7FAA" w:rsidP="009D7FAA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3 328,2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FAA" w:rsidRPr="009D7FAA" w:rsidRDefault="009D7FAA" w:rsidP="009D7FAA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3 457,2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FAA" w:rsidRPr="009D7FAA" w:rsidRDefault="009D7FAA" w:rsidP="009D7FAA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3 457,2</w:t>
            </w:r>
          </w:p>
        </w:tc>
      </w:tr>
      <w:tr w:rsidR="009D7FAA" w:rsidRPr="009D7FAA" w:rsidTr="00BD7017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FAA" w:rsidRPr="009D7FAA" w:rsidRDefault="009D7FAA" w:rsidP="009D7FAA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FAA" w:rsidRPr="009D7FAA" w:rsidRDefault="009D7FAA" w:rsidP="009D7FA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FAA" w:rsidRPr="009D7FAA" w:rsidRDefault="009D7FAA" w:rsidP="009D7FAA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FAA" w:rsidRPr="009D7FAA" w:rsidRDefault="009D7FAA" w:rsidP="009D7FAA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FAA" w:rsidRPr="009D7FAA" w:rsidRDefault="009D7FAA" w:rsidP="009D7FAA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FAA" w:rsidRPr="009D7FAA" w:rsidRDefault="009D7FAA" w:rsidP="009D7FAA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</w:tr>
      <w:tr w:rsidR="009D7FAA" w:rsidRPr="009D7FAA" w:rsidTr="00BD7017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FAA" w:rsidRPr="009D7FAA" w:rsidRDefault="009D7FAA" w:rsidP="009D7FAA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FAA" w:rsidRPr="009D7FAA" w:rsidRDefault="009D7FAA" w:rsidP="009D7FA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FAA" w:rsidRPr="009D7FAA" w:rsidRDefault="009D7FAA" w:rsidP="009D7FAA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FAA" w:rsidRPr="009D7FAA" w:rsidRDefault="009D7FAA" w:rsidP="009D7FAA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FAA" w:rsidRPr="009D7FAA" w:rsidRDefault="009D7FAA" w:rsidP="009D7FAA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FAA" w:rsidRPr="009D7FAA" w:rsidRDefault="009D7FAA" w:rsidP="009D7FAA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3380,4</w:t>
            </w:r>
          </w:p>
        </w:tc>
      </w:tr>
      <w:tr w:rsidR="009D7FAA" w:rsidRPr="009D7FAA" w:rsidTr="00BD7017">
        <w:trPr>
          <w:trHeight w:val="42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9D7FAA" w:rsidRPr="009D7FAA" w:rsidRDefault="009D7FAA" w:rsidP="009D7FAA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9D7FAA" w:rsidRPr="009D7FAA" w:rsidRDefault="009D7FAA" w:rsidP="009D7FA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9D7FAA" w:rsidRPr="009D7FAA" w:rsidRDefault="009D7FAA" w:rsidP="009D7FAA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9D7FAA" w:rsidRPr="009D7FAA" w:rsidRDefault="009D7FAA" w:rsidP="009D7FAA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9D7FAA" w:rsidRPr="009D7FAA" w:rsidRDefault="009D7FAA" w:rsidP="009D7FAA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9D7FAA" w:rsidRPr="009D7FAA" w:rsidRDefault="009D7FAA" w:rsidP="009D7FAA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7FAA" w:rsidRPr="009D7FAA" w:rsidTr="00BD7017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FAA" w:rsidRPr="009D7FAA" w:rsidRDefault="009D7FAA" w:rsidP="009D7FAA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FAA" w:rsidRPr="009D7FAA" w:rsidRDefault="009D7FAA" w:rsidP="009D7FA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FAA" w:rsidRPr="009D7FAA" w:rsidRDefault="009D7FAA" w:rsidP="009D7FAA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FAA" w:rsidRPr="009D7FAA" w:rsidRDefault="009D7FAA" w:rsidP="009D7FAA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FAA" w:rsidRPr="009D7FAA" w:rsidRDefault="009D7FAA" w:rsidP="009D7FAA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FAA" w:rsidRPr="009D7FAA" w:rsidRDefault="009D7FAA" w:rsidP="009D7FAA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7FAA" w:rsidRPr="009D7FAA" w:rsidTr="00BD7017">
        <w:trPr>
          <w:trHeight w:val="33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9D7FAA" w:rsidRPr="009D7FAA" w:rsidRDefault="009D7FAA" w:rsidP="009D7FAA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9D7FAA" w:rsidRPr="009D7FAA" w:rsidRDefault="009D7FAA" w:rsidP="009D7FA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9D7FAA" w:rsidRPr="009D7FAA" w:rsidRDefault="009D7FAA" w:rsidP="009D7FAA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9D7FAA" w:rsidRPr="009D7FAA" w:rsidRDefault="009D7FAA" w:rsidP="009D7FAA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9D7FAA" w:rsidRPr="009D7FAA" w:rsidRDefault="009D7FAA" w:rsidP="009D7FAA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9D7FAA" w:rsidRPr="009D7FAA" w:rsidRDefault="009D7FAA" w:rsidP="009D7FAA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7FAA" w:rsidRPr="009D7FAA" w:rsidTr="00BD7017">
        <w:trPr>
          <w:trHeight w:val="315"/>
        </w:trPr>
        <w:tc>
          <w:tcPr>
            <w:tcW w:w="4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FAA" w:rsidRPr="009D7FAA" w:rsidRDefault="009D7FAA" w:rsidP="009D7FA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FAA" w:rsidRPr="009D7FAA" w:rsidRDefault="009D7FAA" w:rsidP="009D7FAA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FAA" w:rsidRPr="009D7FAA" w:rsidRDefault="009D7FAA" w:rsidP="009D7FAA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197 879,9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FAA" w:rsidRPr="009D7FAA" w:rsidRDefault="009D7FAA" w:rsidP="009D7FAA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200 930,7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FAA" w:rsidRPr="009D7FAA" w:rsidRDefault="009D7FAA" w:rsidP="009D7FAA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200 478,8</w:t>
            </w:r>
          </w:p>
        </w:tc>
      </w:tr>
      <w:tr w:rsidR="009D7FAA" w:rsidRPr="009D7FAA" w:rsidTr="00BD7017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AA" w:rsidRPr="009D7FAA" w:rsidRDefault="009D7FAA" w:rsidP="009D7FA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AA" w:rsidRPr="009D7FAA" w:rsidRDefault="009D7FAA" w:rsidP="009D7FA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7FAA" w:rsidRPr="009D7FAA" w:rsidRDefault="009D7FAA" w:rsidP="009D7FAA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7FAA" w:rsidRPr="009D7FAA" w:rsidRDefault="009D7FAA" w:rsidP="009D7FAA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7FAA" w:rsidRPr="009D7FAA" w:rsidRDefault="009D7FAA" w:rsidP="009D7FAA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7FAA" w:rsidRPr="009D7FAA" w:rsidRDefault="009D7FAA" w:rsidP="009D7FAA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599 289,4</w:t>
            </w:r>
          </w:p>
        </w:tc>
      </w:tr>
    </w:tbl>
    <w:p w:rsidR="00BD7017" w:rsidRDefault="00BD7017" w:rsidP="00BD7017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D7017" w:rsidRPr="005121FB" w:rsidRDefault="00BD7017" w:rsidP="005121FB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1FB">
        <w:rPr>
          <w:rFonts w:ascii="Times New Roman" w:hAnsi="Times New Roman" w:cs="Times New Roman"/>
          <w:sz w:val="28"/>
          <w:szCs w:val="28"/>
        </w:rPr>
        <w:t>Непрограммные расходы направлены на финансовое обеспечение при решении общегосударственных вопросов, формирование резервного фонда муниципального образования, решения вопросов по национальной обороне в части мобилизационной и вневойсковой подготовке.</w:t>
      </w:r>
    </w:p>
    <w:p w:rsidR="000F2C01" w:rsidRPr="005121FB" w:rsidRDefault="00BD7017" w:rsidP="005121FB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1FB">
        <w:rPr>
          <w:rFonts w:ascii="Times New Roman" w:hAnsi="Times New Roman" w:cs="Times New Roman"/>
          <w:sz w:val="28"/>
          <w:szCs w:val="28"/>
        </w:rPr>
        <w:t>Ассигнования на непрограммные расходы предусматриваются по главному распорядителю бюджетных средств – Администрация Северо-Енисейского района, на:</w:t>
      </w:r>
    </w:p>
    <w:bookmarkEnd w:id="14"/>
    <w:p w:rsidR="000F2C01" w:rsidRPr="005121FB" w:rsidRDefault="00492521" w:rsidP="00AA7CCE">
      <w:pPr>
        <w:pStyle w:val="34"/>
        <w:tabs>
          <w:tab w:val="clear" w:pos="4839"/>
          <w:tab w:val="clear" w:pos="6404"/>
          <w:tab w:val="clear" w:pos="7753"/>
          <w:tab w:val="clear" w:pos="9918"/>
        </w:tabs>
        <w:spacing w:line="240" w:lineRule="auto"/>
        <w:ind w:left="0" w:firstLine="567"/>
        <w:rPr>
          <w:sz w:val="28"/>
          <w:szCs w:val="28"/>
        </w:rPr>
      </w:pPr>
      <w:r w:rsidRPr="005121FB">
        <w:rPr>
          <w:b/>
          <w:sz w:val="28"/>
          <w:szCs w:val="28"/>
        </w:rPr>
        <w:t>Функционирование высшего должностного лица субъекта Российской Федерации и муниципального образования (подраздел 02)</w:t>
      </w:r>
      <w:r w:rsidR="00BD7017" w:rsidRPr="005121FB">
        <w:rPr>
          <w:b/>
          <w:sz w:val="28"/>
          <w:szCs w:val="28"/>
        </w:rPr>
        <w:t xml:space="preserve"> </w:t>
      </w:r>
      <w:r w:rsidRPr="005121FB">
        <w:rPr>
          <w:i/>
          <w:sz w:val="28"/>
          <w:szCs w:val="28"/>
        </w:rPr>
        <w:t>–</w:t>
      </w:r>
      <w:r w:rsidRPr="005121FB">
        <w:rPr>
          <w:sz w:val="28"/>
          <w:szCs w:val="28"/>
        </w:rPr>
        <w:t xml:space="preserve"> предусматриваются средства на обеспечение деятельности Главы Северо-Енисейского района в общей сумме 27 775,3 тыс. рублей, в том числе в 2019 году в сумме 9 178,7 тыс. рублей, в 2020 году в сумме 9 330,8 тыс. рублей, в 2021 году в сумме 9 265,8 тыс. рублей.</w:t>
      </w:r>
    </w:p>
    <w:p w:rsidR="00492521" w:rsidRPr="005121FB" w:rsidRDefault="00492521" w:rsidP="00AA7CCE">
      <w:pPr>
        <w:spacing w:before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1FB">
        <w:rPr>
          <w:rFonts w:ascii="Times New Roman" w:hAnsi="Times New Roman" w:cs="Times New Roman"/>
          <w:b/>
          <w:sz w:val="28"/>
          <w:szCs w:val="28"/>
        </w:rPr>
        <w:t>Функционирование законодательных (представительных) органов государственной власти и представительных органов муниципальных образований (подраздел 03)</w:t>
      </w:r>
      <w:r w:rsidR="00BD7017" w:rsidRPr="00512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21FB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5121FB">
        <w:rPr>
          <w:rFonts w:ascii="Times New Roman" w:hAnsi="Times New Roman" w:cs="Times New Roman"/>
          <w:sz w:val="28"/>
          <w:szCs w:val="28"/>
        </w:rPr>
        <w:t>на функционирование Северо-Енисейского районного Совета депутатов запланированы средства бюджета района в сумме 15 963,5 тыс. рублей, в том числе в 2019 году в сумме 5 242,9 тыс. рублей, в 2020 году в сумме 5 330,7 тыс. рублей, в 2021 году в сумме 5 389,9 тыс. рублей.</w:t>
      </w:r>
    </w:p>
    <w:p w:rsidR="00492521" w:rsidRPr="005121FB" w:rsidRDefault="00492521" w:rsidP="005121FB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1FB">
        <w:rPr>
          <w:rFonts w:ascii="Times New Roman" w:hAnsi="Times New Roman" w:cs="Times New Roman"/>
          <w:sz w:val="28"/>
          <w:szCs w:val="28"/>
        </w:rPr>
        <w:t>В общей сумме расходов предусмотрены средства на обеспечение деятельности:</w:t>
      </w:r>
    </w:p>
    <w:p w:rsidR="00492521" w:rsidRPr="005121FB" w:rsidRDefault="00492521" w:rsidP="005121FB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1FB">
        <w:rPr>
          <w:rFonts w:ascii="Times New Roman" w:hAnsi="Times New Roman" w:cs="Times New Roman"/>
          <w:sz w:val="28"/>
          <w:szCs w:val="28"/>
        </w:rPr>
        <w:t xml:space="preserve">председателя Северо-Енисейского районного Совета депутатов, депутатов, </w:t>
      </w:r>
    </w:p>
    <w:p w:rsidR="00492521" w:rsidRPr="005121FB" w:rsidRDefault="00492521" w:rsidP="005121FB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1FB">
        <w:rPr>
          <w:rFonts w:ascii="Times New Roman" w:hAnsi="Times New Roman" w:cs="Times New Roman"/>
          <w:sz w:val="28"/>
          <w:szCs w:val="28"/>
        </w:rPr>
        <w:t xml:space="preserve">расходы, связанные со служебными командировками депутатов Северо-Енисейского районного Совета депутатов, </w:t>
      </w:r>
    </w:p>
    <w:p w:rsidR="00492521" w:rsidRPr="005121FB" w:rsidRDefault="00492521" w:rsidP="005121FB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1FB">
        <w:rPr>
          <w:rFonts w:ascii="Times New Roman" w:hAnsi="Times New Roman" w:cs="Times New Roman"/>
          <w:sz w:val="28"/>
          <w:szCs w:val="28"/>
        </w:rPr>
        <w:t>расходы на осуществление выплат по возмещению и компенсации, связанных с депутатской деятельностью депутатам представительного органа муниципального образования, для которых депутатская деятельность не является основной,</w:t>
      </w:r>
    </w:p>
    <w:p w:rsidR="000F2C01" w:rsidRPr="005121FB" w:rsidRDefault="00492521" w:rsidP="005121FB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1FB">
        <w:rPr>
          <w:rFonts w:ascii="Times New Roman" w:hAnsi="Times New Roman" w:cs="Times New Roman"/>
          <w:sz w:val="28"/>
          <w:szCs w:val="28"/>
        </w:rPr>
        <w:t>финансовое обеспечение расходов на реализацию решения Северо-Енисейского районного Совета депутатов от 25.05.2010 № 35-5 «О поощрениях и наградах Северо-Енисейского района».</w:t>
      </w:r>
    </w:p>
    <w:p w:rsidR="000F2C01" w:rsidRPr="005121FB" w:rsidRDefault="00492521" w:rsidP="005121FB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1FB">
        <w:rPr>
          <w:rFonts w:ascii="Times New Roman" w:hAnsi="Times New Roman" w:cs="Times New Roman"/>
          <w:b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(подраздел 04)</w:t>
      </w:r>
      <w:r w:rsidR="000F2C01" w:rsidRPr="00512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21FB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Pr="005121FB">
        <w:rPr>
          <w:rFonts w:ascii="Times New Roman" w:hAnsi="Times New Roman" w:cs="Times New Roman"/>
          <w:sz w:val="28"/>
          <w:szCs w:val="28"/>
        </w:rPr>
        <w:t xml:space="preserve"> предусматриваются расходы на обеспечение деятельности аппарата администрации Северо-Енисейского района в общей сумме 519 202,0 тыс. рублей, в том числе в 2019 году в сумме 171 296,0 тыс. рублей, в 2020 году в сумме 173 920,5 тыс. рублей, в 2021 году в сумме 173 985,5 тыс. рублей.</w:t>
      </w:r>
    </w:p>
    <w:p w:rsidR="000F2C01" w:rsidRPr="005121FB" w:rsidRDefault="00492521" w:rsidP="005121FB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1FB">
        <w:rPr>
          <w:rFonts w:ascii="Times New Roman" w:hAnsi="Times New Roman" w:cs="Times New Roman"/>
          <w:b/>
          <w:sz w:val="28"/>
          <w:szCs w:val="28"/>
        </w:rPr>
        <w:t>Судебная система (подраздел 05)</w:t>
      </w:r>
      <w:r w:rsidRPr="005121FB">
        <w:rPr>
          <w:rFonts w:ascii="Times New Roman" w:hAnsi="Times New Roman" w:cs="Times New Roman"/>
          <w:i/>
          <w:sz w:val="28"/>
          <w:szCs w:val="28"/>
        </w:rPr>
        <w:t>–</w:t>
      </w:r>
      <w:r w:rsidRPr="005121FB">
        <w:rPr>
          <w:rFonts w:ascii="Times New Roman" w:hAnsi="Times New Roman" w:cs="Times New Roman"/>
          <w:sz w:val="28"/>
          <w:szCs w:val="28"/>
        </w:rPr>
        <w:t xml:space="preserve"> предусматриваются 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органов судебной власти в общей сумме 4,7 тыс. рублей, в том числе в 2019 году 1,8 тыс. рублей, в 2020 году в сумме 2,9 тыс. рублей, в 2021 году в сумме 0,0 тыс. рублей.</w:t>
      </w:r>
    </w:p>
    <w:p w:rsidR="00D34C5E" w:rsidRPr="005121FB" w:rsidRDefault="00492521" w:rsidP="005121FB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1FB">
        <w:rPr>
          <w:rFonts w:ascii="Times New Roman" w:hAnsi="Times New Roman" w:cs="Times New Roman"/>
          <w:b/>
          <w:sz w:val="28"/>
          <w:szCs w:val="28"/>
        </w:rPr>
        <w:t>Обеспечение деятельности финансовых, налоговых и таможенных органов и органов финансового (финансово-бюджетного) надзора (подраздел 06)</w:t>
      </w:r>
      <w:r w:rsidR="000F2C01" w:rsidRPr="00512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21FB">
        <w:rPr>
          <w:rFonts w:ascii="Times New Roman" w:hAnsi="Times New Roman" w:cs="Times New Roman"/>
          <w:i/>
          <w:sz w:val="28"/>
          <w:szCs w:val="28"/>
        </w:rPr>
        <w:t>–</w:t>
      </w:r>
      <w:r w:rsidRPr="005121FB">
        <w:rPr>
          <w:rFonts w:ascii="Times New Roman" w:hAnsi="Times New Roman" w:cs="Times New Roman"/>
          <w:sz w:val="28"/>
          <w:szCs w:val="28"/>
        </w:rPr>
        <w:t xml:space="preserve">на обеспечение деятельности контрольно-счетной комиссии Северо-Енисейского района </w:t>
      </w:r>
      <w:r w:rsidR="00D34C5E" w:rsidRPr="005121FB">
        <w:rPr>
          <w:rFonts w:ascii="Times New Roman" w:hAnsi="Times New Roman" w:cs="Times New Roman"/>
          <w:sz w:val="28"/>
          <w:szCs w:val="28"/>
        </w:rPr>
        <w:t xml:space="preserve">предусматриваются ассигнования </w:t>
      </w:r>
      <w:r w:rsidRPr="005121FB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B82433" w:rsidRPr="005121FB">
        <w:rPr>
          <w:rFonts w:ascii="Times New Roman" w:hAnsi="Times New Roman" w:cs="Times New Roman"/>
          <w:sz w:val="28"/>
          <w:szCs w:val="28"/>
        </w:rPr>
        <w:t>10 242,6</w:t>
      </w:r>
      <w:r w:rsidRPr="005121FB">
        <w:rPr>
          <w:rFonts w:ascii="Times New Roman" w:hAnsi="Times New Roman" w:cs="Times New Roman"/>
          <w:sz w:val="28"/>
          <w:szCs w:val="28"/>
        </w:rPr>
        <w:t> тыс. рублей, в том числе в 201</w:t>
      </w:r>
      <w:r w:rsidR="00B82433" w:rsidRPr="005121FB">
        <w:rPr>
          <w:rFonts w:ascii="Times New Roman" w:hAnsi="Times New Roman" w:cs="Times New Roman"/>
          <w:sz w:val="28"/>
          <w:szCs w:val="28"/>
        </w:rPr>
        <w:t>9</w:t>
      </w:r>
      <w:r w:rsidRPr="005121FB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B82433" w:rsidRPr="005121FB">
        <w:rPr>
          <w:rFonts w:ascii="Times New Roman" w:hAnsi="Times New Roman" w:cs="Times New Roman"/>
          <w:sz w:val="28"/>
          <w:szCs w:val="28"/>
        </w:rPr>
        <w:t>3 328,2</w:t>
      </w:r>
      <w:r w:rsidRPr="005121FB">
        <w:rPr>
          <w:rFonts w:ascii="Times New Roman" w:hAnsi="Times New Roman" w:cs="Times New Roman"/>
          <w:sz w:val="28"/>
          <w:szCs w:val="28"/>
        </w:rPr>
        <w:t> тыс. рублей</w:t>
      </w:r>
      <w:r w:rsidR="00D34C5E" w:rsidRPr="005121FB">
        <w:rPr>
          <w:rFonts w:ascii="Times New Roman" w:hAnsi="Times New Roman" w:cs="Times New Roman"/>
          <w:sz w:val="28"/>
          <w:szCs w:val="28"/>
        </w:rPr>
        <w:t>;</w:t>
      </w:r>
      <w:r w:rsidRPr="005121FB">
        <w:rPr>
          <w:rFonts w:ascii="Times New Roman" w:hAnsi="Times New Roman" w:cs="Times New Roman"/>
          <w:sz w:val="28"/>
          <w:szCs w:val="28"/>
        </w:rPr>
        <w:t xml:space="preserve"> в 20</w:t>
      </w:r>
      <w:r w:rsidR="00B82433" w:rsidRPr="005121FB">
        <w:rPr>
          <w:rFonts w:ascii="Times New Roman" w:hAnsi="Times New Roman" w:cs="Times New Roman"/>
          <w:sz w:val="28"/>
          <w:szCs w:val="28"/>
        </w:rPr>
        <w:t>20</w:t>
      </w:r>
      <w:r w:rsidRPr="005121FB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B82433" w:rsidRPr="005121FB">
        <w:rPr>
          <w:rFonts w:ascii="Times New Roman" w:hAnsi="Times New Roman" w:cs="Times New Roman"/>
          <w:sz w:val="28"/>
          <w:szCs w:val="28"/>
        </w:rPr>
        <w:t>3 457,2</w:t>
      </w:r>
      <w:r w:rsidRPr="005121FB">
        <w:rPr>
          <w:rFonts w:ascii="Times New Roman" w:hAnsi="Times New Roman" w:cs="Times New Roman"/>
          <w:sz w:val="28"/>
          <w:szCs w:val="28"/>
        </w:rPr>
        <w:t xml:space="preserve"> тыс. рублей, в 202</w:t>
      </w:r>
      <w:r w:rsidR="00B82433" w:rsidRPr="005121FB">
        <w:rPr>
          <w:rFonts w:ascii="Times New Roman" w:hAnsi="Times New Roman" w:cs="Times New Roman"/>
          <w:sz w:val="28"/>
          <w:szCs w:val="28"/>
        </w:rPr>
        <w:t>1</w:t>
      </w:r>
      <w:r w:rsidRPr="005121FB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B82433" w:rsidRPr="005121FB">
        <w:rPr>
          <w:rFonts w:ascii="Times New Roman" w:hAnsi="Times New Roman" w:cs="Times New Roman"/>
          <w:sz w:val="28"/>
          <w:szCs w:val="28"/>
        </w:rPr>
        <w:t>3 457,2</w:t>
      </w:r>
      <w:r w:rsidRPr="005121F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92521" w:rsidRPr="005121FB" w:rsidRDefault="00492521" w:rsidP="005121FB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1FB">
        <w:rPr>
          <w:rFonts w:ascii="Times New Roman" w:hAnsi="Times New Roman" w:cs="Times New Roman"/>
          <w:b/>
          <w:sz w:val="28"/>
          <w:szCs w:val="28"/>
        </w:rPr>
        <w:t>Резервные фонды (подраздел 11)</w:t>
      </w:r>
      <w:r w:rsidR="00270A82" w:rsidRPr="00512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21FB">
        <w:rPr>
          <w:rFonts w:ascii="Times New Roman" w:hAnsi="Times New Roman" w:cs="Times New Roman"/>
          <w:sz w:val="28"/>
          <w:szCs w:val="28"/>
        </w:rPr>
        <w:t>предусматривается резервный фонд администрации Северо-Енисейского на 2019 год и плановый период 2020 – 2021 годов в сумме 15 000,0 тыс. рублей, в том числе по 5 000,0 тыс. рублей ежегодно, что не превышает установленного ограничения в размере 3 % расходов бюджета.</w:t>
      </w:r>
    </w:p>
    <w:p w:rsidR="005B200C" w:rsidRPr="005121FB" w:rsidRDefault="00492521" w:rsidP="005121FB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1FB">
        <w:rPr>
          <w:rFonts w:ascii="Times New Roman" w:hAnsi="Times New Roman" w:cs="Times New Roman"/>
          <w:sz w:val="28"/>
          <w:szCs w:val="28"/>
        </w:rPr>
        <w:t>Указанный объем средств на 2019 год и плановый период 2020 – 2021 годов был определен во избежание риска дефицита средств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492521" w:rsidRPr="005121FB" w:rsidRDefault="00492521" w:rsidP="005121FB">
      <w:pPr>
        <w:spacing w:before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1FB">
        <w:rPr>
          <w:rFonts w:ascii="Times New Roman" w:hAnsi="Times New Roman" w:cs="Times New Roman"/>
          <w:b/>
          <w:sz w:val="28"/>
          <w:szCs w:val="28"/>
        </w:rPr>
        <w:t>Другие общегосударственные вопросы (подраздел 13)</w:t>
      </w:r>
      <w:r w:rsidR="00270A82" w:rsidRPr="00512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21FB">
        <w:rPr>
          <w:rFonts w:ascii="Times New Roman" w:hAnsi="Times New Roman" w:cs="Times New Roman"/>
          <w:sz w:val="28"/>
          <w:szCs w:val="28"/>
        </w:rPr>
        <w:t>ассигнования предусматриваются</w:t>
      </w:r>
      <w:r w:rsidR="00270A82" w:rsidRPr="005121FB">
        <w:rPr>
          <w:rFonts w:ascii="Times New Roman" w:hAnsi="Times New Roman" w:cs="Times New Roman"/>
          <w:sz w:val="28"/>
          <w:szCs w:val="28"/>
        </w:rPr>
        <w:t xml:space="preserve"> </w:t>
      </w:r>
      <w:r w:rsidRPr="005121FB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5121FB">
        <w:rPr>
          <w:rFonts w:ascii="Times New Roman" w:hAnsi="Times New Roman" w:cs="Times New Roman"/>
          <w:sz w:val="28"/>
          <w:szCs w:val="28"/>
        </w:rPr>
        <w:t>на обеспечение переданных государственных полномочий в общей сумме 10 101,9 тыс. рублей, в том числе: в 2019 году в сумме 3 341,1 тыс. рублей, в 2020 году в сумме 3 380,4 тыс. рублей, в 2021 году в сумме 3 380,4 тыс. рублей.</w:t>
      </w:r>
    </w:p>
    <w:p w:rsidR="00492521" w:rsidRPr="005121FB" w:rsidRDefault="00492521" w:rsidP="005121FB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1FB">
        <w:rPr>
          <w:rFonts w:ascii="Times New Roman" w:hAnsi="Times New Roman" w:cs="Times New Roman"/>
          <w:sz w:val="28"/>
          <w:szCs w:val="28"/>
        </w:rPr>
        <w:t>В рамках непрограммных расходов предусматривается получение следующих субвенций из краевого бюджета:</w:t>
      </w:r>
    </w:p>
    <w:p w:rsidR="00492521" w:rsidRPr="005121FB" w:rsidRDefault="00492521" w:rsidP="005121FB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1FB">
        <w:rPr>
          <w:rFonts w:ascii="Times New Roman" w:hAnsi="Times New Roman" w:cs="Times New Roman"/>
          <w:sz w:val="28"/>
          <w:szCs w:val="28"/>
        </w:rPr>
        <w:t>- субвенция бюджетам муниципальных образований на обеспечение деятельности специалистов, осуществляющих переданные государственные полномочия по переселению граждан из районов Крайнего Севера и приравненных к ним местностей (в соответствии с Законом края от 21 декабря 2010 года № 11-5582),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 в сумме 826,8 тыс. рублей ежегодно;</w:t>
      </w:r>
    </w:p>
    <w:p w:rsidR="00492521" w:rsidRPr="005121FB" w:rsidRDefault="00492521" w:rsidP="005121FB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1FB">
        <w:rPr>
          <w:rFonts w:ascii="Times New Roman" w:hAnsi="Times New Roman" w:cs="Times New Roman"/>
          <w:sz w:val="28"/>
          <w:szCs w:val="28"/>
        </w:rPr>
        <w:t>- субвенция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 по министерству экономического развития и инвестиционной политики Красноярского края в рамках непрограммных расходов отдельных органов исполнительной власти в сумме 31,1 тыс. рублей ежегодно;</w:t>
      </w:r>
    </w:p>
    <w:p w:rsidR="00492521" w:rsidRPr="005121FB" w:rsidRDefault="00492521" w:rsidP="005121FB">
      <w:pPr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21FB">
        <w:rPr>
          <w:rFonts w:ascii="Times New Roman" w:hAnsi="Times New Roman" w:cs="Times New Roman"/>
          <w:bCs/>
          <w:sz w:val="28"/>
          <w:szCs w:val="28"/>
        </w:rPr>
        <w:t>- субвенция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судебной власти в сумме 102,4 тыс. рублей ежегодно;</w:t>
      </w:r>
    </w:p>
    <w:p w:rsidR="00492521" w:rsidRPr="005121FB" w:rsidRDefault="00492521" w:rsidP="005121FB">
      <w:pPr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21FB">
        <w:rPr>
          <w:rFonts w:ascii="Times New Roman" w:hAnsi="Times New Roman" w:cs="Times New Roman"/>
          <w:bCs/>
          <w:sz w:val="28"/>
          <w:szCs w:val="28"/>
        </w:rPr>
        <w:t>- субвенция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подпрограммы «Развитие архивного дела» государственной программы Красноярского края «Развитие культуры и туризма» в сумме 441,5 тыс. рублей ежегодно;</w:t>
      </w:r>
    </w:p>
    <w:p w:rsidR="00492521" w:rsidRPr="005121FB" w:rsidRDefault="00492521" w:rsidP="005121FB">
      <w:pPr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21FB">
        <w:rPr>
          <w:rFonts w:ascii="Times New Roman" w:hAnsi="Times New Roman" w:cs="Times New Roman"/>
          <w:bCs/>
          <w:sz w:val="28"/>
          <w:szCs w:val="28"/>
        </w:rPr>
        <w:tab/>
        <w:t>- субвенция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министерству финансов Красноярского края в рамках непрограммных расходов отдельных органов исполнительной власти в сумме 820,6 тыс. рублей ежегодно;</w:t>
      </w:r>
    </w:p>
    <w:p w:rsidR="005B200C" w:rsidRPr="005121FB" w:rsidRDefault="00492521" w:rsidP="00D7795C">
      <w:pPr>
        <w:pStyle w:val="afb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5121FB">
        <w:rPr>
          <w:rFonts w:ascii="Times New Roman" w:hAnsi="Times New Roman" w:cs="Times New Roman"/>
        </w:rPr>
        <w:t>Для обеспечения оплаты труда и иных выплат в соответствии с решениями Северо-Енисейского районного Совета депутатов от 05.03.2010 № 697-60 «Об утверждении Положения об оплате труда муниципальных служащих Северо-Енисейского района, депутатов Северо-Енисейского районного Совета депутатов, осуществляющих свои полномочия на постоянной основе, должностных лиц Контрольно-счетной комиссии Северо-Енисейского района», от 25.05.2010  № 36-5 «Об утверждении Положения о премировании и выплате материальной помощи муниципальным служащим Северо-Енисейского района», от 10.02.2017 № 245-20 «О системах оплаты труда работников муниципальных учреждений района», постановлением администрации Северо-Енисейского района от 30.09.2013 № 469-п «Об утверждении Положения о новой системе оплаты труда работников органов местного самоуправления Северо-Енисейского района, замещающих должности, не относящиеся к должностям муниципальной службы», решением Северо-Енисейского районного Совета депутатов от 30.06.2010 № 51-7 «О гарантиях и компенсациях для лиц, работающих в Северо-Енисейском районе в организациях, финансируемых за счет средств бюджета района», постановлением администрации Северо-Енисейского района от 06.05.2011 № 217-п «Об определении порядка и размеров возмещения расходов, связанных со служебными командировками работникам администрации района, ее органов с правами юридического лица предусмотрено дополнительное финансовое обеспечение лиц, осуществляющих переданные государственные полномочия за счет средств бюджета района в общей сумме 3 434,7 тыс. рублей, в том числе в 2019 году в сумме 1 118,7 тыс. рублей и плановом периоде 2020-2021 годах в сумме 1 158,0 тыс. рублей ежегодно.</w:t>
      </w:r>
      <w:bookmarkStart w:id="15" w:name="_Toc337989455"/>
      <w:bookmarkStart w:id="16" w:name="_Toc432588877"/>
    </w:p>
    <w:p w:rsidR="00492521" w:rsidRPr="005121FB" w:rsidRDefault="00492521" w:rsidP="00D7795C">
      <w:pPr>
        <w:pStyle w:val="afb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5121FB">
        <w:rPr>
          <w:rFonts w:ascii="Times New Roman" w:hAnsi="Times New Roman" w:cs="Times New Roman"/>
          <w:b/>
        </w:rPr>
        <w:t>Национальная оборона (раздел 02)</w:t>
      </w:r>
      <w:bookmarkEnd w:id="15"/>
      <w:bookmarkEnd w:id="16"/>
      <w:r w:rsidR="00DB0B03" w:rsidRPr="005121FB">
        <w:rPr>
          <w:rFonts w:ascii="Times New Roman" w:hAnsi="Times New Roman" w:cs="Times New Roman"/>
          <w:b/>
        </w:rPr>
        <w:t xml:space="preserve"> в части м</w:t>
      </w:r>
      <w:r w:rsidRPr="005121FB">
        <w:rPr>
          <w:rFonts w:ascii="Times New Roman" w:hAnsi="Times New Roman" w:cs="Times New Roman"/>
          <w:b/>
        </w:rPr>
        <w:t>обилизационн</w:t>
      </w:r>
      <w:r w:rsidR="00DB0B03" w:rsidRPr="005121FB">
        <w:rPr>
          <w:rFonts w:ascii="Times New Roman" w:hAnsi="Times New Roman" w:cs="Times New Roman"/>
          <w:b/>
        </w:rPr>
        <w:t>ой</w:t>
      </w:r>
      <w:r w:rsidRPr="005121FB">
        <w:rPr>
          <w:rFonts w:ascii="Times New Roman" w:hAnsi="Times New Roman" w:cs="Times New Roman"/>
          <w:b/>
        </w:rPr>
        <w:t xml:space="preserve"> вневойсков</w:t>
      </w:r>
      <w:r w:rsidR="0067406A">
        <w:rPr>
          <w:rFonts w:ascii="Times New Roman" w:hAnsi="Times New Roman" w:cs="Times New Roman"/>
          <w:b/>
        </w:rPr>
        <w:t>ой</w:t>
      </w:r>
      <w:r w:rsidRPr="005121FB">
        <w:rPr>
          <w:rFonts w:ascii="Times New Roman" w:hAnsi="Times New Roman" w:cs="Times New Roman"/>
          <w:b/>
        </w:rPr>
        <w:t xml:space="preserve"> подготовк</w:t>
      </w:r>
      <w:r w:rsidR="0067406A">
        <w:rPr>
          <w:rFonts w:ascii="Times New Roman" w:hAnsi="Times New Roman" w:cs="Times New Roman"/>
          <w:b/>
        </w:rPr>
        <w:t>и</w:t>
      </w:r>
      <w:r w:rsidRPr="005121FB">
        <w:rPr>
          <w:rFonts w:ascii="Times New Roman" w:hAnsi="Times New Roman" w:cs="Times New Roman"/>
          <w:b/>
        </w:rPr>
        <w:t xml:space="preserve"> (подраздел 03)</w:t>
      </w:r>
      <w:r w:rsidR="00DB0B03" w:rsidRPr="005121FB">
        <w:rPr>
          <w:rFonts w:ascii="Times New Roman" w:hAnsi="Times New Roman" w:cs="Times New Roman"/>
          <w:b/>
        </w:rPr>
        <w:t xml:space="preserve"> </w:t>
      </w:r>
      <w:r w:rsidRPr="005121FB">
        <w:rPr>
          <w:rFonts w:ascii="Times New Roman" w:hAnsi="Times New Roman" w:cs="Times New Roman"/>
          <w:i/>
        </w:rPr>
        <w:t xml:space="preserve">– </w:t>
      </w:r>
      <w:r w:rsidRPr="005121FB">
        <w:rPr>
          <w:rFonts w:ascii="Times New Roman" w:hAnsi="Times New Roman" w:cs="Times New Roman"/>
        </w:rPr>
        <w:t>предусматриваются ассигнования на осуществление полномочий по первичному воинскому учету на территориях, где отсутствуют военные комиссариаты, за счет средств, поступающих из федерального бюджета в 2019 году в сумме 491,</w:t>
      </w:r>
      <w:r w:rsidR="00BD7017" w:rsidRPr="005121FB">
        <w:rPr>
          <w:rFonts w:ascii="Times New Roman" w:hAnsi="Times New Roman" w:cs="Times New Roman"/>
        </w:rPr>
        <w:t>2</w:t>
      </w:r>
      <w:r w:rsidRPr="005121FB">
        <w:rPr>
          <w:rFonts w:ascii="Times New Roman" w:hAnsi="Times New Roman" w:cs="Times New Roman"/>
        </w:rPr>
        <w:t> тыс. рублей, в 2020 году в сумме 508,2 тыс. рублей, в 2021 году в сумме 0,0 тыс. рублей.</w:t>
      </w:r>
    </w:p>
    <w:p w:rsidR="00DB0B03" w:rsidRPr="005121FB" w:rsidRDefault="00DB0B03" w:rsidP="005121FB">
      <w:pPr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1FB">
        <w:rPr>
          <w:rFonts w:ascii="Times New Roman" w:hAnsi="Times New Roman" w:cs="Times New Roman"/>
          <w:b/>
          <w:sz w:val="28"/>
          <w:szCs w:val="28"/>
        </w:rPr>
        <w:t xml:space="preserve">Расходы </w:t>
      </w:r>
      <w:r w:rsidR="00D7795C">
        <w:rPr>
          <w:rFonts w:ascii="Times New Roman" w:hAnsi="Times New Roman" w:cs="Times New Roman"/>
          <w:b/>
          <w:sz w:val="28"/>
          <w:szCs w:val="28"/>
        </w:rPr>
        <w:t>бюджета района</w:t>
      </w:r>
      <w:r w:rsidRPr="005121FB">
        <w:rPr>
          <w:rFonts w:ascii="Times New Roman" w:hAnsi="Times New Roman" w:cs="Times New Roman"/>
          <w:b/>
          <w:sz w:val="28"/>
          <w:szCs w:val="28"/>
        </w:rPr>
        <w:t xml:space="preserve"> по разделам и подразделам классификации расходов бюджета и ведомственной структуре</w:t>
      </w:r>
    </w:p>
    <w:p w:rsidR="00DB0B03" w:rsidRPr="005121FB" w:rsidRDefault="00DB0B03" w:rsidP="005121FB">
      <w:p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1FB">
        <w:rPr>
          <w:rFonts w:ascii="Times New Roman" w:hAnsi="Times New Roman" w:cs="Times New Roman"/>
          <w:sz w:val="28"/>
          <w:szCs w:val="28"/>
        </w:rPr>
        <w:t>Формирование расходов бюджета района по разделам и подразделам классификации расходов бюджета и ведомственной структуре произведено в соответствии с Приказом Министерства финансов Российской Федерации от 01 июля 2013 года № 65н «Об утверждении Указаний о порядке применения бюджетной классификации Российской Федерации» в приложении №6 Проекта решения.</w:t>
      </w:r>
    </w:p>
    <w:p w:rsidR="00DF6475" w:rsidRPr="005121FB" w:rsidRDefault="00DF6475" w:rsidP="00D7795C">
      <w:p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1FB">
        <w:rPr>
          <w:rFonts w:ascii="Times New Roman" w:hAnsi="Times New Roman" w:cs="Times New Roman"/>
          <w:b/>
          <w:sz w:val="28"/>
          <w:szCs w:val="28"/>
        </w:rPr>
        <w:t>Публичные нормативные обязательства Северо-Енисейского района</w:t>
      </w:r>
      <w:r w:rsidR="005B6A3F" w:rsidRPr="005121FB">
        <w:rPr>
          <w:rFonts w:ascii="Times New Roman" w:hAnsi="Times New Roman" w:cs="Times New Roman"/>
          <w:b/>
          <w:sz w:val="28"/>
          <w:szCs w:val="28"/>
        </w:rPr>
        <w:t xml:space="preserve"> утверждены статьей 5 Проекта решения</w:t>
      </w:r>
    </w:p>
    <w:p w:rsidR="00DF6475" w:rsidRPr="005121FB" w:rsidRDefault="005B6A3F" w:rsidP="005121FB">
      <w:pPr>
        <w:autoSpaceDE w:val="0"/>
        <w:autoSpaceDN w:val="0"/>
        <w:adjustRightInd w:val="0"/>
        <w:ind w:left="0"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121FB">
        <w:rPr>
          <w:rFonts w:ascii="Times New Roman" w:hAnsi="Times New Roman" w:cs="Times New Roman"/>
          <w:sz w:val="28"/>
          <w:szCs w:val="28"/>
        </w:rPr>
        <w:t>О</w:t>
      </w:r>
      <w:r w:rsidR="00DF6475" w:rsidRPr="005121FB">
        <w:rPr>
          <w:rFonts w:ascii="Times New Roman" w:hAnsi="Times New Roman" w:cs="Times New Roman"/>
          <w:sz w:val="28"/>
          <w:szCs w:val="28"/>
        </w:rPr>
        <w:t>бщий объем средств бюджета Северо-Енисейского района на исполнение публичных нормативных обязательств Северо-Енисейского района на 2019 год в сумме 1 546,8 тыс. рублей, на 2020 год в сумме 1 546,8 тыс. рублей и на 2021 год в сумме 1 546,8 тыс. рублей.</w:t>
      </w:r>
    </w:p>
    <w:p w:rsidR="00450E43" w:rsidRPr="005121FB" w:rsidRDefault="005B6A3F" w:rsidP="005121FB">
      <w:pPr>
        <w:autoSpaceDE w:val="0"/>
        <w:autoSpaceDN w:val="0"/>
        <w:adjustRightInd w:val="0"/>
        <w:ind w:left="0"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121FB">
        <w:rPr>
          <w:rFonts w:ascii="Times New Roman" w:hAnsi="Times New Roman" w:cs="Times New Roman"/>
          <w:sz w:val="28"/>
          <w:szCs w:val="28"/>
        </w:rPr>
        <w:t>П</w:t>
      </w:r>
      <w:r w:rsidR="00DF6475" w:rsidRPr="005121FB">
        <w:rPr>
          <w:rFonts w:ascii="Times New Roman" w:hAnsi="Times New Roman" w:cs="Times New Roman"/>
          <w:sz w:val="28"/>
          <w:szCs w:val="28"/>
        </w:rPr>
        <w:t xml:space="preserve">убличные нормативные обязательства Северо-Енисейского района перед физическими лицами подлежат исполнению в размере, установленном решением Северо-Енисейского районного Совета депутатов от 14 июня 2011 года № 303-20 «Об утверждении Положения о порядке выплаты пенсии за выслугу лет лицам, замещавшим должности муниципальной службы в органах местного самоуправления Северо-Енисейского района Красноярского края». </w:t>
      </w:r>
    </w:p>
    <w:p w:rsidR="00AA6FD7" w:rsidRPr="005121FB" w:rsidRDefault="0024194C" w:rsidP="005121FB">
      <w:p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1FB">
        <w:rPr>
          <w:rFonts w:ascii="Times New Roman" w:hAnsi="Times New Roman" w:cs="Times New Roman"/>
          <w:b/>
          <w:sz w:val="28"/>
          <w:szCs w:val="28"/>
        </w:rPr>
        <w:t>Капитальные вложения в объекты муниципальной собственности</w:t>
      </w:r>
      <w:r w:rsidR="0095367D" w:rsidRPr="005121FB">
        <w:rPr>
          <w:rFonts w:ascii="Times New Roman" w:hAnsi="Times New Roman" w:cs="Times New Roman"/>
          <w:b/>
          <w:sz w:val="28"/>
          <w:szCs w:val="28"/>
        </w:rPr>
        <w:t xml:space="preserve"> утверждены статьей 14 Проекта решения</w:t>
      </w:r>
    </w:p>
    <w:p w:rsidR="002C255E" w:rsidRPr="005121FB" w:rsidRDefault="0095367D" w:rsidP="005121FB">
      <w:pPr>
        <w:autoSpaceDE w:val="0"/>
        <w:autoSpaceDN w:val="0"/>
        <w:adjustRightInd w:val="0"/>
        <w:ind w:left="0"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r w:rsidRPr="005121FB">
        <w:rPr>
          <w:rFonts w:ascii="Times New Roman" w:hAnsi="Times New Roman" w:cs="Times New Roman"/>
          <w:sz w:val="28"/>
          <w:szCs w:val="28"/>
        </w:rPr>
        <w:t>О</w:t>
      </w:r>
      <w:r w:rsidR="0024194C" w:rsidRPr="005121FB">
        <w:rPr>
          <w:rFonts w:ascii="Times New Roman" w:hAnsi="Times New Roman" w:cs="Times New Roman"/>
          <w:sz w:val="28"/>
          <w:szCs w:val="28"/>
        </w:rPr>
        <w:t xml:space="preserve">бъем капитальных вложений в объекты муниципальной собственности в соответствии с перечнем строек и объектов в 2019 году в сумме 128 234,2 тыс. рублей, в 2020 году в сумме 145 010,3 тыс. рублей, в 2021 году в сумме 0,0 тыс. рублей согласно </w:t>
      </w:r>
      <w:r w:rsidR="002C255E" w:rsidRPr="005121FB">
        <w:rPr>
          <w:rFonts w:ascii="Times New Roman" w:hAnsi="Times New Roman" w:cs="Times New Roman"/>
          <w:sz w:val="28"/>
          <w:szCs w:val="28"/>
        </w:rPr>
        <w:t>таблице</w:t>
      </w:r>
      <w:r w:rsidR="00450E43" w:rsidRPr="005121FB">
        <w:rPr>
          <w:rFonts w:ascii="Times New Roman" w:hAnsi="Times New Roman" w:cs="Times New Roman"/>
          <w:sz w:val="28"/>
          <w:szCs w:val="28"/>
        </w:rPr>
        <w:t>:</w:t>
      </w:r>
    </w:p>
    <w:p w:rsidR="002C255E" w:rsidRDefault="002C255E" w:rsidP="005B6A3F">
      <w:pPr>
        <w:autoSpaceDE w:val="0"/>
        <w:autoSpaceDN w:val="0"/>
        <w:adjustRightInd w:val="0"/>
        <w:ind w:left="0" w:firstLine="567"/>
        <w:jc w:val="both"/>
        <w:outlineLvl w:val="2"/>
        <w:rPr>
          <w:sz w:val="28"/>
          <w:szCs w:val="28"/>
          <w:highlight w:val="yellow"/>
        </w:rPr>
      </w:pPr>
    </w:p>
    <w:tbl>
      <w:tblPr>
        <w:tblW w:w="10279" w:type="dxa"/>
        <w:tblInd w:w="92" w:type="dxa"/>
        <w:tblLook w:val="04A0"/>
      </w:tblPr>
      <w:tblGrid>
        <w:gridCol w:w="960"/>
        <w:gridCol w:w="5435"/>
        <w:gridCol w:w="1418"/>
        <w:gridCol w:w="1275"/>
        <w:gridCol w:w="1191"/>
      </w:tblGrid>
      <w:tr w:rsidR="002C255E" w:rsidRPr="002C255E" w:rsidTr="002C255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55E" w:rsidRPr="002C255E" w:rsidRDefault="002C255E" w:rsidP="002C255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55E" w:rsidRPr="002C255E" w:rsidRDefault="002C255E" w:rsidP="002C255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55E" w:rsidRPr="002C255E" w:rsidRDefault="002C255E" w:rsidP="002C255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255E" w:rsidRPr="002C255E" w:rsidRDefault="002C255E" w:rsidP="002C255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(тыс.рублей)</w:t>
            </w:r>
          </w:p>
        </w:tc>
      </w:tr>
      <w:tr w:rsidR="002C255E" w:rsidRPr="002C255E" w:rsidTr="00450E43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5E" w:rsidRPr="002C255E" w:rsidRDefault="002C255E" w:rsidP="002C255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5E" w:rsidRPr="002C255E" w:rsidRDefault="002C255E" w:rsidP="002C255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главного распорядителя бюджетных средств, муниципальной программы Северо-Енисейского района, объекта, проектной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5E" w:rsidRPr="002C255E" w:rsidRDefault="002C255E" w:rsidP="002C255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на 2017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5E" w:rsidRPr="002C255E" w:rsidRDefault="002C255E" w:rsidP="002C255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на 2018 год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5E" w:rsidRPr="002C255E" w:rsidRDefault="002C255E" w:rsidP="002C255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на 2019 год</w:t>
            </w:r>
          </w:p>
        </w:tc>
      </w:tr>
      <w:tr w:rsidR="002C255E" w:rsidRPr="002C255E" w:rsidTr="00450E4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5E" w:rsidRPr="002C255E" w:rsidRDefault="002C255E" w:rsidP="002C255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55E" w:rsidRPr="002C255E" w:rsidRDefault="002C255E" w:rsidP="002C255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55E" w:rsidRPr="002C255E" w:rsidRDefault="002C255E" w:rsidP="002C255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55E" w:rsidRPr="002C255E" w:rsidRDefault="002C255E" w:rsidP="002C255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55E" w:rsidRPr="002C255E" w:rsidRDefault="002C255E" w:rsidP="002C255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C255E" w:rsidRPr="002C255E" w:rsidTr="00450E4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55E" w:rsidRPr="002C255E" w:rsidRDefault="002C255E" w:rsidP="002C255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55E" w:rsidRPr="002C255E" w:rsidRDefault="00D7795C" w:rsidP="00D7795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2C255E" w:rsidRPr="002C2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апитальные вложения - всего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55E" w:rsidRPr="002C255E" w:rsidRDefault="002C255E" w:rsidP="002C255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122 161,0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55E" w:rsidRPr="002C255E" w:rsidRDefault="002C255E" w:rsidP="002C255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55E" w:rsidRPr="002C255E" w:rsidRDefault="002C255E" w:rsidP="002C255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</w:t>
            </w:r>
          </w:p>
        </w:tc>
      </w:tr>
      <w:tr w:rsidR="002C255E" w:rsidRPr="002C255E" w:rsidTr="00450E4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55E" w:rsidRPr="002C255E" w:rsidRDefault="002C255E" w:rsidP="002C255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55E" w:rsidRPr="002C255E" w:rsidRDefault="002C255E" w:rsidP="002C255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55E" w:rsidRPr="002C255E" w:rsidRDefault="002C255E" w:rsidP="002C255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55E" w:rsidRPr="002C255E" w:rsidRDefault="002C255E" w:rsidP="002C255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55E" w:rsidRPr="002C255E" w:rsidRDefault="002C255E" w:rsidP="002C255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255E" w:rsidRPr="002C255E" w:rsidTr="00450E4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55E" w:rsidRPr="002C255E" w:rsidRDefault="002C255E" w:rsidP="002C255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55E" w:rsidRPr="002C255E" w:rsidRDefault="002C255E" w:rsidP="002C255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Северо-Енисейского района - главный распорядитель бюджетных средств,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55E" w:rsidRPr="002C255E" w:rsidRDefault="002C255E" w:rsidP="002C255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122 161,0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55E" w:rsidRPr="002C255E" w:rsidRDefault="002C255E" w:rsidP="002C255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55E" w:rsidRPr="002C255E" w:rsidRDefault="002C255E" w:rsidP="002C255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</w:t>
            </w:r>
          </w:p>
        </w:tc>
      </w:tr>
      <w:tr w:rsidR="002C255E" w:rsidRPr="002C255E" w:rsidTr="00450E4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55E" w:rsidRPr="002C255E" w:rsidRDefault="002C255E" w:rsidP="002C255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55E" w:rsidRPr="002C255E" w:rsidRDefault="002C255E" w:rsidP="002C255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55E" w:rsidRPr="002C255E" w:rsidRDefault="002C255E" w:rsidP="002C255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55E" w:rsidRPr="002C255E" w:rsidRDefault="002C255E" w:rsidP="002C255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55E" w:rsidRPr="002C255E" w:rsidRDefault="002C255E" w:rsidP="002C255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255E" w:rsidRPr="002C255E" w:rsidTr="00450E4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55E" w:rsidRPr="002C255E" w:rsidRDefault="002C255E" w:rsidP="002C255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55E" w:rsidRPr="002C255E" w:rsidRDefault="002C255E" w:rsidP="002C255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55E" w:rsidRPr="002C255E" w:rsidRDefault="002C255E" w:rsidP="002C255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11 930,3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55E" w:rsidRPr="002C255E" w:rsidRDefault="002C255E" w:rsidP="002C255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55E" w:rsidRPr="002C255E" w:rsidRDefault="002C255E" w:rsidP="002C255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255E" w:rsidRPr="002C255E" w:rsidTr="00450E43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55E" w:rsidRPr="002C255E" w:rsidRDefault="002C255E" w:rsidP="002C255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55E" w:rsidRPr="002C255E" w:rsidRDefault="002C255E" w:rsidP="002C255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документации с получением положительного заключения государственной экспертизы на строительство детского сада на 100 мест в гп Северо-Енисейский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55E" w:rsidRPr="002C255E" w:rsidRDefault="002C255E" w:rsidP="002C255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55E" w:rsidRPr="002C255E" w:rsidRDefault="002C255E" w:rsidP="002C255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55E" w:rsidRPr="002C255E" w:rsidRDefault="002C255E" w:rsidP="002C255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255E" w:rsidRPr="002C255E" w:rsidTr="00450E4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55E" w:rsidRPr="002C255E" w:rsidRDefault="002C255E" w:rsidP="002C255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55E" w:rsidRPr="002C255E" w:rsidRDefault="002C255E" w:rsidP="002C255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 с лыжной базой, ул. Школьная, 42 Б, п. Тея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55E" w:rsidRPr="002C255E" w:rsidRDefault="002C255E" w:rsidP="002C255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11 281,4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55E" w:rsidRPr="002C255E" w:rsidRDefault="002C255E" w:rsidP="002C255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55E" w:rsidRPr="002C255E" w:rsidRDefault="002C255E" w:rsidP="002C255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255E" w:rsidRPr="002C255E" w:rsidTr="00450E43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55E" w:rsidRPr="002C255E" w:rsidRDefault="002C255E" w:rsidP="002C255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55E" w:rsidRPr="002C255E" w:rsidRDefault="002C255E" w:rsidP="002C255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55E" w:rsidRPr="002C255E" w:rsidRDefault="002C255E" w:rsidP="002C255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55E" w:rsidRPr="002C255E" w:rsidRDefault="002C255E" w:rsidP="002C255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55E" w:rsidRPr="002C255E" w:rsidRDefault="002C255E" w:rsidP="002C255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255E" w:rsidRPr="002C255E" w:rsidTr="00450E4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55E" w:rsidRPr="002C255E" w:rsidRDefault="002C255E" w:rsidP="002C255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55E" w:rsidRPr="002C255E" w:rsidRDefault="002C255E" w:rsidP="002C255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полигон твердых коммунальных отходов п. Брянка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55E" w:rsidRPr="002C255E" w:rsidRDefault="002C255E" w:rsidP="002C255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55E" w:rsidRPr="002C255E" w:rsidRDefault="002C255E" w:rsidP="002C255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55E" w:rsidRPr="002C255E" w:rsidRDefault="002C255E" w:rsidP="002C255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255E" w:rsidRPr="002C255E" w:rsidTr="00450E4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55E" w:rsidRPr="002C255E" w:rsidRDefault="002C255E" w:rsidP="002C255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55E" w:rsidRPr="002C255E" w:rsidRDefault="002C255E" w:rsidP="002C255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расходный склад нефтепродуктов п. Енашимо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55E" w:rsidRPr="002C255E" w:rsidRDefault="002C255E" w:rsidP="002C255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55E" w:rsidRPr="002C255E" w:rsidRDefault="002C255E" w:rsidP="002C255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55E" w:rsidRPr="002C255E" w:rsidRDefault="002C255E" w:rsidP="002C255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255E" w:rsidRPr="002C255E" w:rsidTr="00450E4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55E" w:rsidRPr="002C255E" w:rsidRDefault="002C255E" w:rsidP="002C255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55E" w:rsidRPr="002C255E" w:rsidRDefault="002C255E" w:rsidP="002C255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водозабор подземных вод для хозяйственно-питьевого водоснабженя, п. Тея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55E" w:rsidRPr="002C255E" w:rsidRDefault="002C255E" w:rsidP="002C255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55E" w:rsidRPr="002C255E" w:rsidRDefault="002C255E" w:rsidP="002C255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55E" w:rsidRPr="002C255E" w:rsidRDefault="002C255E" w:rsidP="002C255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255E" w:rsidRPr="002C255E" w:rsidTr="00450E4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55E" w:rsidRPr="002C255E" w:rsidRDefault="002C255E" w:rsidP="002C255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55E" w:rsidRPr="002C255E" w:rsidRDefault="002C255E" w:rsidP="002C255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культуры, спорта и молодежной политики»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55E" w:rsidRPr="002C255E" w:rsidRDefault="002C255E" w:rsidP="002C255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4 123,5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55E" w:rsidRPr="002C255E" w:rsidRDefault="002C255E" w:rsidP="002C255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55E" w:rsidRPr="002C255E" w:rsidRDefault="002C255E" w:rsidP="002C255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255E" w:rsidRPr="002C255E" w:rsidTr="00450E43">
        <w:trPr>
          <w:trHeight w:val="18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55E" w:rsidRPr="002C255E" w:rsidRDefault="002C255E" w:rsidP="002C255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55E" w:rsidRPr="002C255E" w:rsidRDefault="002C255E" w:rsidP="002C255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крытая переходная галерея из здания муниципального бюджетного физкультурно-оздоровительного учреждения «Бассейн «Аяхта» Северо-Енисейского района», ул. Фабричная, 1Б в здание физкультурно-спортивного центра, ул. Фабричная (стр. № 4), гп Северо-Енисейский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55E" w:rsidRPr="002C255E" w:rsidRDefault="002C255E" w:rsidP="002C255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4 123,5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55E" w:rsidRPr="002C255E" w:rsidRDefault="002C255E" w:rsidP="002C255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55E" w:rsidRPr="002C255E" w:rsidRDefault="002C255E" w:rsidP="002C255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255E" w:rsidRPr="002C255E" w:rsidTr="00450E4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55E" w:rsidRPr="002C255E" w:rsidRDefault="002C255E" w:rsidP="002C255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55E" w:rsidRPr="002C255E" w:rsidRDefault="002C255E" w:rsidP="002C255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транспортной системы Северо-Енисейского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55E" w:rsidRPr="002C255E" w:rsidRDefault="002C255E" w:rsidP="002C255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55E" w:rsidRPr="002C255E" w:rsidRDefault="002C255E" w:rsidP="002C255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55E" w:rsidRPr="002C255E" w:rsidRDefault="002C255E" w:rsidP="002C255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255E" w:rsidRPr="002C255E" w:rsidTr="00450E4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55E" w:rsidRPr="002C255E" w:rsidRDefault="002C255E" w:rsidP="002C255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55E" w:rsidRPr="002C255E" w:rsidRDefault="002C255E" w:rsidP="002C255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конечный остановочный пункт межпоселкового общественного транспорта в гп Северо-Енисейский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55E" w:rsidRPr="002C255E" w:rsidRDefault="002C255E" w:rsidP="002C255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55E" w:rsidRPr="002C255E" w:rsidRDefault="002C255E" w:rsidP="002C255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55E" w:rsidRPr="002C255E" w:rsidRDefault="002C255E" w:rsidP="002C255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255E" w:rsidRPr="002C255E" w:rsidTr="00450E43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55E" w:rsidRPr="002C255E" w:rsidRDefault="002C255E" w:rsidP="002C255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55E" w:rsidRPr="002C255E" w:rsidRDefault="002C255E" w:rsidP="002C255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«Создание условий для обеспечения доступным и комфортным жильем граждан Северо-Енисейского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55E" w:rsidRPr="002C255E" w:rsidRDefault="002C255E" w:rsidP="002C255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55 504,1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55E" w:rsidRPr="002C255E" w:rsidRDefault="002C255E" w:rsidP="002C255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55E" w:rsidRPr="002C255E" w:rsidRDefault="002C255E" w:rsidP="002C255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255E" w:rsidRPr="002C255E" w:rsidTr="00450E4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55E" w:rsidRPr="002C255E" w:rsidRDefault="002C255E" w:rsidP="002C255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55E" w:rsidRPr="002C255E" w:rsidRDefault="002C255E" w:rsidP="002C255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квартирный жилой дом по ул. Донского (стр. № 12) в гп Северо-Енисейский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55E" w:rsidRPr="002C255E" w:rsidRDefault="002C255E" w:rsidP="002C255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55 504,1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55E" w:rsidRPr="002C255E" w:rsidRDefault="002C255E" w:rsidP="002C255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55E" w:rsidRPr="002C255E" w:rsidRDefault="002C255E" w:rsidP="002C255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255E" w:rsidRPr="002C255E" w:rsidTr="00450E4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55E" w:rsidRPr="002C255E" w:rsidRDefault="002C255E" w:rsidP="002C255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55E" w:rsidRPr="002C255E" w:rsidRDefault="002C255E" w:rsidP="002C255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муниципальным имуществом»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55E" w:rsidRPr="002C255E" w:rsidRDefault="002C255E" w:rsidP="002C255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55E" w:rsidRPr="002C255E" w:rsidRDefault="002C255E" w:rsidP="002C255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55E" w:rsidRPr="002C255E" w:rsidRDefault="002C255E" w:rsidP="002C255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</w:t>
            </w:r>
          </w:p>
        </w:tc>
      </w:tr>
      <w:tr w:rsidR="002C255E" w:rsidRPr="002C255E" w:rsidTr="00450E4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55E" w:rsidRPr="002C255E" w:rsidRDefault="002C255E" w:rsidP="002C255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55E" w:rsidRPr="002C255E" w:rsidRDefault="002C255E" w:rsidP="002C255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здание по ул. Ленина, 48А в гп Северо-Енисейский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55E" w:rsidRPr="002C255E" w:rsidRDefault="002C255E" w:rsidP="002C255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55E" w:rsidRPr="002C255E" w:rsidRDefault="002C255E" w:rsidP="002C255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55E" w:rsidRPr="002C255E" w:rsidRDefault="002C255E" w:rsidP="002C255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</w:t>
            </w:r>
          </w:p>
        </w:tc>
      </w:tr>
      <w:tr w:rsidR="002C255E" w:rsidRPr="002C255E" w:rsidTr="00450E4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55E" w:rsidRPr="002C255E" w:rsidRDefault="002C255E" w:rsidP="002C255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55E" w:rsidRPr="002C255E" w:rsidRDefault="002C255E" w:rsidP="002C255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 территории»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55E" w:rsidRPr="002C255E" w:rsidRDefault="002C255E" w:rsidP="002C255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55E" w:rsidRPr="002C255E" w:rsidRDefault="002C255E" w:rsidP="002C255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55E" w:rsidRPr="002C255E" w:rsidRDefault="002C255E" w:rsidP="002C255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7 500,0</w:t>
            </w:r>
          </w:p>
        </w:tc>
      </w:tr>
      <w:tr w:rsidR="002C255E" w:rsidRPr="002C255E" w:rsidTr="00450E4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55E" w:rsidRPr="002C255E" w:rsidRDefault="002C255E" w:rsidP="002C255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55E" w:rsidRPr="002C255E" w:rsidRDefault="002C255E" w:rsidP="002C255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кладбище, гп Северо-Енисейский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55E" w:rsidRPr="002C255E" w:rsidRDefault="002C255E" w:rsidP="002C255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55E" w:rsidRPr="002C255E" w:rsidRDefault="002C255E" w:rsidP="002C255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55E" w:rsidRPr="002C255E" w:rsidRDefault="002C255E" w:rsidP="002C255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7 500,0</w:t>
            </w:r>
          </w:p>
        </w:tc>
      </w:tr>
    </w:tbl>
    <w:p w:rsidR="002C255E" w:rsidRDefault="002C255E" w:rsidP="005B6A3F">
      <w:pPr>
        <w:autoSpaceDE w:val="0"/>
        <w:autoSpaceDN w:val="0"/>
        <w:adjustRightInd w:val="0"/>
        <w:ind w:left="0" w:firstLine="567"/>
        <w:jc w:val="both"/>
        <w:outlineLvl w:val="2"/>
        <w:rPr>
          <w:sz w:val="28"/>
          <w:szCs w:val="28"/>
          <w:highlight w:val="yellow"/>
        </w:rPr>
      </w:pPr>
    </w:p>
    <w:p w:rsidR="0024194C" w:rsidRPr="005121FB" w:rsidRDefault="0024194C" w:rsidP="005121FB">
      <w:pPr>
        <w:autoSpaceDE w:val="0"/>
        <w:autoSpaceDN w:val="0"/>
        <w:adjustRightInd w:val="0"/>
        <w:ind w:left="0"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AA6FD7">
        <w:rPr>
          <w:rFonts w:ascii="Times New Roman" w:hAnsi="Times New Roman" w:cs="Times New Roman"/>
          <w:b/>
          <w:sz w:val="28"/>
          <w:szCs w:val="28"/>
        </w:rPr>
        <w:t>Капитальный ремонт объектов недвижимого имущества, находящихся в муниципальной собственности</w:t>
      </w:r>
      <w:r w:rsidR="00450E43" w:rsidRPr="00AA6FD7">
        <w:rPr>
          <w:rFonts w:ascii="Times New Roman" w:hAnsi="Times New Roman" w:cs="Times New Roman"/>
          <w:b/>
          <w:sz w:val="28"/>
          <w:szCs w:val="28"/>
        </w:rPr>
        <w:t xml:space="preserve"> утвержден статьей 15 Проектом решения</w:t>
      </w:r>
      <w:r w:rsidR="008C3823" w:rsidRPr="00AA6F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3AE8" w:rsidRPr="00AA6FD7">
        <w:rPr>
          <w:rFonts w:ascii="Times New Roman" w:hAnsi="Times New Roman" w:cs="Times New Roman"/>
          <w:b/>
          <w:sz w:val="28"/>
          <w:szCs w:val="28"/>
        </w:rPr>
        <w:t xml:space="preserve">по главному распорядителю бюджетных средств </w:t>
      </w:r>
      <w:r w:rsidR="00014706" w:rsidRPr="00AA6FD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C3AE8" w:rsidRPr="00AA6FD7">
        <w:rPr>
          <w:rFonts w:ascii="Times New Roman" w:hAnsi="Times New Roman" w:cs="Times New Roman"/>
          <w:b/>
          <w:sz w:val="28"/>
          <w:szCs w:val="28"/>
        </w:rPr>
        <w:t>Администрация Северо-Енисейского района</w:t>
      </w:r>
      <w:r w:rsidR="00014706" w:rsidRPr="00AA6FD7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CC3AE8" w:rsidRPr="00AA6F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3AE8" w:rsidRPr="00AA6FD7">
        <w:rPr>
          <w:rFonts w:ascii="Times New Roman" w:hAnsi="Times New Roman" w:cs="Times New Roman"/>
          <w:sz w:val="28"/>
          <w:szCs w:val="28"/>
        </w:rPr>
        <w:t>в</w:t>
      </w:r>
      <w:r w:rsidR="008C3823" w:rsidRPr="00AA6FD7">
        <w:rPr>
          <w:rFonts w:ascii="Times New Roman" w:hAnsi="Times New Roman" w:cs="Times New Roman"/>
          <w:sz w:val="28"/>
          <w:szCs w:val="28"/>
        </w:rPr>
        <w:t xml:space="preserve"> </w:t>
      </w:r>
      <w:r w:rsidRPr="00AA6FD7">
        <w:rPr>
          <w:rFonts w:ascii="Times New Roman" w:hAnsi="Times New Roman" w:cs="Times New Roman"/>
          <w:sz w:val="28"/>
          <w:szCs w:val="28"/>
        </w:rPr>
        <w:t>объем</w:t>
      </w:r>
      <w:r w:rsidR="00CC3AE8" w:rsidRPr="00AA6FD7">
        <w:rPr>
          <w:rFonts w:ascii="Times New Roman" w:hAnsi="Times New Roman" w:cs="Times New Roman"/>
          <w:sz w:val="28"/>
          <w:szCs w:val="28"/>
        </w:rPr>
        <w:t>е</w:t>
      </w:r>
      <w:r w:rsidRPr="00AA6FD7">
        <w:rPr>
          <w:rFonts w:ascii="Times New Roman" w:hAnsi="Times New Roman" w:cs="Times New Roman"/>
          <w:sz w:val="28"/>
          <w:szCs w:val="28"/>
        </w:rPr>
        <w:t xml:space="preserve"> расходов на капитальный ремонт объектов недвижимого имущества, находящегося в муниципальной собственности в соответствии с перечнем объектов недвижимого имущества в 2019 году в сумме 46 754,8 тыс. рублей, в 2020 году в сумме 25 037,4 тыс. рублей, в 2021 году в сумме 0,0 тыс. рублей </w:t>
      </w:r>
      <w:r w:rsidR="00014706" w:rsidRPr="00AA6FD7">
        <w:rPr>
          <w:rFonts w:ascii="Times New Roman" w:hAnsi="Times New Roman" w:cs="Times New Roman"/>
          <w:sz w:val="28"/>
          <w:szCs w:val="28"/>
        </w:rPr>
        <w:t>на 52 объектах.</w:t>
      </w:r>
      <w:r w:rsidRPr="005121F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96295" w:rsidRPr="005121FB" w:rsidRDefault="00296295" w:rsidP="005121FB">
      <w:pPr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5121FB">
        <w:rPr>
          <w:rFonts w:ascii="Times New Roman" w:hAnsi="Times New Roman" w:cs="Times New Roman"/>
          <w:b/>
          <w:sz w:val="28"/>
          <w:szCs w:val="28"/>
        </w:rPr>
        <w:t>Дорожный фонд Северо-Енисейского района</w:t>
      </w:r>
      <w:r w:rsidR="00014706" w:rsidRPr="005121FB">
        <w:rPr>
          <w:rFonts w:ascii="Times New Roman" w:hAnsi="Times New Roman" w:cs="Times New Roman"/>
          <w:b/>
          <w:sz w:val="28"/>
          <w:szCs w:val="28"/>
        </w:rPr>
        <w:t xml:space="preserve"> утвержден на 2019-2021 годы в объеме </w:t>
      </w:r>
      <w:r w:rsidRPr="005121FB">
        <w:rPr>
          <w:rFonts w:ascii="Times New Roman" w:hAnsi="Times New Roman" w:cs="Times New Roman"/>
          <w:sz w:val="28"/>
          <w:szCs w:val="28"/>
        </w:rPr>
        <w:t>бюджетных ассигнований дорожного фонда Северо-Енисейского района на 2019 год в сумме 33 563,5 тыс. рублей, на 2020 год в сумме 32 148,0 тыс. рублей, на 2021 год в сумме 5 000,0 тыс. рублей.</w:t>
      </w:r>
      <w:r w:rsidRPr="005121F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31CDF" w:rsidRDefault="00D31CDF" w:rsidP="00D31CDF">
      <w:pPr>
        <w:autoSpaceDE w:val="0"/>
        <w:autoSpaceDN w:val="0"/>
        <w:adjustRightInd w:val="0"/>
        <w:ind w:left="0"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общего о</w:t>
      </w:r>
      <w:r w:rsidR="00296295" w:rsidRPr="005121FB">
        <w:rPr>
          <w:rFonts w:ascii="Times New Roman" w:hAnsi="Times New Roman" w:cs="Times New Roman"/>
          <w:sz w:val="28"/>
          <w:szCs w:val="28"/>
        </w:rPr>
        <w:t>бъема бюджетных ассигнований дорожного фонда Северо-Енисейского района налог на прибыль организаций, подлежащий зачислению в бюджет Северо-Енисейского района, учитывается в 2019 году в сумме 11 704,7 тыс. рублей, в 2020 году в сумме 9 749,7 тыс. рублей, в 2021 году в сумме 2 302,0 тыс. рублей.</w:t>
      </w:r>
    </w:p>
    <w:p w:rsidR="00ED71F0" w:rsidRDefault="00ED71F0" w:rsidP="00D31CDF">
      <w:pPr>
        <w:autoSpaceDE w:val="0"/>
        <w:autoSpaceDN w:val="0"/>
        <w:adjustRightInd w:val="0"/>
        <w:ind w:left="0"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  <w:sectPr w:rsidR="00ED71F0" w:rsidSect="00805268">
          <w:pgSz w:w="11909" w:h="16838"/>
          <w:pgMar w:top="1134" w:right="850" w:bottom="993" w:left="1134" w:header="0" w:footer="3" w:gutter="0"/>
          <w:cols w:space="720"/>
          <w:noEndnote/>
          <w:titlePg/>
          <w:docGrid w:linePitch="360"/>
        </w:sectPr>
      </w:pPr>
    </w:p>
    <w:p w:rsidR="00ED71F0" w:rsidRDefault="00ED71F0" w:rsidP="00D31CDF">
      <w:pPr>
        <w:autoSpaceDE w:val="0"/>
        <w:autoSpaceDN w:val="0"/>
        <w:adjustRightInd w:val="0"/>
        <w:ind w:left="0"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730CA" w:rsidRDefault="006730CA" w:rsidP="00D31CDF">
      <w:pPr>
        <w:autoSpaceDE w:val="0"/>
        <w:autoSpaceDN w:val="0"/>
        <w:adjustRightInd w:val="0"/>
        <w:ind w:left="0" w:firstLine="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121FB">
        <w:rPr>
          <w:rFonts w:ascii="Times New Roman" w:hAnsi="Times New Roman" w:cs="Times New Roman"/>
          <w:b/>
          <w:sz w:val="28"/>
          <w:szCs w:val="28"/>
        </w:rPr>
        <w:t>В</w:t>
      </w:r>
      <w:r w:rsidR="00E263D4">
        <w:rPr>
          <w:rFonts w:ascii="Times New Roman" w:hAnsi="Times New Roman" w:cs="Times New Roman"/>
          <w:b/>
          <w:sz w:val="28"/>
          <w:szCs w:val="28"/>
        </w:rPr>
        <w:t>ЫВОДЫ</w:t>
      </w:r>
      <w:r w:rsidR="00B32EFA">
        <w:rPr>
          <w:rFonts w:ascii="Times New Roman" w:hAnsi="Times New Roman" w:cs="Times New Roman"/>
          <w:b/>
          <w:sz w:val="28"/>
          <w:szCs w:val="28"/>
        </w:rPr>
        <w:t>:</w:t>
      </w:r>
    </w:p>
    <w:p w:rsidR="0067406A" w:rsidRPr="005121FB" w:rsidRDefault="0067406A" w:rsidP="00D31CDF">
      <w:pPr>
        <w:autoSpaceDE w:val="0"/>
        <w:autoSpaceDN w:val="0"/>
        <w:adjustRightInd w:val="0"/>
        <w:ind w:left="0" w:firstLine="0"/>
        <w:jc w:val="both"/>
        <w:outlineLvl w:val="2"/>
        <w:rPr>
          <w:rFonts w:cs="Times New Roman"/>
          <w:b/>
          <w:sz w:val="28"/>
          <w:szCs w:val="28"/>
        </w:rPr>
      </w:pPr>
    </w:p>
    <w:p w:rsidR="006730CA" w:rsidRPr="005121FB" w:rsidRDefault="006730CA" w:rsidP="005121FB">
      <w:pPr>
        <w:pStyle w:val="43"/>
        <w:shd w:val="clear" w:color="auto" w:fill="auto"/>
        <w:spacing w:after="0" w:line="350" w:lineRule="exact"/>
        <w:ind w:firstLine="567"/>
        <w:jc w:val="both"/>
        <w:rPr>
          <w:sz w:val="28"/>
          <w:szCs w:val="28"/>
        </w:rPr>
      </w:pPr>
      <w:r w:rsidRPr="005121FB">
        <w:rPr>
          <w:sz w:val="28"/>
          <w:szCs w:val="28"/>
        </w:rPr>
        <w:t>По итогам проведенного Ко</w:t>
      </w:r>
      <w:r w:rsidR="00D31CDF">
        <w:rPr>
          <w:sz w:val="28"/>
          <w:szCs w:val="28"/>
        </w:rPr>
        <w:t>миссией</w:t>
      </w:r>
      <w:r w:rsidRPr="005121FB">
        <w:rPr>
          <w:sz w:val="28"/>
          <w:szCs w:val="28"/>
        </w:rPr>
        <w:t xml:space="preserve"> анализа проекта решения Северо-Енисейского районного Совета депутатов «О бюджете Северо-Енисейского района на 2019 год и плановый период 2020 -2021 годов» сформированы следующие выводы.</w:t>
      </w:r>
    </w:p>
    <w:p w:rsidR="006730CA" w:rsidRPr="005121FB" w:rsidRDefault="006730CA" w:rsidP="005121FB">
      <w:pPr>
        <w:pStyle w:val="43"/>
        <w:shd w:val="clear" w:color="auto" w:fill="auto"/>
        <w:spacing w:after="0" w:line="350" w:lineRule="exact"/>
        <w:ind w:firstLine="567"/>
        <w:jc w:val="both"/>
        <w:rPr>
          <w:sz w:val="28"/>
          <w:szCs w:val="28"/>
        </w:rPr>
      </w:pPr>
      <w:r w:rsidRPr="005121FB">
        <w:rPr>
          <w:sz w:val="28"/>
          <w:szCs w:val="28"/>
        </w:rPr>
        <w:t>Проект решения направлен на обеспечение устойчивости бюджета района, на решение задач, связанных с обеспечением социальных обязательств.</w:t>
      </w:r>
    </w:p>
    <w:p w:rsidR="006730CA" w:rsidRPr="005121FB" w:rsidRDefault="006730CA" w:rsidP="005121FB">
      <w:pPr>
        <w:pStyle w:val="43"/>
        <w:shd w:val="clear" w:color="auto" w:fill="auto"/>
        <w:spacing w:after="0" w:line="350" w:lineRule="exact"/>
        <w:ind w:firstLine="567"/>
        <w:jc w:val="both"/>
        <w:rPr>
          <w:sz w:val="28"/>
          <w:szCs w:val="28"/>
        </w:rPr>
      </w:pPr>
      <w:r w:rsidRPr="005121FB">
        <w:rPr>
          <w:sz w:val="28"/>
          <w:szCs w:val="28"/>
        </w:rPr>
        <w:t>Сформированная налоговая политика и несущественные объемы финансирования программ поддержки субъектов малого и среднего предпринимательства не окажут значимого влияния на масштабы инвестиций в основной капитал в целом по району.</w:t>
      </w:r>
    </w:p>
    <w:p w:rsidR="006730CA" w:rsidRPr="005121FB" w:rsidRDefault="006730CA" w:rsidP="005121FB">
      <w:pPr>
        <w:pStyle w:val="43"/>
        <w:shd w:val="clear" w:color="auto" w:fill="auto"/>
        <w:spacing w:after="0" w:line="350" w:lineRule="exact"/>
        <w:ind w:firstLine="567"/>
        <w:jc w:val="both"/>
        <w:rPr>
          <w:sz w:val="28"/>
          <w:szCs w:val="28"/>
        </w:rPr>
      </w:pPr>
      <w:r w:rsidRPr="005121FB">
        <w:rPr>
          <w:sz w:val="28"/>
          <w:szCs w:val="28"/>
        </w:rPr>
        <w:t xml:space="preserve">Проектом решения предусматривается, что в 2019 году по сравнению с </w:t>
      </w:r>
      <w:r w:rsidR="0087083B">
        <w:rPr>
          <w:sz w:val="28"/>
          <w:szCs w:val="28"/>
        </w:rPr>
        <w:t xml:space="preserve">Решением о бюджете №365-31 </w:t>
      </w:r>
      <w:r w:rsidRPr="005121FB">
        <w:rPr>
          <w:sz w:val="28"/>
          <w:szCs w:val="28"/>
        </w:rPr>
        <w:t xml:space="preserve">доходы бюджета снизятся на </w:t>
      </w:r>
      <w:r w:rsidR="0087083B">
        <w:rPr>
          <w:sz w:val="28"/>
          <w:szCs w:val="28"/>
        </w:rPr>
        <w:t>155 897</w:t>
      </w:r>
      <w:r w:rsidR="0087083B" w:rsidRPr="00C435CE">
        <w:rPr>
          <w:sz w:val="28"/>
          <w:szCs w:val="28"/>
        </w:rPr>
        <w:t>,1</w:t>
      </w:r>
      <w:r w:rsidRPr="00C435CE">
        <w:rPr>
          <w:sz w:val="28"/>
          <w:szCs w:val="28"/>
        </w:rPr>
        <w:t xml:space="preserve"> тыс. рублей, или на </w:t>
      </w:r>
      <w:r w:rsidR="00C435CE" w:rsidRPr="00C435CE">
        <w:rPr>
          <w:sz w:val="28"/>
          <w:szCs w:val="28"/>
        </w:rPr>
        <w:t>7,5</w:t>
      </w:r>
      <w:r w:rsidRPr="00C435CE">
        <w:rPr>
          <w:sz w:val="28"/>
          <w:szCs w:val="28"/>
        </w:rPr>
        <w:t>% и составят 1</w:t>
      </w:r>
      <w:r w:rsidR="00C435CE" w:rsidRPr="00C435CE">
        <w:rPr>
          <w:sz w:val="28"/>
          <w:szCs w:val="28"/>
        </w:rPr>
        <w:t> 842 774,5</w:t>
      </w:r>
      <w:r w:rsidRPr="00C435CE">
        <w:rPr>
          <w:sz w:val="28"/>
          <w:szCs w:val="28"/>
        </w:rPr>
        <w:t xml:space="preserve"> тыс. рублей.</w:t>
      </w:r>
    </w:p>
    <w:p w:rsidR="003D389F" w:rsidRPr="005121FB" w:rsidRDefault="003D389F" w:rsidP="005121FB">
      <w:pPr>
        <w:pStyle w:val="34"/>
        <w:tabs>
          <w:tab w:val="clear" w:pos="4839"/>
          <w:tab w:val="clear" w:pos="6404"/>
          <w:tab w:val="clear" w:pos="7753"/>
          <w:tab w:val="clear" w:pos="9918"/>
        </w:tabs>
        <w:ind w:firstLine="567"/>
        <w:rPr>
          <w:sz w:val="28"/>
          <w:szCs w:val="28"/>
        </w:rPr>
      </w:pPr>
      <w:r w:rsidRPr="005121FB">
        <w:rPr>
          <w:sz w:val="28"/>
          <w:szCs w:val="28"/>
        </w:rPr>
        <w:t xml:space="preserve">По сравнению с оценкой 2018 годом расходы бюджета на 2019 год уменьшены на 157 570,5 </w:t>
      </w:r>
      <w:r w:rsidR="00E263D4" w:rsidRPr="0025506A">
        <w:rPr>
          <w:rFonts w:eastAsia="Calibri"/>
          <w:sz w:val="28"/>
          <w:szCs w:val="28"/>
        </w:rPr>
        <w:t>тыс. рублей</w:t>
      </w:r>
      <w:r w:rsidRPr="005121FB">
        <w:rPr>
          <w:sz w:val="28"/>
          <w:szCs w:val="28"/>
        </w:rPr>
        <w:t>, или на 7,5%.</w:t>
      </w:r>
    </w:p>
    <w:p w:rsidR="003D389F" w:rsidRPr="005121FB" w:rsidRDefault="003D389F" w:rsidP="005121FB">
      <w:pPr>
        <w:pStyle w:val="34"/>
        <w:tabs>
          <w:tab w:val="clear" w:pos="4839"/>
          <w:tab w:val="clear" w:pos="6404"/>
          <w:tab w:val="clear" w:pos="7753"/>
          <w:tab w:val="clear" w:pos="9918"/>
        </w:tabs>
        <w:ind w:firstLine="567"/>
        <w:rPr>
          <w:sz w:val="28"/>
          <w:szCs w:val="28"/>
        </w:rPr>
      </w:pPr>
      <w:r w:rsidRPr="005121FB">
        <w:rPr>
          <w:sz w:val="28"/>
          <w:szCs w:val="28"/>
        </w:rPr>
        <w:t xml:space="preserve">В сравнении с предыдущим бюджетным циклом расходы бюджета в 2019 году снижаются на 59 362,9 </w:t>
      </w:r>
      <w:r w:rsidR="00E263D4" w:rsidRPr="0025506A">
        <w:rPr>
          <w:rFonts w:eastAsia="Calibri"/>
          <w:sz w:val="28"/>
          <w:szCs w:val="28"/>
        </w:rPr>
        <w:t>тыс. рублей</w:t>
      </w:r>
      <w:r w:rsidRPr="005121FB">
        <w:rPr>
          <w:sz w:val="28"/>
          <w:szCs w:val="28"/>
        </w:rPr>
        <w:t>, или на 2,9%, в 2020 году - увеличиваются на 59 362,9</w:t>
      </w:r>
      <w:r w:rsidR="00E263D4">
        <w:rPr>
          <w:sz w:val="28"/>
          <w:szCs w:val="28"/>
        </w:rPr>
        <w:t xml:space="preserve"> </w:t>
      </w:r>
      <w:r w:rsidR="00E263D4" w:rsidRPr="0025506A">
        <w:rPr>
          <w:rFonts w:eastAsia="Calibri"/>
          <w:sz w:val="28"/>
          <w:szCs w:val="28"/>
        </w:rPr>
        <w:t>тыс. рублей</w:t>
      </w:r>
      <w:r w:rsidR="00E263D4" w:rsidRPr="005121FB">
        <w:rPr>
          <w:sz w:val="28"/>
          <w:szCs w:val="28"/>
        </w:rPr>
        <w:t xml:space="preserve"> </w:t>
      </w:r>
      <w:r w:rsidRPr="005121FB">
        <w:rPr>
          <w:sz w:val="28"/>
          <w:szCs w:val="28"/>
        </w:rPr>
        <w:t>или на 2,92%.</w:t>
      </w:r>
    </w:p>
    <w:p w:rsidR="003D389F" w:rsidRPr="005121FB" w:rsidRDefault="006730CA" w:rsidP="005121FB">
      <w:pPr>
        <w:autoSpaceDE w:val="0"/>
        <w:autoSpaceDN w:val="0"/>
        <w:adjustRightInd w:val="0"/>
        <w:ind w:left="0"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121FB">
        <w:rPr>
          <w:rFonts w:ascii="Times New Roman" w:hAnsi="Times New Roman" w:cs="Times New Roman"/>
          <w:sz w:val="28"/>
          <w:szCs w:val="28"/>
        </w:rPr>
        <w:t xml:space="preserve">Дефицит </w:t>
      </w:r>
      <w:r w:rsidR="003D389F" w:rsidRPr="005121FB">
        <w:rPr>
          <w:rFonts w:ascii="Times New Roman" w:hAnsi="Times New Roman" w:cs="Times New Roman"/>
          <w:sz w:val="28"/>
          <w:szCs w:val="28"/>
        </w:rPr>
        <w:t>бюджета Северо-Енисейского района на 2019 год в сумме 101 962,7 тыс. рублей; на 2020 год в сумме 96 534,2 тыс. рублей, на 2021 год в сумме 0,0 тыс. рублей</w:t>
      </w:r>
    </w:p>
    <w:p w:rsidR="00F5202D" w:rsidRPr="005121FB" w:rsidRDefault="00F5202D" w:rsidP="005121FB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121FB">
        <w:rPr>
          <w:rFonts w:ascii="Times New Roman" w:hAnsi="Times New Roman" w:cs="Times New Roman"/>
          <w:sz w:val="28"/>
          <w:szCs w:val="28"/>
        </w:rPr>
        <w:t>Верхний предел муниципального внутреннего долга Северо-Енисейского района по долговым обязательствам Северо-Енисейского района:</w:t>
      </w:r>
    </w:p>
    <w:p w:rsidR="00F5202D" w:rsidRPr="005121FB" w:rsidRDefault="00F5202D" w:rsidP="005121FB">
      <w:pPr>
        <w:tabs>
          <w:tab w:val="left" w:pos="-212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1FB">
        <w:rPr>
          <w:rFonts w:ascii="Times New Roman" w:hAnsi="Times New Roman" w:cs="Times New Roman"/>
          <w:sz w:val="28"/>
          <w:szCs w:val="28"/>
        </w:rPr>
        <w:t>на 1 января 2020 года в сумме 385 000,0 тыс. рублей, в том числе по муниципальным гарантиям 0,0 тыс. рублей;</w:t>
      </w:r>
    </w:p>
    <w:p w:rsidR="00F5202D" w:rsidRPr="005121FB" w:rsidRDefault="00F5202D" w:rsidP="005121FB">
      <w:pPr>
        <w:tabs>
          <w:tab w:val="left" w:pos="-212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1FB">
        <w:rPr>
          <w:rFonts w:ascii="Times New Roman" w:hAnsi="Times New Roman" w:cs="Times New Roman"/>
          <w:sz w:val="28"/>
          <w:szCs w:val="28"/>
        </w:rPr>
        <w:t>на 1  января 2021 года в сумме 460 000,0 тыс. рублей, в том числе по муниципальным гарантиям 0,0 тыс. рублей;</w:t>
      </w:r>
    </w:p>
    <w:p w:rsidR="00F5202D" w:rsidRPr="005121FB" w:rsidRDefault="00F5202D" w:rsidP="005121FB">
      <w:pPr>
        <w:tabs>
          <w:tab w:val="left" w:pos="-212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1FB">
        <w:rPr>
          <w:rFonts w:ascii="Times New Roman" w:hAnsi="Times New Roman" w:cs="Times New Roman"/>
          <w:sz w:val="28"/>
          <w:szCs w:val="28"/>
        </w:rPr>
        <w:t>на 1 января 2022 года в сумме 460 000,0 тыс. рублей, в том числе по муниципальным гарантиям 0,0 тыс. рублей.</w:t>
      </w:r>
    </w:p>
    <w:p w:rsidR="00F5202D" w:rsidRPr="005121FB" w:rsidRDefault="00F5202D" w:rsidP="005121FB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121FB">
        <w:rPr>
          <w:rFonts w:ascii="Times New Roman" w:hAnsi="Times New Roman" w:cs="Times New Roman"/>
          <w:sz w:val="28"/>
          <w:szCs w:val="28"/>
        </w:rPr>
        <w:t>Предельный объем муниципального долга Северо-Енисейского района в сумме:</w:t>
      </w:r>
    </w:p>
    <w:p w:rsidR="00F5202D" w:rsidRPr="005121FB" w:rsidRDefault="00F5202D" w:rsidP="005121FB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121FB">
        <w:rPr>
          <w:rFonts w:ascii="Times New Roman" w:hAnsi="Times New Roman" w:cs="Times New Roman"/>
          <w:sz w:val="28"/>
          <w:szCs w:val="28"/>
        </w:rPr>
        <w:t>1 234 784,1 тыс. рублей на 2019 год;</w:t>
      </w:r>
    </w:p>
    <w:p w:rsidR="00F5202D" w:rsidRPr="005121FB" w:rsidRDefault="00F5202D" w:rsidP="005121FB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121FB">
        <w:rPr>
          <w:rFonts w:ascii="Times New Roman" w:hAnsi="Times New Roman" w:cs="Times New Roman"/>
          <w:sz w:val="28"/>
          <w:szCs w:val="28"/>
        </w:rPr>
        <w:t>1 317 588,1 тыс. рублей на 2020 год;</w:t>
      </w:r>
    </w:p>
    <w:p w:rsidR="00F5202D" w:rsidRPr="005121FB" w:rsidRDefault="00F5202D" w:rsidP="005121FB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121FB">
        <w:rPr>
          <w:rFonts w:ascii="Times New Roman" w:hAnsi="Times New Roman" w:cs="Times New Roman"/>
          <w:sz w:val="28"/>
          <w:szCs w:val="28"/>
        </w:rPr>
        <w:t>1 339 466,2 тыс. рублей на 2021 год.</w:t>
      </w:r>
    </w:p>
    <w:p w:rsidR="006730CA" w:rsidRPr="005121FB" w:rsidRDefault="006730CA" w:rsidP="005121FB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121FB">
        <w:rPr>
          <w:rFonts w:ascii="Times New Roman" w:hAnsi="Times New Roman" w:cs="Times New Roman"/>
          <w:sz w:val="28"/>
          <w:szCs w:val="28"/>
        </w:rPr>
        <w:t>Проект решения предусматривает детализированную структуру расходов бюджета Северо-Енисейского района на три года, в том числе распределение бюджетных ассигнований по главным распорядителям бюджетных средств бюджета района.</w:t>
      </w:r>
    </w:p>
    <w:p w:rsidR="006730CA" w:rsidRPr="005121FB" w:rsidRDefault="006730CA" w:rsidP="005121FB">
      <w:pPr>
        <w:pStyle w:val="43"/>
        <w:shd w:val="clear" w:color="auto" w:fill="auto"/>
        <w:tabs>
          <w:tab w:val="left" w:pos="1359"/>
        </w:tabs>
        <w:spacing w:after="0" w:line="350" w:lineRule="exact"/>
        <w:ind w:right="20" w:firstLine="567"/>
        <w:jc w:val="both"/>
        <w:rPr>
          <w:sz w:val="28"/>
          <w:szCs w:val="28"/>
        </w:rPr>
      </w:pPr>
      <w:r w:rsidRPr="005121FB">
        <w:rPr>
          <w:sz w:val="28"/>
          <w:szCs w:val="28"/>
        </w:rPr>
        <w:t>Бюджет района на 201</w:t>
      </w:r>
      <w:r w:rsidR="00777FE2" w:rsidRPr="005121FB">
        <w:rPr>
          <w:sz w:val="28"/>
          <w:szCs w:val="28"/>
        </w:rPr>
        <w:t>9</w:t>
      </w:r>
      <w:r w:rsidRPr="005121FB">
        <w:rPr>
          <w:sz w:val="28"/>
          <w:szCs w:val="28"/>
        </w:rPr>
        <w:t xml:space="preserve"> год сформирован на </w:t>
      </w:r>
      <w:r w:rsidR="007B3BB6" w:rsidRPr="005121FB">
        <w:rPr>
          <w:sz w:val="28"/>
          <w:szCs w:val="28"/>
        </w:rPr>
        <w:t>67,0</w:t>
      </w:r>
      <w:r w:rsidRPr="005121FB">
        <w:rPr>
          <w:sz w:val="28"/>
          <w:szCs w:val="28"/>
        </w:rPr>
        <w:t>% за счет налоговых и неналоговых доходов, то есть «собственны</w:t>
      </w:r>
      <w:r w:rsidR="00C435CE">
        <w:rPr>
          <w:sz w:val="28"/>
          <w:szCs w:val="28"/>
        </w:rPr>
        <w:t>е</w:t>
      </w:r>
      <w:r w:rsidRPr="005121FB">
        <w:rPr>
          <w:sz w:val="28"/>
          <w:szCs w:val="28"/>
        </w:rPr>
        <w:t>» доход</w:t>
      </w:r>
      <w:r w:rsidR="00C435CE">
        <w:rPr>
          <w:sz w:val="28"/>
          <w:szCs w:val="28"/>
        </w:rPr>
        <w:t>ы</w:t>
      </w:r>
      <w:r w:rsidRPr="005121FB">
        <w:rPr>
          <w:sz w:val="28"/>
          <w:szCs w:val="28"/>
        </w:rPr>
        <w:t xml:space="preserve"> районного бюджета</w:t>
      </w:r>
      <w:r w:rsidR="00C435CE">
        <w:rPr>
          <w:sz w:val="28"/>
          <w:szCs w:val="28"/>
        </w:rPr>
        <w:t xml:space="preserve"> преобладают над безвозмездными поступлениями в бюджет района, так же как и в текущем бюджетном цикле</w:t>
      </w:r>
      <w:r w:rsidRPr="005121FB">
        <w:rPr>
          <w:sz w:val="28"/>
          <w:szCs w:val="28"/>
        </w:rPr>
        <w:t>.</w:t>
      </w:r>
    </w:p>
    <w:p w:rsidR="006730CA" w:rsidRPr="005121FB" w:rsidRDefault="002E0AC1" w:rsidP="005121FB">
      <w:pPr>
        <w:pStyle w:val="43"/>
        <w:shd w:val="clear" w:color="auto" w:fill="auto"/>
        <w:spacing w:after="0" w:line="350" w:lineRule="exact"/>
        <w:ind w:right="20" w:firstLine="567"/>
        <w:jc w:val="both"/>
        <w:rPr>
          <w:sz w:val="28"/>
          <w:szCs w:val="28"/>
        </w:rPr>
      </w:pPr>
      <w:r w:rsidRPr="005121FB">
        <w:rPr>
          <w:sz w:val="28"/>
          <w:szCs w:val="28"/>
        </w:rPr>
        <w:t>Увеличение</w:t>
      </w:r>
      <w:r w:rsidR="006730CA" w:rsidRPr="005121FB">
        <w:rPr>
          <w:sz w:val="28"/>
          <w:szCs w:val="28"/>
        </w:rPr>
        <w:t xml:space="preserve"> налоговых доходов районного бюджета на 201</w:t>
      </w:r>
      <w:r w:rsidR="007B3BB6" w:rsidRPr="005121FB">
        <w:rPr>
          <w:sz w:val="28"/>
          <w:szCs w:val="28"/>
        </w:rPr>
        <w:t>9</w:t>
      </w:r>
      <w:r w:rsidR="006730CA" w:rsidRPr="005121FB">
        <w:rPr>
          <w:sz w:val="28"/>
          <w:szCs w:val="28"/>
        </w:rPr>
        <w:t xml:space="preserve"> год относительно </w:t>
      </w:r>
      <w:r w:rsidR="00781C4E">
        <w:rPr>
          <w:sz w:val="28"/>
          <w:szCs w:val="28"/>
        </w:rPr>
        <w:t>оценки</w:t>
      </w:r>
      <w:r w:rsidR="006730CA" w:rsidRPr="005121FB">
        <w:rPr>
          <w:sz w:val="28"/>
          <w:szCs w:val="28"/>
        </w:rPr>
        <w:t xml:space="preserve"> 201</w:t>
      </w:r>
      <w:r w:rsidR="007B3BB6" w:rsidRPr="005121FB">
        <w:rPr>
          <w:sz w:val="28"/>
          <w:szCs w:val="28"/>
        </w:rPr>
        <w:t>8</w:t>
      </w:r>
      <w:r w:rsidR="006730CA" w:rsidRPr="005121FB">
        <w:rPr>
          <w:sz w:val="28"/>
          <w:szCs w:val="28"/>
        </w:rPr>
        <w:t xml:space="preserve"> года прогнозируется, в основном, за счет </w:t>
      </w:r>
      <w:r w:rsidRPr="005121FB">
        <w:rPr>
          <w:sz w:val="28"/>
          <w:szCs w:val="28"/>
        </w:rPr>
        <w:t>увеличения</w:t>
      </w:r>
      <w:r w:rsidR="007B3BB6" w:rsidRPr="005121FB">
        <w:rPr>
          <w:sz w:val="28"/>
          <w:szCs w:val="28"/>
        </w:rPr>
        <w:t xml:space="preserve"> </w:t>
      </w:r>
      <w:r w:rsidR="006730CA" w:rsidRPr="005121FB">
        <w:rPr>
          <w:sz w:val="28"/>
          <w:szCs w:val="28"/>
        </w:rPr>
        <w:t xml:space="preserve">поступлений налога на прибыль организаций и налога на доходы физических лиц. Как и в предыдущие годы, наибольшую долю в структуре </w:t>
      </w:r>
      <w:r w:rsidRPr="005121FB">
        <w:rPr>
          <w:sz w:val="28"/>
          <w:szCs w:val="28"/>
        </w:rPr>
        <w:t>доходов</w:t>
      </w:r>
      <w:r w:rsidR="006730CA" w:rsidRPr="005121FB">
        <w:rPr>
          <w:sz w:val="28"/>
          <w:szCs w:val="28"/>
        </w:rPr>
        <w:t>, согласно проекту решения будет занимать налог</w:t>
      </w:r>
      <w:r w:rsidR="0043338A" w:rsidRPr="005121FB">
        <w:rPr>
          <w:sz w:val="28"/>
          <w:szCs w:val="28"/>
        </w:rPr>
        <w:t>овые доходы</w:t>
      </w:r>
      <w:r w:rsidR="006730CA" w:rsidRPr="005121FB">
        <w:rPr>
          <w:sz w:val="28"/>
          <w:szCs w:val="28"/>
        </w:rPr>
        <w:t xml:space="preserve"> </w:t>
      </w:r>
      <w:r w:rsidR="0043338A" w:rsidRPr="005121FB">
        <w:rPr>
          <w:sz w:val="28"/>
          <w:szCs w:val="28"/>
        </w:rPr>
        <w:t>–</w:t>
      </w:r>
      <w:r w:rsidR="006730CA" w:rsidRPr="005121FB">
        <w:rPr>
          <w:sz w:val="28"/>
          <w:szCs w:val="28"/>
        </w:rPr>
        <w:t xml:space="preserve"> </w:t>
      </w:r>
      <w:r w:rsidR="0043338A" w:rsidRPr="005121FB">
        <w:rPr>
          <w:sz w:val="28"/>
          <w:szCs w:val="28"/>
        </w:rPr>
        <w:t>62,92</w:t>
      </w:r>
      <w:r w:rsidR="006730CA" w:rsidRPr="005121FB">
        <w:rPr>
          <w:sz w:val="28"/>
          <w:szCs w:val="28"/>
        </w:rPr>
        <w:t>%.</w:t>
      </w:r>
    </w:p>
    <w:p w:rsidR="006730CA" w:rsidRPr="005121FB" w:rsidRDefault="006730CA" w:rsidP="005121FB">
      <w:pPr>
        <w:pStyle w:val="43"/>
        <w:shd w:val="clear" w:color="auto" w:fill="auto"/>
        <w:spacing w:after="0" w:line="350" w:lineRule="exact"/>
        <w:ind w:right="20" w:firstLine="567"/>
        <w:jc w:val="both"/>
        <w:rPr>
          <w:sz w:val="28"/>
          <w:szCs w:val="28"/>
        </w:rPr>
      </w:pPr>
      <w:r w:rsidRPr="005121FB">
        <w:rPr>
          <w:sz w:val="28"/>
          <w:szCs w:val="28"/>
        </w:rPr>
        <w:t>Уменьшение неналоговых доходов районного бюджета на 2018 год прогнозируется, в основном, за счет снижения поступлений по доходам от использования имущества, находящегося в муниципальной собственности</w:t>
      </w:r>
      <w:r w:rsidR="0043338A" w:rsidRPr="005121FB">
        <w:rPr>
          <w:sz w:val="28"/>
          <w:szCs w:val="28"/>
        </w:rPr>
        <w:t xml:space="preserve"> по статье «</w:t>
      </w:r>
      <w:r w:rsidR="004702D9" w:rsidRPr="005121FB">
        <w:rPr>
          <w:sz w:val="28"/>
          <w:szCs w:val="28"/>
        </w:rPr>
        <w:t>Доходы от продажи материальных и нематериальных активов»</w:t>
      </w:r>
      <w:r w:rsidRPr="005121FB">
        <w:rPr>
          <w:sz w:val="28"/>
          <w:szCs w:val="28"/>
        </w:rPr>
        <w:t xml:space="preserve">. </w:t>
      </w:r>
    </w:p>
    <w:p w:rsidR="006730CA" w:rsidRPr="005121FB" w:rsidRDefault="006730CA" w:rsidP="005121FB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1FB">
        <w:rPr>
          <w:rFonts w:ascii="Times New Roman" w:hAnsi="Times New Roman" w:cs="Times New Roman"/>
          <w:sz w:val="28"/>
          <w:szCs w:val="28"/>
        </w:rPr>
        <w:t>Безвозмездные поступления в соответствии с Проектом решения о бюджете на 201</w:t>
      </w:r>
      <w:r w:rsidR="004702D9" w:rsidRPr="005121FB">
        <w:rPr>
          <w:rFonts w:ascii="Times New Roman" w:hAnsi="Times New Roman" w:cs="Times New Roman"/>
          <w:sz w:val="28"/>
          <w:szCs w:val="28"/>
        </w:rPr>
        <w:t>9</w:t>
      </w:r>
      <w:r w:rsidRPr="005121FB">
        <w:rPr>
          <w:rFonts w:ascii="Times New Roman" w:hAnsi="Times New Roman" w:cs="Times New Roman"/>
          <w:sz w:val="28"/>
          <w:szCs w:val="28"/>
        </w:rPr>
        <w:t xml:space="preserve"> год прогнозируются в сумме </w:t>
      </w:r>
      <w:r w:rsidR="004702D9" w:rsidRPr="005121FB">
        <w:rPr>
          <w:rFonts w:ascii="Times New Roman" w:hAnsi="Times New Roman" w:cs="Times New Roman"/>
          <w:sz w:val="28"/>
          <w:szCs w:val="28"/>
        </w:rPr>
        <w:t>607 990,4</w:t>
      </w:r>
      <w:r w:rsidRPr="005121FB">
        <w:rPr>
          <w:rFonts w:ascii="Times New Roman" w:hAnsi="Times New Roman" w:cs="Times New Roman"/>
          <w:sz w:val="28"/>
          <w:szCs w:val="28"/>
        </w:rPr>
        <w:t xml:space="preserve"> тыс. рублей, что на </w:t>
      </w:r>
      <w:r w:rsidR="004702D9" w:rsidRPr="005121FB">
        <w:rPr>
          <w:rFonts w:ascii="Times New Roman" w:hAnsi="Times New Roman" w:cs="Times New Roman"/>
          <w:sz w:val="28"/>
          <w:szCs w:val="28"/>
        </w:rPr>
        <w:t>211 856,7</w:t>
      </w:r>
      <w:r w:rsidRPr="005121FB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4702D9" w:rsidRPr="005121FB">
        <w:rPr>
          <w:rFonts w:ascii="Times New Roman" w:hAnsi="Times New Roman" w:cs="Times New Roman"/>
          <w:sz w:val="28"/>
          <w:szCs w:val="28"/>
        </w:rPr>
        <w:t>25,8</w:t>
      </w:r>
      <w:r w:rsidRPr="005121FB">
        <w:rPr>
          <w:rFonts w:ascii="Times New Roman" w:hAnsi="Times New Roman" w:cs="Times New Roman"/>
          <w:sz w:val="28"/>
          <w:szCs w:val="28"/>
        </w:rPr>
        <w:t xml:space="preserve"> % ниже </w:t>
      </w:r>
      <w:r w:rsidR="004702D9" w:rsidRPr="005121FB">
        <w:rPr>
          <w:rFonts w:ascii="Times New Roman" w:hAnsi="Times New Roman" w:cs="Times New Roman"/>
          <w:sz w:val="28"/>
          <w:szCs w:val="28"/>
        </w:rPr>
        <w:t xml:space="preserve">оценки </w:t>
      </w:r>
      <w:r w:rsidRPr="005121FB">
        <w:rPr>
          <w:rFonts w:ascii="Times New Roman" w:hAnsi="Times New Roman" w:cs="Times New Roman"/>
          <w:sz w:val="28"/>
          <w:szCs w:val="28"/>
        </w:rPr>
        <w:t>201</w:t>
      </w:r>
      <w:r w:rsidR="004702D9" w:rsidRPr="005121FB">
        <w:rPr>
          <w:rFonts w:ascii="Times New Roman" w:hAnsi="Times New Roman" w:cs="Times New Roman"/>
          <w:sz w:val="28"/>
          <w:szCs w:val="28"/>
        </w:rPr>
        <w:t>8</w:t>
      </w:r>
      <w:r w:rsidRPr="005121F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D5CAC" w:rsidRDefault="006730CA" w:rsidP="00EA6A60">
      <w:p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1FB">
        <w:rPr>
          <w:rStyle w:val="28"/>
          <w:rFonts w:eastAsia="Calibri"/>
          <w:sz w:val="28"/>
          <w:szCs w:val="28"/>
        </w:rPr>
        <w:t>Проект решения о бюджете района сформирован в программной структуре расходов на основе 1</w:t>
      </w:r>
      <w:r w:rsidR="00695A09" w:rsidRPr="005121FB">
        <w:rPr>
          <w:rStyle w:val="28"/>
          <w:rFonts w:eastAsia="Calibri"/>
          <w:sz w:val="28"/>
          <w:szCs w:val="28"/>
        </w:rPr>
        <w:t>3</w:t>
      </w:r>
      <w:r w:rsidRPr="005121FB">
        <w:rPr>
          <w:rStyle w:val="28"/>
          <w:rFonts w:eastAsia="Calibri"/>
          <w:sz w:val="28"/>
          <w:szCs w:val="28"/>
        </w:rPr>
        <w:t xml:space="preserve"> муниципальных программ</w:t>
      </w:r>
      <w:r w:rsidR="004702D9" w:rsidRPr="005121FB">
        <w:rPr>
          <w:rStyle w:val="28"/>
          <w:rFonts w:eastAsia="Calibri"/>
          <w:sz w:val="28"/>
          <w:szCs w:val="28"/>
        </w:rPr>
        <w:t xml:space="preserve">, </w:t>
      </w:r>
      <w:r w:rsidRPr="005121FB">
        <w:rPr>
          <w:rStyle w:val="28"/>
          <w:rFonts w:eastAsia="Calibri"/>
          <w:sz w:val="28"/>
          <w:szCs w:val="28"/>
        </w:rPr>
        <w:t>не прошедших финансово-экономическую экспертизу</w:t>
      </w:r>
      <w:r w:rsidRPr="005121FB">
        <w:rPr>
          <w:rFonts w:ascii="Times New Roman" w:hAnsi="Times New Roman" w:cs="Times New Roman"/>
          <w:sz w:val="28"/>
          <w:szCs w:val="28"/>
        </w:rPr>
        <w:t>.</w:t>
      </w:r>
      <w:r w:rsidR="00EA6A60" w:rsidRPr="00EA6A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A60" w:rsidRPr="00CC490B" w:rsidRDefault="00EA6A60" w:rsidP="00EA6A60">
      <w:p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90B">
        <w:rPr>
          <w:rFonts w:ascii="Times New Roman" w:hAnsi="Times New Roman" w:cs="Times New Roman"/>
          <w:sz w:val="28"/>
          <w:szCs w:val="28"/>
        </w:rPr>
        <w:t>В нарушении пункта 3.6 Порядка принятия решений о разработке муниципальных программ Северо-Енисейского района, их формирования и реализации, утвержденного постановлением администрации Северо-Енисейского района от 29.07.2013 № 364-п проекты муниципальных программ не представлены в 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C490B">
        <w:rPr>
          <w:rFonts w:ascii="Times New Roman" w:hAnsi="Times New Roman" w:cs="Times New Roman"/>
          <w:sz w:val="28"/>
          <w:szCs w:val="28"/>
        </w:rPr>
        <w:t>иссию на экспертизу.</w:t>
      </w:r>
    </w:p>
    <w:p w:rsidR="006730CA" w:rsidRPr="005121FB" w:rsidRDefault="006730CA" w:rsidP="00EA6A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30CA" w:rsidRDefault="006730CA" w:rsidP="00EA6A60">
      <w:pPr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5121FB">
        <w:rPr>
          <w:rFonts w:ascii="Times New Roman" w:hAnsi="Times New Roman" w:cs="Times New Roman"/>
          <w:b/>
          <w:sz w:val="28"/>
          <w:szCs w:val="28"/>
        </w:rPr>
        <w:t>П</w:t>
      </w:r>
      <w:r w:rsidR="00B32EFA">
        <w:rPr>
          <w:rFonts w:ascii="Times New Roman" w:hAnsi="Times New Roman" w:cs="Times New Roman"/>
          <w:b/>
          <w:sz w:val="28"/>
          <w:szCs w:val="28"/>
        </w:rPr>
        <w:t>РЕДЛОЖЕНИЯ:</w:t>
      </w:r>
    </w:p>
    <w:p w:rsidR="00A24A76" w:rsidRPr="005121FB" w:rsidRDefault="00A24A76" w:rsidP="00EA6A60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730CA" w:rsidRPr="005121FB" w:rsidRDefault="006730CA" w:rsidP="00EA6A60">
      <w:pPr>
        <w:pStyle w:val="a7"/>
        <w:ind w:firstLine="567"/>
        <w:rPr>
          <w:color w:val="000000"/>
        </w:rPr>
      </w:pPr>
      <w:r w:rsidRPr="005121FB">
        <w:rPr>
          <w:color w:val="000000"/>
        </w:rPr>
        <w:t xml:space="preserve">По итогам рассмотрения </w:t>
      </w:r>
      <w:r w:rsidRPr="005121FB">
        <w:rPr>
          <w:b/>
          <w:color w:val="000000"/>
        </w:rPr>
        <w:t>Проекта</w:t>
      </w:r>
      <w:r w:rsidRPr="005121FB">
        <w:rPr>
          <w:color w:val="000000"/>
        </w:rPr>
        <w:t xml:space="preserve"> </w:t>
      </w:r>
      <w:r w:rsidRPr="005121FB">
        <w:rPr>
          <w:b/>
        </w:rPr>
        <w:t>решения Северо-Енисейского районного Совета депутатов «О бюджете Северо-Енисейского района на 201</w:t>
      </w:r>
      <w:r w:rsidR="00695A09" w:rsidRPr="005121FB">
        <w:rPr>
          <w:b/>
        </w:rPr>
        <w:t>9</w:t>
      </w:r>
      <w:r w:rsidRPr="005121FB">
        <w:rPr>
          <w:b/>
        </w:rPr>
        <w:t xml:space="preserve"> год и плановый период 20</w:t>
      </w:r>
      <w:r w:rsidR="00695A09" w:rsidRPr="005121FB">
        <w:rPr>
          <w:b/>
        </w:rPr>
        <w:t>20</w:t>
      </w:r>
      <w:r w:rsidRPr="005121FB">
        <w:rPr>
          <w:b/>
        </w:rPr>
        <w:t>-202</w:t>
      </w:r>
      <w:r w:rsidR="00695A09" w:rsidRPr="005121FB">
        <w:rPr>
          <w:b/>
        </w:rPr>
        <w:t>1</w:t>
      </w:r>
      <w:r w:rsidRPr="005121FB">
        <w:rPr>
          <w:b/>
        </w:rPr>
        <w:t xml:space="preserve"> годов» </w:t>
      </w:r>
      <w:r w:rsidRPr="005121FB">
        <w:t>Контрольно-счетная комиссия Северо-Енисейского района</w:t>
      </w:r>
      <w:r w:rsidRPr="005121FB">
        <w:rPr>
          <w:color w:val="000000"/>
        </w:rPr>
        <w:t xml:space="preserve"> предлагает </w:t>
      </w:r>
      <w:r w:rsidRPr="005121FB">
        <w:t>рассмотреть возможность решения следующих вопросов:</w:t>
      </w:r>
    </w:p>
    <w:p w:rsidR="006730CA" w:rsidRPr="005121FB" w:rsidRDefault="006730CA" w:rsidP="002D5CAC">
      <w:p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1FB">
        <w:rPr>
          <w:rFonts w:ascii="Times New Roman" w:eastAsia="Times New Roman" w:hAnsi="Times New Roman" w:cs="Times New Roman"/>
          <w:sz w:val="28"/>
          <w:szCs w:val="28"/>
        </w:rPr>
        <w:t>усилить контроль над поступлением налоговых и неналоговых доходов в местный бюджет;</w:t>
      </w:r>
    </w:p>
    <w:p w:rsidR="006730CA" w:rsidRPr="005121FB" w:rsidRDefault="006730CA" w:rsidP="002D5CAC">
      <w:pPr>
        <w:pStyle w:val="a7"/>
        <w:widowControl w:val="0"/>
        <w:spacing w:line="350" w:lineRule="exact"/>
        <w:ind w:firstLine="567"/>
      </w:pPr>
      <w:r w:rsidRPr="005121FB">
        <w:rPr>
          <w:color w:val="000000"/>
        </w:rPr>
        <w:t>усилить контроль над эффективностью использования бюджетных средств на этапе формирования и исполнения местного бюджета;</w:t>
      </w:r>
    </w:p>
    <w:p w:rsidR="006730CA" w:rsidRPr="005121FB" w:rsidRDefault="006730CA" w:rsidP="002D5CAC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1FB">
        <w:rPr>
          <w:rFonts w:ascii="Times New Roman" w:eastAsia="Times New Roman" w:hAnsi="Times New Roman" w:cs="Times New Roman"/>
          <w:sz w:val="28"/>
          <w:szCs w:val="28"/>
        </w:rPr>
        <w:t xml:space="preserve">принять к сведению </w:t>
      </w:r>
      <w:r w:rsidR="00A24A76">
        <w:rPr>
          <w:rFonts w:ascii="Times New Roman" w:eastAsia="Times New Roman" w:hAnsi="Times New Roman" w:cs="Times New Roman"/>
          <w:sz w:val="28"/>
          <w:szCs w:val="28"/>
        </w:rPr>
        <w:t xml:space="preserve">замечания контрольно-счетной комиссии </w:t>
      </w:r>
      <w:r w:rsidRPr="005121FB">
        <w:rPr>
          <w:rFonts w:ascii="Times New Roman" w:eastAsia="Times New Roman" w:hAnsi="Times New Roman" w:cs="Times New Roman"/>
          <w:sz w:val="28"/>
          <w:szCs w:val="28"/>
        </w:rPr>
        <w:t xml:space="preserve">и внести уточнения в </w:t>
      </w:r>
      <w:r w:rsidR="00A24A76">
        <w:rPr>
          <w:rFonts w:ascii="Times New Roman" w:eastAsia="Times New Roman" w:hAnsi="Times New Roman" w:cs="Times New Roman"/>
          <w:sz w:val="28"/>
          <w:szCs w:val="28"/>
        </w:rPr>
        <w:t xml:space="preserve">нормативно правовые акты </w:t>
      </w:r>
      <w:r w:rsidRPr="005121FB">
        <w:rPr>
          <w:rFonts w:ascii="Times New Roman" w:eastAsia="Times New Roman" w:hAnsi="Times New Roman" w:cs="Times New Roman"/>
          <w:sz w:val="28"/>
          <w:szCs w:val="28"/>
        </w:rPr>
        <w:t>согласно замечаниям</w:t>
      </w:r>
      <w:r w:rsidRPr="005121FB">
        <w:rPr>
          <w:rFonts w:ascii="Times New Roman" w:hAnsi="Times New Roman" w:cs="Times New Roman"/>
          <w:sz w:val="28"/>
          <w:szCs w:val="28"/>
        </w:rPr>
        <w:t>;</w:t>
      </w:r>
    </w:p>
    <w:p w:rsidR="00492521" w:rsidRPr="005121FB" w:rsidRDefault="00492521" w:rsidP="005121FB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bookmarkEnd w:id="7"/>
    <w:bookmarkEnd w:id="8"/>
    <w:bookmarkEnd w:id="9"/>
    <w:bookmarkEnd w:id="10"/>
    <w:bookmarkEnd w:id="11"/>
    <w:p w:rsidR="009B2D52" w:rsidRPr="00781C4E" w:rsidRDefault="00781C4E" w:rsidP="00781C4E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1C4E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781C4E" w:rsidRPr="00781C4E" w:rsidRDefault="00781C4E" w:rsidP="00781C4E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1C4E">
        <w:rPr>
          <w:rFonts w:ascii="Times New Roman" w:hAnsi="Times New Roman" w:cs="Times New Roman"/>
          <w:sz w:val="28"/>
          <w:szCs w:val="28"/>
        </w:rPr>
        <w:t xml:space="preserve">Контрольно-счетной комиссии </w:t>
      </w:r>
    </w:p>
    <w:p w:rsidR="00781C4E" w:rsidRDefault="00781C4E" w:rsidP="00781C4E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1C4E">
        <w:rPr>
          <w:rFonts w:ascii="Times New Roman" w:hAnsi="Times New Roman" w:cs="Times New Roman"/>
          <w:sz w:val="28"/>
          <w:szCs w:val="28"/>
        </w:rPr>
        <w:t>Северо-Енисейского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Н.П.Шрайнер</w:t>
      </w:r>
    </w:p>
    <w:p w:rsidR="00781C4E" w:rsidRPr="00781C4E" w:rsidRDefault="00781C4E" w:rsidP="00781C4E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декабря 2018 года</w:t>
      </w:r>
    </w:p>
    <w:p w:rsidR="009B2D52" w:rsidRDefault="009B2D52" w:rsidP="00781C4E">
      <w:p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2D52" w:rsidRDefault="009B2D52" w:rsidP="00781C4E">
      <w:p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  <w:sectPr w:rsidR="009B2D52" w:rsidSect="00805268">
          <w:pgSz w:w="11909" w:h="16838"/>
          <w:pgMar w:top="1134" w:right="850" w:bottom="993" w:left="1134" w:header="0" w:footer="3" w:gutter="0"/>
          <w:cols w:space="720"/>
          <w:noEndnote/>
          <w:titlePg/>
          <w:docGrid w:linePitch="360"/>
        </w:sectPr>
      </w:pPr>
    </w:p>
    <w:tbl>
      <w:tblPr>
        <w:tblpPr w:leftFromText="180" w:rightFromText="180" w:vertAnchor="page" w:horzAnchor="margin" w:tblpY="1546"/>
        <w:tblW w:w="16263" w:type="dxa"/>
        <w:tblLayout w:type="fixed"/>
        <w:tblLook w:val="04A0"/>
      </w:tblPr>
      <w:tblGrid>
        <w:gridCol w:w="1101"/>
        <w:gridCol w:w="2679"/>
        <w:gridCol w:w="1559"/>
        <w:gridCol w:w="1400"/>
        <w:gridCol w:w="1719"/>
        <w:gridCol w:w="1417"/>
        <w:gridCol w:w="1418"/>
        <w:gridCol w:w="1300"/>
        <w:gridCol w:w="1300"/>
        <w:gridCol w:w="1185"/>
        <w:gridCol w:w="1185"/>
      </w:tblGrid>
      <w:tr w:rsidR="00D625D6" w:rsidRPr="009B2D52" w:rsidTr="00F14511">
        <w:trPr>
          <w:trHeight w:val="25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D6" w:rsidRPr="009B2D52" w:rsidRDefault="00D625D6" w:rsidP="00845F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D6" w:rsidRPr="009B2D52" w:rsidRDefault="00D625D6" w:rsidP="00845F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D6" w:rsidRPr="009B2D52" w:rsidRDefault="00D625D6" w:rsidP="00845F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D6" w:rsidRPr="009B2D52" w:rsidRDefault="00D625D6" w:rsidP="00845F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D6" w:rsidRPr="009B2D52" w:rsidRDefault="00D625D6" w:rsidP="00845F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D6" w:rsidRPr="009B2D52" w:rsidRDefault="00D625D6" w:rsidP="00845F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D6" w:rsidRPr="009B2D52" w:rsidRDefault="00D625D6" w:rsidP="00845F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D6" w:rsidRPr="009B2D52" w:rsidRDefault="00D625D6" w:rsidP="00845F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D6" w:rsidRPr="009B2D52" w:rsidRDefault="00D625D6" w:rsidP="00845F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D6" w:rsidRDefault="00D625D6" w:rsidP="00845F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</w:t>
            </w:r>
            <w:r w:rsidR="00A02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323F52" w:rsidRDefault="00D625D6" w:rsidP="00845F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заключению на проект бюджета </w:t>
            </w:r>
          </w:p>
          <w:p w:rsidR="00D625D6" w:rsidRPr="009B2D52" w:rsidRDefault="00D625D6" w:rsidP="00323F52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  <w:r w:rsidR="0032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19-2021 годов</w:t>
            </w:r>
          </w:p>
        </w:tc>
      </w:tr>
      <w:tr w:rsidR="00D625D6" w:rsidRPr="009B2D52" w:rsidTr="00F14511">
        <w:trPr>
          <w:trHeight w:val="25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D6" w:rsidRPr="009B2D52" w:rsidRDefault="00D625D6" w:rsidP="00845F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D6" w:rsidRPr="009B2D52" w:rsidRDefault="00D625D6" w:rsidP="00845F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D6" w:rsidRPr="009B2D52" w:rsidRDefault="00D625D6" w:rsidP="00845F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D6" w:rsidRPr="009B2D52" w:rsidRDefault="00D625D6" w:rsidP="00845F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D6" w:rsidRPr="009B2D52" w:rsidRDefault="00D625D6" w:rsidP="00845F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D6" w:rsidRPr="009B2D52" w:rsidRDefault="00D625D6" w:rsidP="00845F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D6" w:rsidRPr="009B2D52" w:rsidRDefault="00D625D6" w:rsidP="00845F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D6" w:rsidRPr="009B2D52" w:rsidRDefault="00D625D6" w:rsidP="00845F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D6" w:rsidRPr="009B2D52" w:rsidRDefault="00D625D6" w:rsidP="00845F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D6" w:rsidRPr="009B2D52" w:rsidRDefault="00D625D6" w:rsidP="00845F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25D6" w:rsidRPr="009B2D52" w:rsidTr="00F14511">
        <w:trPr>
          <w:trHeight w:val="25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D6" w:rsidRPr="009B2D52" w:rsidRDefault="00D625D6" w:rsidP="00845F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9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D6" w:rsidRPr="009B2D52" w:rsidRDefault="00D625D6" w:rsidP="00845FF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бюджета Северо-Енисейского района по муниципальным программа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D6" w:rsidRPr="009B2D52" w:rsidRDefault="00D625D6" w:rsidP="00845F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D6" w:rsidRPr="009B2D52" w:rsidRDefault="00D625D6" w:rsidP="00845F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D6" w:rsidRPr="009B2D52" w:rsidRDefault="00D625D6" w:rsidP="00845F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2D52" w:rsidRPr="009B2D52" w:rsidTr="00F14511">
        <w:trPr>
          <w:trHeight w:val="25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9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2D52" w:rsidRPr="009B2D52" w:rsidRDefault="009B2D52" w:rsidP="00845F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2D52" w:rsidRPr="009B2D52" w:rsidTr="00F14511">
        <w:trPr>
          <w:trHeight w:val="31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lef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lef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lef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lef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lef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D52" w:rsidRPr="009B2D52" w:rsidRDefault="009B2D52" w:rsidP="00845FFD">
            <w:pPr>
              <w:ind w:left="0" w:firstLine="0"/>
              <w:jc w:val="left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D52" w:rsidRPr="009B2D52" w:rsidRDefault="009B2D52" w:rsidP="00845FFD">
            <w:pPr>
              <w:ind w:left="0" w:firstLine="0"/>
              <w:jc w:val="left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2D52" w:rsidRPr="009B2D52" w:rsidTr="00F14511">
        <w:trPr>
          <w:trHeight w:val="270"/>
        </w:trPr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lef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9B2D52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lef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9B2D52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lef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9B2D52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lef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lef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F14511" w:rsidRPr="009B2D52" w:rsidTr="00F14511">
        <w:trPr>
          <w:trHeight w:val="315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52" w:rsidRPr="009B2D52" w:rsidRDefault="009B2D52" w:rsidP="00845FF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52" w:rsidRPr="009B2D52" w:rsidRDefault="009B2D52" w:rsidP="00845FF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52" w:rsidRPr="009B2D52" w:rsidRDefault="009B2D52" w:rsidP="00845FF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Исполнение за 2017 год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52" w:rsidRPr="009B2D52" w:rsidRDefault="009B2D52" w:rsidP="00845FF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Ожидаемое исполнение за 2018 год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52" w:rsidRPr="009B2D52" w:rsidRDefault="009B2D52" w:rsidP="00845FF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 на 2019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52" w:rsidRPr="009B2D52" w:rsidRDefault="009B2D52" w:rsidP="00845FF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 на 2020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52" w:rsidRPr="009B2D52" w:rsidRDefault="009B2D52" w:rsidP="00845FF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 на 2021 год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D52" w:rsidRPr="009B2D52" w:rsidRDefault="009B2D52" w:rsidP="00845FF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D52" w:rsidRPr="009B2D52" w:rsidRDefault="009B2D52" w:rsidP="00845FF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Темп роста</w:t>
            </w:r>
          </w:p>
        </w:tc>
      </w:tr>
      <w:tr w:rsidR="00F14511" w:rsidRPr="009B2D52" w:rsidTr="00F14511">
        <w:trPr>
          <w:trHeight w:val="1470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D52" w:rsidRPr="009B2D52" w:rsidRDefault="009B2D52" w:rsidP="00845F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D52" w:rsidRPr="009B2D52" w:rsidRDefault="009B2D52" w:rsidP="00845F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D52" w:rsidRPr="009B2D52" w:rsidRDefault="009B2D52" w:rsidP="00845F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D52" w:rsidRPr="009B2D52" w:rsidRDefault="009B2D52" w:rsidP="00845F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D52" w:rsidRPr="009B2D52" w:rsidRDefault="009B2D52" w:rsidP="00845F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D52" w:rsidRPr="009B2D52" w:rsidRDefault="009B2D52" w:rsidP="00845F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D52" w:rsidRPr="009B2D52" w:rsidRDefault="009B2D52" w:rsidP="00845F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52" w:rsidRPr="009B2D52" w:rsidRDefault="009B2D52" w:rsidP="00845FF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 год от 2017 года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52" w:rsidRPr="009B2D52" w:rsidRDefault="009B2D52" w:rsidP="00845FF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 год от 2018 года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52" w:rsidRPr="009B2D52" w:rsidRDefault="009B2D52" w:rsidP="00845FF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 год/2017 год, %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52" w:rsidRPr="009B2D52" w:rsidRDefault="009B2D52" w:rsidP="00845FF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 год/2018 год, %</w:t>
            </w:r>
          </w:p>
        </w:tc>
      </w:tr>
      <w:tr w:rsidR="009B2D52" w:rsidRPr="009B2D52" w:rsidTr="00F14511">
        <w:trPr>
          <w:trHeight w:val="31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52" w:rsidRPr="009B2D52" w:rsidRDefault="009B2D52" w:rsidP="00845FFD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52" w:rsidRPr="009B2D52" w:rsidRDefault="009B2D52" w:rsidP="00845FFD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52" w:rsidRPr="009B2D52" w:rsidRDefault="009B2D52" w:rsidP="00845FFD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52" w:rsidRPr="009B2D52" w:rsidRDefault="009B2D52" w:rsidP="00845FFD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52" w:rsidRPr="009B2D52" w:rsidRDefault="009B2D52" w:rsidP="00845FFD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52" w:rsidRPr="009B2D52" w:rsidRDefault="009B2D52" w:rsidP="00845FFD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52" w:rsidRPr="009B2D52" w:rsidRDefault="009B2D52" w:rsidP="00845FFD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D52" w:rsidRPr="009B2D52" w:rsidRDefault="009B2D52" w:rsidP="00845FFD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8=5-3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D52" w:rsidRPr="009B2D52" w:rsidRDefault="009B2D52" w:rsidP="00845FFD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9=5-4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D52" w:rsidRPr="009B2D52" w:rsidRDefault="009B2D52" w:rsidP="00845FFD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10=5/3*100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D52" w:rsidRPr="009B2D52" w:rsidRDefault="009B2D52" w:rsidP="00845FFD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11=5/4*100</w:t>
            </w:r>
          </w:p>
        </w:tc>
      </w:tr>
      <w:tr w:rsidR="00F14511" w:rsidRPr="009B2D52" w:rsidTr="00F14511">
        <w:trPr>
          <w:trHeight w:val="31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D52" w:rsidRPr="009B2D52" w:rsidRDefault="009B2D52" w:rsidP="00845FFD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0200000000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D52" w:rsidRPr="009B2D52" w:rsidRDefault="009B2D52" w:rsidP="00845F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534 055,8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541 134,7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D52" w:rsidRPr="009B2D52" w:rsidRDefault="009B2D52" w:rsidP="00845FFD">
            <w:pPr>
              <w:ind w:left="0"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615 441,0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D52" w:rsidRPr="009B2D52" w:rsidRDefault="009B2D52" w:rsidP="00845FFD">
            <w:pPr>
              <w:ind w:left="0"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603 276,3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D52" w:rsidRPr="009B2D52" w:rsidRDefault="009B2D52" w:rsidP="00845FFD">
            <w:pPr>
              <w:ind w:left="0"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594 659,8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81 385,2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74 306,3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115,2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113,7</w:t>
            </w:r>
          </w:p>
        </w:tc>
      </w:tr>
      <w:tr w:rsidR="00F14511" w:rsidRPr="009B2D52" w:rsidTr="00F14511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D52" w:rsidRPr="009B2D52" w:rsidRDefault="009B2D52" w:rsidP="00845FFD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0300000000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D52" w:rsidRPr="009B2D52" w:rsidRDefault="009B2D52" w:rsidP="00845F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«Система социальной защиты граждан в Северо-Енисейском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81 334,2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52 375,2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D52" w:rsidRPr="009B2D52" w:rsidRDefault="009B2D52" w:rsidP="00845FFD">
            <w:pPr>
              <w:ind w:left="0"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52 519,0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D52" w:rsidRPr="009B2D52" w:rsidRDefault="009B2D52" w:rsidP="00845FFD">
            <w:pPr>
              <w:ind w:left="0"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52 715,5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D52" w:rsidRPr="009B2D52" w:rsidRDefault="009B2D52" w:rsidP="00845FFD">
            <w:pPr>
              <w:ind w:left="0"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52 715,5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-28 815,2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143,8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64,6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100,3</w:t>
            </w:r>
          </w:p>
        </w:tc>
      </w:tr>
      <w:tr w:rsidR="00F14511" w:rsidRPr="009B2D52" w:rsidTr="00F14511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D52" w:rsidRPr="009B2D52" w:rsidRDefault="009B2D52" w:rsidP="00845FFD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0400000000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D52" w:rsidRPr="009B2D52" w:rsidRDefault="009B2D52" w:rsidP="00845F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465 496,7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573 915,4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D52" w:rsidRPr="009B2D52" w:rsidRDefault="009B2D52" w:rsidP="00845FFD">
            <w:pPr>
              <w:ind w:left="0"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506 171,5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D52" w:rsidRPr="009B2D52" w:rsidRDefault="009B2D52" w:rsidP="00845FFD">
            <w:pPr>
              <w:ind w:left="0"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454 590,7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D52" w:rsidRPr="009B2D52" w:rsidRDefault="009B2D52" w:rsidP="00845FFD">
            <w:pPr>
              <w:ind w:left="0"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464 145,3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40 674,8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-67 743,9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108,7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88,2</w:t>
            </w:r>
          </w:p>
        </w:tc>
      </w:tr>
      <w:tr w:rsidR="00F14511" w:rsidRPr="009B2D52" w:rsidTr="00F14511">
        <w:trPr>
          <w:trHeight w:val="9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D52" w:rsidRPr="009B2D52" w:rsidRDefault="009B2D52" w:rsidP="00845FFD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0500000000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D52" w:rsidRPr="009B2D52" w:rsidRDefault="009B2D52" w:rsidP="00845F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«Защита населения и территории Северо-Енисейского района от чрезвычайных ситуаций природного и техногенного характера и обеспечение профилактики правонарушений»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31 245,6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30 697,8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D52" w:rsidRPr="009B2D52" w:rsidRDefault="009B2D52" w:rsidP="00845FFD">
            <w:pPr>
              <w:ind w:left="0"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33 276,8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D52" w:rsidRPr="009B2D52" w:rsidRDefault="009B2D52" w:rsidP="00845FFD">
            <w:pPr>
              <w:ind w:left="0"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34 339,3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D52" w:rsidRPr="009B2D52" w:rsidRDefault="009B2D52" w:rsidP="00845FFD">
            <w:pPr>
              <w:ind w:left="0"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34 489,3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2 031,2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2 579,0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106,5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108,4</w:t>
            </w:r>
          </w:p>
        </w:tc>
      </w:tr>
      <w:tr w:rsidR="00F14511" w:rsidRPr="009B2D52" w:rsidTr="00F14511">
        <w:trPr>
          <w:trHeight w:val="31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D52" w:rsidRPr="009B2D52" w:rsidRDefault="009B2D52" w:rsidP="00845FFD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0800000000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D52" w:rsidRPr="009B2D52" w:rsidRDefault="009B2D52" w:rsidP="00845F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131 504,3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128 348,4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D52" w:rsidRPr="009B2D52" w:rsidRDefault="009B2D52" w:rsidP="00845FFD">
            <w:pPr>
              <w:ind w:left="0"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127 231,8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D52" w:rsidRPr="009B2D52" w:rsidRDefault="009B2D52" w:rsidP="00845FFD">
            <w:pPr>
              <w:ind w:left="0"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191 773,0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D52" w:rsidRPr="009B2D52" w:rsidRDefault="009B2D52" w:rsidP="00845FFD">
            <w:pPr>
              <w:ind w:left="0"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126 762,7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-4 272,5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-1 116,6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</w:tr>
      <w:tr w:rsidR="00F14511" w:rsidRPr="009B2D52" w:rsidTr="00F14511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D52" w:rsidRPr="009B2D52" w:rsidRDefault="009B2D52" w:rsidP="00845FFD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0900000000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D52" w:rsidRPr="009B2D52" w:rsidRDefault="009B2D52" w:rsidP="00845F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физической культуры, спорта и молодежной политики»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93 184,2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90 988,3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D52" w:rsidRPr="009B2D52" w:rsidRDefault="009B2D52" w:rsidP="00845FFD">
            <w:pPr>
              <w:ind w:left="0"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78 878,1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D52" w:rsidRPr="009B2D52" w:rsidRDefault="009B2D52" w:rsidP="00845FFD">
            <w:pPr>
              <w:ind w:left="0"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80 636,5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D52" w:rsidRPr="009B2D52" w:rsidRDefault="009B2D52" w:rsidP="00845FFD">
            <w:pPr>
              <w:ind w:left="0"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80 636,5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-14 306,1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-12 110,2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84,6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86,7</w:t>
            </w:r>
          </w:p>
        </w:tc>
      </w:tr>
      <w:tr w:rsidR="00F14511" w:rsidRPr="009B2D52" w:rsidTr="00F14511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D52" w:rsidRPr="009B2D52" w:rsidRDefault="009B2D52" w:rsidP="00845FFD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1200000000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D52" w:rsidRPr="009B2D52" w:rsidRDefault="009B2D52" w:rsidP="00845F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транспортной системы Северо-Енисейского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99 670,1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91 588,7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D52" w:rsidRPr="009B2D52" w:rsidRDefault="009B2D52" w:rsidP="00845FFD">
            <w:pPr>
              <w:ind w:left="0"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74 211,3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D52" w:rsidRPr="009B2D52" w:rsidRDefault="009B2D52" w:rsidP="00845FFD">
            <w:pPr>
              <w:ind w:left="0"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75 359,5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D52" w:rsidRPr="009B2D52" w:rsidRDefault="009B2D52" w:rsidP="00845FFD">
            <w:pPr>
              <w:ind w:left="0"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50 934,2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-25 458,8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-17 377,4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74,5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81,0</w:t>
            </w:r>
          </w:p>
        </w:tc>
      </w:tr>
      <w:tr w:rsidR="00F14511" w:rsidRPr="009B2D52" w:rsidTr="00F14511">
        <w:trPr>
          <w:trHeight w:val="31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D52" w:rsidRPr="009B2D52" w:rsidRDefault="009B2D52" w:rsidP="00845FFD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1500000000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D52" w:rsidRPr="009B2D52" w:rsidRDefault="009B2D52" w:rsidP="00845F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местного самоуправления»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28 428,1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23 167,2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D52" w:rsidRPr="009B2D52" w:rsidRDefault="009B2D52" w:rsidP="00845FFD">
            <w:pPr>
              <w:ind w:left="0"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25 815,1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D52" w:rsidRPr="009B2D52" w:rsidRDefault="009B2D52" w:rsidP="00845FFD">
            <w:pPr>
              <w:ind w:left="0"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25 815,2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D52" w:rsidRPr="009B2D52" w:rsidRDefault="009B2D52" w:rsidP="00845FFD">
            <w:pPr>
              <w:ind w:left="0"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25 815,2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-2 613,0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2 647,9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90,8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111,4</w:t>
            </w:r>
          </w:p>
        </w:tc>
      </w:tr>
      <w:tr w:rsidR="00F14511" w:rsidRPr="009B2D52" w:rsidTr="00F14511">
        <w:trPr>
          <w:trHeight w:val="9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D52" w:rsidRPr="009B2D52" w:rsidRDefault="009B2D52" w:rsidP="00845FFD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1600000000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D52" w:rsidRPr="009B2D52" w:rsidRDefault="009B2D52" w:rsidP="00845F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«Создание условий для обеспечения доступным и комфортным жильем граждан Северо-Енисейского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171 976,9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142 010,5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D52" w:rsidRPr="009B2D52" w:rsidRDefault="009B2D52" w:rsidP="00845FFD">
            <w:pPr>
              <w:ind w:left="0"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56 040,9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D52" w:rsidRPr="009B2D52" w:rsidRDefault="009B2D52" w:rsidP="00845FFD">
            <w:pPr>
              <w:ind w:left="0"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122 185,1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D52" w:rsidRPr="009B2D52" w:rsidRDefault="009B2D52" w:rsidP="00845FFD">
            <w:pPr>
              <w:ind w:left="0"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29 364,2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-115 936,0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-85 969,6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32,6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39,5</w:t>
            </w:r>
          </w:p>
        </w:tc>
      </w:tr>
      <w:tr w:rsidR="00F14511" w:rsidRPr="009B2D52" w:rsidTr="00F14511">
        <w:trPr>
          <w:trHeight w:val="31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D52" w:rsidRPr="009B2D52" w:rsidRDefault="009B2D52" w:rsidP="00845FFD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1800000000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D52" w:rsidRPr="009B2D52" w:rsidRDefault="009B2D52" w:rsidP="00845F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24 148,2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32 917,4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D52" w:rsidRPr="009B2D52" w:rsidRDefault="009B2D52" w:rsidP="00845FFD">
            <w:pPr>
              <w:ind w:left="0"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46 930,3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D52" w:rsidRPr="009B2D52" w:rsidRDefault="009B2D52" w:rsidP="00845FFD">
            <w:pPr>
              <w:ind w:left="0"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47 893,2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D52" w:rsidRPr="009B2D52" w:rsidRDefault="009B2D52" w:rsidP="00845FFD">
            <w:pPr>
              <w:ind w:left="0"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47 893,2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22 782,1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14 012,9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194,3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142,6</w:t>
            </w:r>
          </w:p>
        </w:tc>
      </w:tr>
      <w:tr w:rsidR="00F14511" w:rsidRPr="009B2D52" w:rsidTr="00F14511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D52" w:rsidRPr="009B2D52" w:rsidRDefault="009B2D52" w:rsidP="00845FFD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2000000000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D52" w:rsidRPr="009B2D52" w:rsidRDefault="009B2D52" w:rsidP="00845F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«Содействие развитию гражданского общества»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23 836,9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24 360,1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D52" w:rsidRPr="009B2D52" w:rsidRDefault="009B2D52" w:rsidP="00845FFD">
            <w:pPr>
              <w:ind w:left="0"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24 997,4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D52" w:rsidRPr="009B2D52" w:rsidRDefault="009B2D52" w:rsidP="00845FFD">
            <w:pPr>
              <w:ind w:left="0"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25 629,4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D52" w:rsidRPr="009B2D52" w:rsidRDefault="009B2D52" w:rsidP="00845FFD">
            <w:pPr>
              <w:ind w:left="0"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25 629,4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1 160,5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637,3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104,9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102,6</w:t>
            </w:r>
          </w:p>
        </w:tc>
      </w:tr>
      <w:tr w:rsidR="00F14511" w:rsidRPr="009B2D52" w:rsidTr="00F14511">
        <w:trPr>
          <w:trHeight w:val="31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D52" w:rsidRPr="009B2D52" w:rsidRDefault="009B2D52" w:rsidP="00845FFD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2100000000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D52" w:rsidRPr="009B2D52" w:rsidRDefault="009B2D52" w:rsidP="00845F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«Управление муниципальным имуществом»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107 341,3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93 107,1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D52" w:rsidRPr="009B2D52" w:rsidRDefault="009B2D52" w:rsidP="00845FFD">
            <w:pPr>
              <w:ind w:left="0"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80 358,7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D52" w:rsidRPr="009B2D52" w:rsidRDefault="009B2D52" w:rsidP="00845FFD">
            <w:pPr>
              <w:ind w:left="0"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24 066,1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D52" w:rsidRPr="009B2D52" w:rsidRDefault="009B2D52" w:rsidP="00845FFD">
            <w:pPr>
              <w:ind w:left="0"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24 066,1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-26 982,6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-12 748,4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74,9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86,3</w:t>
            </w:r>
          </w:p>
        </w:tc>
      </w:tr>
      <w:tr w:rsidR="00F14511" w:rsidRPr="009B2D52" w:rsidTr="00F14511">
        <w:trPr>
          <w:trHeight w:val="31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D52" w:rsidRPr="009B2D52" w:rsidRDefault="009B2D52" w:rsidP="00845FFD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2200000000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D52" w:rsidRPr="009B2D52" w:rsidRDefault="009B2D52" w:rsidP="00845F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«Благоустройство территории»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74 488,3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74 955,5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D52" w:rsidRPr="009B2D52" w:rsidRDefault="009B2D52" w:rsidP="00845FFD">
            <w:pPr>
              <w:ind w:left="0"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25 147,4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D52" w:rsidRPr="009B2D52" w:rsidRDefault="009B2D52" w:rsidP="00845FFD">
            <w:pPr>
              <w:ind w:left="0"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29 582,5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D52" w:rsidRPr="009B2D52" w:rsidRDefault="009B2D52" w:rsidP="00845FFD">
            <w:pPr>
              <w:ind w:left="0"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17 734,3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-49 340,9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-49 808,1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33,8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33,5</w:t>
            </w:r>
          </w:p>
        </w:tc>
      </w:tr>
      <w:tr w:rsidR="00F14511" w:rsidRPr="009B2D52" w:rsidTr="00F14511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52" w:rsidRPr="009B2D52" w:rsidRDefault="009B2D52" w:rsidP="00845FFD">
            <w:p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2400000000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52" w:rsidRPr="009B2D52" w:rsidRDefault="009B2D52" w:rsidP="00845F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«Формирование комфортной городской (сельской) среды Северо-Енисейского района на 2018-2022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5 846,6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D52" w:rsidRPr="009B2D52" w:rsidRDefault="009B2D52" w:rsidP="00845FFD">
            <w:pPr>
              <w:ind w:left="0"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D52" w:rsidRPr="009B2D52" w:rsidRDefault="009B2D52" w:rsidP="00845FFD">
            <w:pPr>
              <w:ind w:left="0"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D52" w:rsidRPr="009B2D52" w:rsidRDefault="009B2D52" w:rsidP="00845FFD">
            <w:pPr>
              <w:ind w:left="0"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-5 846,6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9B2D52" w:rsidRPr="009B2D52" w:rsidTr="00F14511">
        <w:trPr>
          <w:trHeight w:val="25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1 866 710,6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1 905 412,9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1 747 019,2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1 767 862,1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1 574 845,5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-119 691,5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-158 393,7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1 182,1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D52" w:rsidRPr="009B2D52" w:rsidRDefault="009B2D52" w:rsidP="00845FF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1 193,4</w:t>
            </w:r>
          </w:p>
        </w:tc>
      </w:tr>
    </w:tbl>
    <w:p w:rsidR="009B2D52" w:rsidRPr="002D5CAC" w:rsidRDefault="002D5CAC" w:rsidP="002D5CAC">
      <w:pPr>
        <w:ind w:left="0" w:firstLine="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Исполнитель Шрайнер</w:t>
      </w:r>
    </w:p>
    <w:p w:rsidR="002D5CAC" w:rsidRDefault="002D5CAC" w:rsidP="002D5CAC">
      <w:p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B73" w:rsidRDefault="00996B73" w:rsidP="005121FB">
      <w:pPr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  <w:sectPr w:rsidR="00996B73" w:rsidSect="003777ED">
          <w:pgSz w:w="16838" w:h="11909" w:orient="landscape"/>
          <w:pgMar w:top="1134" w:right="539" w:bottom="851" w:left="510" w:header="0" w:footer="6" w:gutter="0"/>
          <w:cols w:space="720"/>
          <w:noEndnote/>
          <w:docGrid w:linePitch="360"/>
        </w:sectPr>
      </w:pPr>
    </w:p>
    <w:p w:rsidR="00323F52" w:rsidRDefault="00996B73" w:rsidP="0090147C">
      <w:pPr>
        <w:pStyle w:val="34"/>
        <w:tabs>
          <w:tab w:val="clear" w:pos="4839"/>
          <w:tab w:val="clear" w:pos="6404"/>
          <w:tab w:val="clear" w:pos="7753"/>
          <w:tab w:val="clear" w:pos="9918"/>
        </w:tabs>
        <w:spacing w:line="355" w:lineRule="exact"/>
        <w:ind w:right="340" w:firstLine="567"/>
        <w:jc w:val="right"/>
        <w:rPr>
          <w:sz w:val="20"/>
          <w:szCs w:val="20"/>
        </w:rPr>
      </w:pPr>
      <w:r w:rsidRPr="00323F52">
        <w:rPr>
          <w:sz w:val="20"/>
          <w:szCs w:val="20"/>
        </w:rPr>
        <w:t xml:space="preserve">Приложение № </w:t>
      </w:r>
      <w:r w:rsidR="00F72ED4">
        <w:rPr>
          <w:sz w:val="20"/>
          <w:szCs w:val="20"/>
        </w:rPr>
        <w:t>2</w:t>
      </w:r>
    </w:p>
    <w:p w:rsidR="00323F52" w:rsidRDefault="00996B73" w:rsidP="0090147C">
      <w:pPr>
        <w:pStyle w:val="34"/>
        <w:tabs>
          <w:tab w:val="left" w:pos="851"/>
        </w:tabs>
        <w:spacing w:line="355" w:lineRule="exact"/>
        <w:ind w:right="340" w:firstLine="567"/>
        <w:jc w:val="right"/>
        <w:rPr>
          <w:sz w:val="20"/>
          <w:szCs w:val="20"/>
        </w:rPr>
      </w:pPr>
      <w:r w:rsidRPr="00323F52">
        <w:rPr>
          <w:sz w:val="20"/>
          <w:szCs w:val="20"/>
        </w:rPr>
        <w:t>к заключению</w:t>
      </w:r>
      <w:r w:rsidR="00323F52" w:rsidRPr="00323F52">
        <w:rPr>
          <w:sz w:val="20"/>
          <w:szCs w:val="20"/>
        </w:rPr>
        <w:t xml:space="preserve"> на проект бюджета</w:t>
      </w:r>
    </w:p>
    <w:p w:rsidR="00996B73" w:rsidRPr="00323F52" w:rsidRDefault="00323F52" w:rsidP="0090147C">
      <w:pPr>
        <w:pStyle w:val="34"/>
        <w:tabs>
          <w:tab w:val="left" w:pos="851"/>
        </w:tabs>
        <w:spacing w:line="355" w:lineRule="exact"/>
        <w:ind w:right="340" w:firstLine="567"/>
        <w:jc w:val="right"/>
        <w:rPr>
          <w:sz w:val="20"/>
          <w:szCs w:val="20"/>
        </w:rPr>
      </w:pPr>
      <w:r w:rsidRPr="00323F52">
        <w:rPr>
          <w:sz w:val="20"/>
          <w:szCs w:val="20"/>
        </w:rPr>
        <w:t xml:space="preserve"> на 2019-2021 годы </w:t>
      </w:r>
    </w:p>
    <w:p w:rsidR="00996B73" w:rsidRDefault="00996B73" w:rsidP="00996B73">
      <w:pPr>
        <w:pStyle w:val="34"/>
        <w:tabs>
          <w:tab w:val="left" w:pos="851"/>
        </w:tabs>
        <w:spacing w:line="355" w:lineRule="exact"/>
        <w:ind w:right="340" w:firstLine="567"/>
        <w:rPr>
          <w:sz w:val="28"/>
          <w:szCs w:val="28"/>
        </w:rPr>
      </w:pPr>
      <w:r w:rsidRPr="00FA6CC3">
        <w:rPr>
          <w:sz w:val="28"/>
          <w:szCs w:val="28"/>
        </w:rPr>
        <w:t>Расходы в разрезе групп видов расходов представлены в следующей таблице:</w:t>
      </w:r>
    </w:p>
    <w:p w:rsidR="00996B73" w:rsidRPr="00996B73" w:rsidRDefault="00996B73" w:rsidP="00996B73">
      <w:pPr>
        <w:pStyle w:val="34"/>
        <w:tabs>
          <w:tab w:val="left" w:pos="851"/>
        </w:tabs>
        <w:spacing w:line="355" w:lineRule="exact"/>
        <w:ind w:right="340" w:firstLine="567"/>
        <w:jc w:val="right"/>
        <w:rPr>
          <w:sz w:val="22"/>
          <w:szCs w:val="22"/>
        </w:rPr>
      </w:pPr>
      <w:r w:rsidRPr="00996B73">
        <w:rPr>
          <w:rFonts w:eastAsia="Calibri"/>
          <w:sz w:val="22"/>
          <w:szCs w:val="22"/>
        </w:rPr>
        <w:t>тыс. рублей</w:t>
      </w:r>
    </w:p>
    <w:tbl>
      <w:tblPr>
        <w:tblW w:w="5000" w:type="pct"/>
        <w:tblLook w:val="04A0"/>
      </w:tblPr>
      <w:tblGrid>
        <w:gridCol w:w="2179"/>
        <w:gridCol w:w="1044"/>
        <w:gridCol w:w="1136"/>
        <w:gridCol w:w="1152"/>
        <w:gridCol w:w="1031"/>
        <w:gridCol w:w="1034"/>
        <w:gridCol w:w="1028"/>
        <w:gridCol w:w="1044"/>
        <w:gridCol w:w="1108"/>
        <w:gridCol w:w="941"/>
        <w:gridCol w:w="848"/>
        <w:gridCol w:w="976"/>
        <w:gridCol w:w="688"/>
        <w:gridCol w:w="941"/>
        <w:gridCol w:w="855"/>
      </w:tblGrid>
      <w:tr w:rsidR="00996B73" w:rsidRPr="0035158B" w:rsidTr="00024DA4">
        <w:trPr>
          <w:trHeight w:val="498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B73" w:rsidRPr="0035158B" w:rsidRDefault="00996B73" w:rsidP="00024DA4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6B73" w:rsidRPr="0035158B" w:rsidRDefault="00996B73" w:rsidP="00024DA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Прогноз исполнения бюджета в 2018 году</w:t>
            </w:r>
          </w:p>
        </w:tc>
        <w:tc>
          <w:tcPr>
            <w:tcW w:w="10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B73" w:rsidRPr="0035158B" w:rsidRDefault="00996B73" w:rsidP="00024DA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Решение о бюджете 365-31 в редакции решения Северо-Енисейского районного Совета депутатов от 16.11.2018 №520-42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B73" w:rsidRPr="0035158B" w:rsidRDefault="00996B73" w:rsidP="00024DA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Проект решения о бюджете Северо-Енисейского района на 2019-2021 годы 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B73" w:rsidRPr="0035158B" w:rsidRDefault="00996B73" w:rsidP="00024DA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Прирост/снижение 2019 к 2018 по оценке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B73" w:rsidRPr="0035158B" w:rsidRDefault="00996B73" w:rsidP="00024DA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Прирост/снижение 2019 к 2018 по решению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B73" w:rsidRPr="0035158B" w:rsidRDefault="00996B73" w:rsidP="00024DA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Отклонение тыс.руб.</w:t>
            </w:r>
          </w:p>
        </w:tc>
      </w:tr>
      <w:tr w:rsidR="00996B73" w:rsidRPr="0035158B" w:rsidTr="00024DA4">
        <w:trPr>
          <w:trHeight w:val="1185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B73" w:rsidRPr="0035158B" w:rsidRDefault="00996B73" w:rsidP="00024DA4">
            <w:pPr>
              <w:ind w:left="0"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73" w:rsidRPr="0035158B" w:rsidRDefault="00996B73" w:rsidP="00024DA4">
            <w:pPr>
              <w:ind w:left="0"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Уточненный план  бюджета района           (на 01.11.2018)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73" w:rsidRPr="0035158B" w:rsidRDefault="00996B73" w:rsidP="00024DA4">
            <w:pPr>
              <w:ind w:left="0"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Ожидаемое исполнение  бюджета района в 2018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73" w:rsidRPr="0035158B" w:rsidRDefault="00996B73" w:rsidP="00024DA4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73" w:rsidRPr="0035158B" w:rsidRDefault="00996B73" w:rsidP="00024DA4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73" w:rsidRPr="0035158B" w:rsidRDefault="00996B73" w:rsidP="00024DA4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73" w:rsidRPr="0035158B" w:rsidRDefault="00996B73" w:rsidP="00024DA4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73" w:rsidRPr="0035158B" w:rsidRDefault="00996B73" w:rsidP="00024DA4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73" w:rsidRPr="0035158B" w:rsidRDefault="00996B73" w:rsidP="00024DA4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73" w:rsidRPr="0035158B" w:rsidRDefault="00996B73" w:rsidP="00024DA4">
            <w:pPr>
              <w:ind w:left="0"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сумме тыс. руб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73" w:rsidRPr="0035158B" w:rsidRDefault="00996B73" w:rsidP="00024DA4">
            <w:pPr>
              <w:ind w:left="0"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%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73" w:rsidRPr="0035158B" w:rsidRDefault="00996B73" w:rsidP="00024DA4">
            <w:pPr>
              <w:ind w:left="0"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сумме тыс. руб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73" w:rsidRPr="0035158B" w:rsidRDefault="00996B73" w:rsidP="00024DA4">
            <w:pPr>
              <w:ind w:left="0"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73" w:rsidRPr="0035158B" w:rsidRDefault="00996B73" w:rsidP="00024DA4">
            <w:pPr>
              <w:ind w:left="0"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 к 2019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73" w:rsidRPr="0035158B" w:rsidRDefault="00996B73" w:rsidP="00024DA4">
            <w:pPr>
              <w:ind w:left="0"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 к 2020</w:t>
            </w:r>
          </w:p>
        </w:tc>
      </w:tr>
      <w:tr w:rsidR="00996B73" w:rsidRPr="0035158B" w:rsidTr="00024DA4">
        <w:trPr>
          <w:trHeight w:val="375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73" w:rsidRPr="0035158B" w:rsidRDefault="00996B73" w:rsidP="00024DA4">
            <w:pPr>
              <w:ind w:left="0"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73" w:rsidRPr="0035158B" w:rsidRDefault="00996B73" w:rsidP="00024DA4">
            <w:pPr>
              <w:ind w:left="0"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73" w:rsidRPr="0035158B" w:rsidRDefault="00996B73" w:rsidP="00024DA4">
            <w:pPr>
              <w:ind w:left="0"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73" w:rsidRPr="0035158B" w:rsidRDefault="00996B73" w:rsidP="00024DA4">
            <w:pPr>
              <w:ind w:left="0"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73" w:rsidRPr="0035158B" w:rsidRDefault="00996B73" w:rsidP="00024DA4">
            <w:pPr>
              <w:ind w:left="0"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73" w:rsidRPr="0035158B" w:rsidRDefault="00996B73" w:rsidP="00024DA4">
            <w:pPr>
              <w:ind w:left="0"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73" w:rsidRPr="0035158B" w:rsidRDefault="00996B73" w:rsidP="00024DA4">
            <w:pPr>
              <w:ind w:left="0"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73" w:rsidRPr="0035158B" w:rsidRDefault="00996B73" w:rsidP="00024DA4">
            <w:pPr>
              <w:ind w:left="0"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73" w:rsidRPr="0035158B" w:rsidRDefault="00996B73" w:rsidP="00024DA4">
            <w:pPr>
              <w:ind w:left="0"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73" w:rsidRPr="0035158B" w:rsidRDefault="00996B73" w:rsidP="00024DA4">
            <w:pPr>
              <w:ind w:left="0"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73" w:rsidRPr="0035158B" w:rsidRDefault="00996B73" w:rsidP="00024DA4">
            <w:pPr>
              <w:ind w:left="0"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73" w:rsidRPr="0035158B" w:rsidRDefault="00996B73" w:rsidP="00024DA4">
            <w:pPr>
              <w:ind w:left="0"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73" w:rsidRPr="0035158B" w:rsidRDefault="00996B73" w:rsidP="00024DA4">
            <w:pPr>
              <w:ind w:left="0"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73" w:rsidRPr="0035158B" w:rsidRDefault="00996B73" w:rsidP="00024DA4">
            <w:pPr>
              <w:ind w:left="0"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73" w:rsidRPr="0035158B" w:rsidRDefault="00996B73" w:rsidP="00024DA4">
            <w:pPr>
              <w:ind w:left="0"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996B73" w:rsidRPr="0035158B" w:rsidTr="00323F52">
        <w:trPr>
          <w:trHeight w:val="231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B73" w:rsidRPr="0035158B" w:rsidRDefault="00996B73" w:rsidP="00024DA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255 835,3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246 991,0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255 835,3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254 819,3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206179,2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294 194,9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241 899,0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241 955,3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47 203,9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119,1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39 375,6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35 719,8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35719,8</w:t>
            </w:r>
          </w:p>
        </w:tc>
      </w:tr>
      <w:tr w:rsidR="00996B73" w:rsidRPr="0035158B" w:rsidTr="0090147C">
        <w:trPr>
          <w:trHeight w:val="193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B73" w:rsidRPr="0035158B" w:rsidRDefault="00996B73" w:rsidP="00024DA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Национальная оборона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494,9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494,9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494,9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458,1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473,7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491,2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508,2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-3,7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99,3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33,1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34,5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34,5</w:t>
            </w:r>
          </w:p>
        </w:tc>
      </w:tr>
      <w:tr w:rsidR="00996B73" w:rsidRPr="0035158B" w:rsidTr="0090147C">
        <w:trPr>
          <w:trHeight w:val="551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B73" w:rsidRPr="0035158B" w:rsidRDefault="00996B73" w:rsidP="00024DA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33 167,8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30 697,8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33 167,8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36 630,6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32733,1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33 276,7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34 339,2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34 489,2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2 578,9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108,4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-3 353,9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-9,2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1 606,1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1606,1</w:t>
            </w:r>
          </w:p>
        </w:tc>
      </w:tr>
      <w:tr w:rsidR="00996B73" w:rsidRPr="0035158B" w:rsidTr="0090147C">
        <w:trPr>
          <w:trHeight w:val="133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B73" w:rsidRPr="0035158B" w:rsidRDefault="00996B73" w:rsidP="00024DA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146 643,5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142 945,3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146 643,5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94 801,8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90150,6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106 147,5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107 595,6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82 870,3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-36 797,8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74,3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11 345,7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17 445,0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17445,0</w:t>
            </w:r>
          </w:p>
        </w:tc>
      </w:tr>
      <w:tr w:rsidR="00996B73" w:rsidRPr="0035158B" w:rsidTr="0090147C">
        <w:trPr>
          <w:trHeight w:val="391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B73" w:rsidRPr="0035158B" w:rsidRDefault="00996B73" w:rsidP="00024DA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1 008 777,7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824 488,2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1009079,8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695404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718596,4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587 569,6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606 268,1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511 453,7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-236 918,6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71,3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-107 834,4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-15,5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-112 328,3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-112328,3</w:t>
            </w:r>
          </w:p>
        </w:tc>
      </w:tr>
      <w:tr w:rsidR="00996B73" w:rsidRPr="0035158B" w:rsidTr="0090147C">
        <w:trPr>
          <w:trHeight w:val="269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B73" w:rsidRPr="0035158B" w:rsidRDefault="00996B73" w:rsidP="00024DA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573 202,3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547 402,3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573202,3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543678,1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538464,2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608 435,0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596 521,1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587 904,6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61 032,7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111,1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64 756,9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58 056,9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58056,9</w:t>
            </w:r>
          </w:p>
        </w:tc>
      </w:tr>
      <w:tr w:rsidR="00996B73" w:rsidRPr="0035158B" w:rsidTr="0090147C">
        <w:trPr>
          <w:trHeight w:val="273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B73" w:rsidRPr="0035158B" w:rsidRDefault="00996B73" w:rsidP="00024DA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Культура, кинематография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143 508,1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119 275,2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143508,1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117752,4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181560,6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118 623,4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183 124,4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118 114,1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-651,8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99,5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871,0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1 563,8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1563,8</w:t>
            </w:r>
          </w:p>
        </w:tc>
      </w:tr>
      <w:tr w:rsidR="00996B73" w:rsidRPr="0035158B" w:rsidTr="0090147C">
        <w:trPr>
          <w:trHeight w:val="135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B73" w:rsidRPr="0035158B" w:rsidRDefault="00996B73" w:rsidP="00024DA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85 155,5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85 155,5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84849,1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72512,5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75240,9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84 065,3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84 261,7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84 261,7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-1 090,2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98,7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11 552,8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9 020,8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9020,8</w:t>
            </w:r>
          </w:p>
        </w:tc>
      </w:tr>
      <w:tr w:rsidR="00996B73" w:rsidRPr="0035158B" w:rsidTr="0090147C">
        <w:trPr>
          <w:trHeight w:val="251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B73" w:rsidRPr="0035158B" w:rsidRDefault="00996B73" w:rsidP="00024DA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Физическая культура и спорт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74 497,4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73 497,4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74497,4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64850,9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64850,9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67 736,2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69 284,0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69 284,0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-5 761,2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92,2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2 885,3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4 433,1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4433,1</w:t>
            </w:r>
          </w:p>
        </w:tc>
      </w:tr>
      <w:tr w:rsidR="00996B73" w:rsidRPr="0035158B" w:rsidTr="00323F52">
        <w:trPr>
          <w:trHeight w:val="398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B73" w:rsidRPr="0035158B" w:rsidRDefault="00996B73" w:rsidP="00024DA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Средства массовой информации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24 360,1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24 360,1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24360,1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23942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23961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24 997,4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25 629,4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25 629,4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637,3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102,6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1 055,4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1 668,4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1668,4</w:t>
            </w:r>
          </w:p>
        </w:tc>
      </w:tr>
      <w:tr w:rsidR="00996B73" w:rsidRPr="0035158B" w:rsidTr="00323F52">
        <w:trPr>
          <w:trHeight w:val="510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B73" w:rsidRPr="0035158B" w:rsidRDefault="00996B73" w:rsidP="00024DA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18 000,0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7 000,0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19200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19 200,0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19 200,0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19 200,0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12 200,0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274,3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9 600,0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9600,0</w:t>
            </w:r>
          </w:p>
        </w:tc>
      </w:tr>
      <w:tr w:rsidR="00996B73" w:rsidRPr="0035158B" w:rsidTr="00323F52">
        <w:trPr>
          <w:trHeight w:val="443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B73" w:rsidRPr="0035158B" w:rsidRDefault="00996B73" w:rsidP="00024DA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Условно утверждаемые расходы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94648,5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140383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54 200,0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152 800,9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-94 648,5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-100,0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-86 183,0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323F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-86183,0</w:t>
            </w:r>
          </w:p>
        </w:tc>
      </w:tr>
      <w:tr w:rsidR="00996B73" w:rsidRPr="0035158B" w:rsidTr="0090147C">
        <w:trPr>
          <w:trHeight w:val="161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024DA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Итого расходов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90147C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2 363 642,6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90147C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2 102 307,7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B73" w:rsidRPr="0035158B" w:rsidRDefault="00996B73" w:rsidP="0090147C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2 363 638,3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B73" w:rsidRPr="0035158B" w:rsidRDefault="00996B73" w:rsidP="0090147C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2 018 698,2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B73" w:rsidRPr="0035158B" w:rsidRDefault="00996B73" w:rsidP="0090147C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2 082 193,6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B73" w:rsidRPr="0035158B" w:rsidRDefault="00996B73" w:rsidP="0090147C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1 944 737,2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B73" w:rsidRPr="0035158B" w:rsidRDefault="00996B73" w:rsidP="0090147C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2 022 830,7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B73" w:rsidRPr="0035158B" w:rsidRDefault="00996B73" w:rsidP="0090147C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1 927 963,2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90147C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-157 570,5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90147C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92,5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90147C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-73 961,0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90147C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-3,7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90147C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-59 362,9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90147C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-59362,9</w:t>
            </w:r>
          </w:p>
        </w:tc>
      </w:tr>
      <w:tr w:rsidR="00996B73" w:rsidRPr="0035158B" w:rsidTr="0090147C">
        <w:trPr>
          <w:trHeight w:val="420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B73" w:rsidRPr="0035158B" w:rsidRDefault="00996B73" w:rsidP="00024DA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ДЕФИЦИТ  БЮДЖЕТА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90147C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-130 703,7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90147C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-116 617,2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B73" w:rsidRPr="0035158B" w:rsidRDefault="00996B73" w:rsidP="0090147C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130699,4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B73" w:rsidRPr="0035158B" w:rsidRDefault="00996B73" w:rsidP="0090147C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B73" w:rsidRPr="0035158B" w:rsidRDefault="00996B73" w:rsidP="0090147C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B73" w:rsidRPr="0035158B" w:rsidRDefault="00996B73" w:rsidP="0090147C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-101 962,7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B73" w:rsidRPr="0035158B" w:rsidRDefault="00996B73" w:rsidP="0090147C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-96 534,2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B73" w:rsidRPr="0035158B" w:rsidRDefault="00996B73" w:rsidP="0090147C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90147C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90147C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90147C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90147C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90147C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B73" w:rsidRPr="0035158B" w:rsidRDefault="00996B73" w:rsidP="0090147C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15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</w:tbl>
    <w:p w:rsidR="00996B73" w:rsidRPr="002D5CAC" w:rsidRDefault="002D5CAC" w:rsidP="002D5CAC">
      <w:pPr>
        <w:ind w:left="0" w:firstLine="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Исполнитель Шрайнер</w:t>
      </w:r>
    </w:p>
    <w:sectPr w:rsidR="00996B73" w:rsidRPr="002D5CAC" w:rsidSect="003777ED">
      <w:pgSz w:w="16838" w:h="11909" w:orient="landscape"/>
      <w:pgMar w:top="1134" w:right="539" w:bottom="851" w:left="510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22F" w:rsidRDefault="008B622F" w:rsidP="005F2541">
      <w:r>
        <w:separator/>
      </w:r>
    </w:p>
  </w:endnote>
  <w:endnote w:type="continuationSeparator" w:id="0">
    <w:p w:rsidR="008B622F" w:rsidRDefault="008B622F" w:rsidP="005F2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FEC" w:rsidRDefault="000B2317">
    <w:pPr>
      <w:pStyle w:val="a5"/>
      <w:jc w:val="right"/>
    </w:pPr>
    <w:sdt>
      <w:sdtPr>
        <w:id w:val="4843942"/>
        <w:docPartObj>
          <w:docPartGallery w:val="Page Numbers (Bottom of Page)"/>
          <w:docPartUnique/>
        </w:docPartObj>
      </w:sdtPr>
      <w:sdtContent>
        <w:fldSimple w:instr=" PAGE   \* MERGEFORMAT ">
          <w:r w:rsidR="000A71DB">
            <w:rPr>
              <w:noProof/>
            </w:rPr>
            <w:t>21</w:t>
          </w:r>
        </w:fldSimple>
      </w:sdtContent>
    </w:sdt>
  </w:p>
  <w:p w:rsidR="00B66FEC" w:rsidRDefault="00B66FE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85408"/>
      <w:docPartObj>
        <w:docPartGallery w:val="Page Numbers (Bottom of Page)"/>
        <w:docPartUnique/>
      </w:docPartObj>
    </w:sdtPr>
    <w:sdtContent>
      <w:p w:rsidR="00B66FEC" w:rsidRDefault="000B2317">
        <w:pPr>
          <w:pStyle w:val="a5"/>
          <w:jc w:val="right"/>
        </w:pPr>
        <w:fldSimple w:instr=" PAGE   \* MERGEFORMAT ">
          <w:r w:rsidR="008B622F">
            <w:rPr>
              <w:noProof/>
            </w:rPr>
            <w:t>1</w:t>
          </w:r>
        </w:fldSimple>
      </w:p>
    </w:sdtContent>
  </w:sdt>
  <w:p w:rsidR="00B66FEC" w:rsidRDefault="00B66FE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22F" w:rsidRDefault="008B622F" w:rsidP="005F2541">
      <w:r>
        <w:separator/>
      </w:r>
    </w:p>
  </w:footnote>
  <w:footnote w:type="continuationSeparator" w:id="0">
    <w:p w:rsidR="008B622F" w:rsidRDefault="008B622F" w:rsidP="005F25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FEC" w:rsidRDefault="00B66FEC" w:rsidP="002F779D">
    <w:pPr>
      <w:pStyle w:val="a3"/>
      <w:ind w:left="0" w:firstLine="0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4D5E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hybridMultilevel"/>
    <w:tmpl w:val="C4DCD31E"/>
    <w:lvl w:ilvl="0" w:tplc="B0D8BD54">
      <w:start w:val="8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0000003"/>
    <w:multiLevelType w:val="hybridMultilevel"/>
    <w:tmpl w:val="5C9EB256"/>
    <w:lvl w:ilvl="0" w:tplc="0419000D">
      <w:start w:val="1"/>
      <w:numFmt w:val="bullet"/>
      <w:lvlText w:val=""/>
      <w:lvlJc w:val="left"/>
      <w:pPr>
        <w:tabs>
          <w:tab w:val="num" w:pos="588"/>
        </w:tabs>
        <w:ind w:left="588" w:hanging="360"/>
      </w:pPr>
      <w:rPr>
        <w:rFonts w:ascii="Wingdings" w:hAnsi="Wingdings" w:hint="default"/>
      </w:rPr>
    </w:lvl>
    <w:lvl w:ilvl="1" w:tplc="A0369EEE">
      <w:start w:val="1"/>
      <w:numFmt w:val="bullet"/>
      <w:lvlText w:val="-"/>
      <w:lvlJc w:val="left"/>
      <w:pPr>
        <w:tabs>
          <w:tab w:val="num" w:pos="964"/>
        </w:tabs>
        <w:ind w:left="0" w:firstLine="72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0000004"/>
    <w:multiLevelType w:val="multilevel"/>
    <w:tmpl w:val="7152EC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0000005"/>
    <w:multiLevelType w:val="hybridMultilevel"/>
    <w:tmpl w:val="BAEA5740"/>
    <w:lvl w:ilvl="0" w:tplc="50428DF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00000006"/>
    <w:multiLevelType w:val="hybridMultilevel"/>
    <w:tmpl w:val="B7AE2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42540140"/>
    <w:lvl w:ilvl="0" w:tplc="E2686B58">
      <w:start w:val="1"/>
      <w:numFmt w:val="bullet"/>
      <w:lvlText w:val=""/>
      <w:lvlJc w:val="left"/>
      <w:pPr>
        <w:tabs>
          <w:tab w:val="num" w:pos="1101"/>
        </w:tabs>
        <w:ind w:left="110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833C112A"/>
    <w:lvl w:ilvl="0" w:tplc="280A7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0BFACBA4"/>
    <w:lvl w:ilvl="0" w:tplc="280A7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5D028B04"/>
    <w:lvl w:ilvl="0" w:tplc="0419000D">
      <w:start w:val="1"/>
      <w:numFmt w:val="bullet"/>
      <w:lvlText w:val="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63A2C0F8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1832185"/>
    <w:multiLevelType w:val="hybridMultilevel"/>
    <w:tmpl w:val="7FE016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38526B2"/>
    <w:multiLevelType w:val="hybridMultilevel"/>
    <w:tmpl w:val="D9C26AF0"/>
    <w:lvl w:ilvl="0" w:tplc="DE9CA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61D3D45"/>
    <w:multiLevelType w:val="hybridMultilevel"/>
    <w:tmpl w:val="780037F0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09A95049"/>
    <w:multiLevelType w:val="hybridMultilevel"/>
    <w:tmpl w:val="C3285770"/>
    <w:lvl w:ilvl="0" w:tplc="9BE08F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A227219"/>
    <w:multiLevelType w:val="multilevel"/>
    <w:tmpl w:val="D36EB05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0CA72588"/>
    <w:multiLevelType w:val="hybridMultilevel"/>
    <w:tmpl w:val="E77C0FBA"/>
    <w:lvl w:ilvl="0" w:tplc="1F3CA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0EBB53E7"/>
    <w:multiLevelType w:val="hybridMultilevel"/>
    <w:tmpl w:val="53F2E84A"/>
    <w:lvl w:ilvl="0" w:tplc="7A58FC5E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7">
    <w:nsid w:val="10E56727"/>
    <w:multiLevelType w:val="hybridMultilevel"/>
    <w:tmpl w:val="394A3B3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14146AF9"/>
    <w:multiLevelType w:val="multilevel"/>
    <w:tmpl w:val="248697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82D1A0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1B2463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1F040EB3"/>
    <w:multiLevelType w:val="hybridMultilevel"/>
    <w:tmpl w:val="EB908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99469F"/>
    <w:multiLevelType w:val="hybridMultilevel"/>
    <w:tmpl w:val="906055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7B1692E"/>
    <w:multiLevelType w:val="hybridMultilevel"/>
    <w:tmpl w:val="94225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2975A0"/>
    <w:multiLevelType w:val="hybridMultilevel"/>
    <w:tmpl w:val="9D44C1F8"/>
    <w:lvl w:ilvl="0" w:tplc="F68AC5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2AB46C75"/>
    <w:multiLevelType w:val="hybridMultilevel"/>
    <w:tmpl w:val="F1028660"/>
    <w:lvl w:ilvl="0" w:tplc="94725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D02D8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25497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23062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B786F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504DB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ED00A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C7842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A4A9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>
    <w:nsid w:val="2AB938EE"/>
    <w:multiLevelType w:val="hybridMultilevel"/>
    <w:tmpl w:val="32B260DA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2B9666D6"/>
    <w:multiLevelType w:val="hybridMultilevel"/>
    <w:tmpl w:val="F30CB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BA515FF"/>
    <w:multiLevelType w:val="hybridMultilevel"/>
    <w:tmpl w:val="9F1227D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35E571C"/>
    <w:multiLevelType w:val="multilevel"/>
    <w:tmpl w:val="D78A73BE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  <w:i w:val="0"/>
      </w:rPr>
    </w:lvl>
  </w:abstractNum>
  <w:abstractNum w:abstractNumId="30">
    <w:nsid w:val="39912D9D"/>
    <w:multiLevelType w:val="hybridMultilevel"/>
    <w:tmpl w:val="46B28F12"/>
    <w:lvl w:ilvl="0" w:tplc="04190007">
      <w:start w:val="1"/>
      <w:numFmt w:val="bullet"/>
      <w:lvlText w:val=""/>
      <w:lvlPicBulletId w:val="0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3CDE4321"/>
    <w:multiLevelType w:val="multilevel"/>
    <w:tmpl w:val="2572E24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3D332043"/>
    <w:multiLevelType w:val="hybridMultilevel"/>
    <w:tmpl w:val="BF3A967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6CD7707"/>
    <w:multiLevelType w:val="multilevel"/>
    <w:tmpl w:val="08AE5782"/>
    <w:lvl w:ilvl="0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4">
    <w:nsid w:val="491623C8"/>
    <w:multiLevelType w:val="hybridMultilevel"/>
    <w:tmpl w:val="051AF130"/>
    <w:lvl w:ilvl="0" w:tplc="7160DBD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2DE503B"/>
    <w:multiLevelType w:val="multilevel"/>
    <w:tmpl w:val="39AAAE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30"/>
        <w:szCs w:val="3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B8E2B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D3F7FC4"/>
    <w:multiLevelType w:val="multilevel"/>
    <w:tmpl w:val="AAFE609C"/>
    <w:lvl w:ilvl="0">
      <w:start w:val="1"/>
      <w:numFmt w:val="decimal"/>
      <w:lvlText w:val="%1."/>
      <w:lvlJc w:val="left"/>
      <w:pPr>
        <w:ind w:left="2301" w:hanging="1020"/>
      </w:pPr>
      <w:rPr>
        <w:rFonts w:eastAsiaTheme="minorHAnsi" w:cstheme="minorBidi" w:hint="default"/>
      </w:rPr>
    </w:lvl>
    <w:lvl w:ilvl="1">
      <w:start w:val="3"/>
      <w:numFmt w:val="decimal"/>
      <w:isLgl/>
      <w:lvlText w:val="%1.%2."/>
      <w:lvlJc w:val="left"/>
      <w:pPr>
        <w:ind w:left="2001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20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1" w:hanging="2160"/>
      </w:pPr>
      <w:rPr>
        <w:rFonts w:hint="default"/>
      </w:rPr>
    </w:lvl>
  </w:abstractNum>
  <w:abstractNum w:abstractNumId="38">
    <w:nsid w:val="62D431DE"/>
    <w:multiLevelType w:val="hybridMultilevel"/>
    <w:tmpl w:val="C030A0EE"/>
    <w:lvl w:ilvl="0" w:tplc="041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9">
    <w:nsid w:val="6B920A3E"/>
    <w:multiLevelType w:val="hybridMultilevel"/>
    <w:tmpl w:val="3B84955E"/>
    <w:lvl w:ilvl="0" w:tplc="1CB6C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C5B30DB"/>
    <w:multiLevelType w:val="multilevel"/>
    <w:tmpl w:val="2050E4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E1C03E2"/>
    <w:multiLevelType w:val="multilevel"/>
    <w:tmpl w:val="57A26BD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2543F42"/>
    <w:multiLevelType w:val="multilevel"/>
    <w:tmpl w:val="0B10E5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2A32582"/>
    <w:multiLevelType w:val="hybridMultilevel"/>
    <w:tmpl w:val="D9D2F9D4"/>
    <w:lvl w:ilvl="0" w:tplc="4128EA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45E182D"/>
    <w:multiLevelType w:val="hybridMultilevel"/>
    <w:tmpl w:val="37866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E6654B"/>
    <w:multiLevelType w:val="hybridMultilevel"/>
    <w:tmpl w:val="4C142CB8"/>
    <w:lvl w:ilvl="0" w:tplc="4ADC28D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A1342D"/>
    <w:multiLevelType w:val="hybridMultilevel"/>
    <w:tmpl w:val="DD7674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A1A7B01"/>
    <w:multiLevelType w:val="hybridMultilevel"/>
    <w:tmpl w:val="6A1AE6B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7F9D0E31"/>
    <w:multiLevelType w:val="hybridMultilevel"/>
    <w:tmpl w:val="35A8CE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6"/>
  </w:num>
  <w:num w:numId="3">
    <w:abstractNumId w:val="33"/>
  </w:num>
  <w:num w:numId="4">
    <w:abstractNumId w:val="11"/>
  </w:num>
  <w:num w:numId="5">
    <w:abstractNumId w:val="34"/>
  </w:num>
  <w:num w:numId="6">
    <w:abstractNumId w:val="25"/>
  </w:num>
  <w:num w:numId="7">
    <w:abstractNumId w:val="29"/>
  </w:num>
  <w:num w:numId="8">
    <w:abstractNumId w:val="39"/>
  </w:num>
  <w:num w:numId="9">
    <w:abstractNumId w:val="48"/>
  </w:num>
  <w:num w:numId="10">
    <w:abstractNumId w:val="22"/>
  </w:num>
  <w:num w:numId="11">
    <w:abstractNumId w:val="10"/>
  </w:num>
  <w:num w:numId="12">
    <w:abstractNumId w:val="28"/>
  </w:num>
  <w:num w:numId="13">
    <w:abstractNumId w:val="26"/>
  </w:num>
  <w:num w:numId="14">
    <w:abstractNumId w:val="44"/>
  </w:num>
  <w:num w:numId="15">
    <w:abstractNumId w:val="30"/>
  </w:num>
  <w:num w:numId="16">
    <w:abstractNumId w:val="38"/>
  </w:num>
  <w:num w:numId="17">
    <w:abstractNumId w:val="12"/>
  </w:num>
  <w:num w:numId="18">
    <w:abstractNumId w:val="23"/>
  </w:num>
  <w:num w:numId="19">
    <w:abstractNumId w:val="45"/>
  </w:num>
  <w:num w:numId="20">
    <w:abstractNumId w:val="47"/>
  </w:num>
  <w:num w:numId="21">
    <w:abstractNumId w:val="17"/>
  </w:num>
  <w:num w:numId="22">
    <w:abstractNumId w:val="46"/>
  </w:num>
  <w:num w:numId="23">
    <w:abstractNumId w:val="32"/>
  </w:num>
  <w:num w:numId="24">
    <w:abstractNumId w:val="43"/>
  </w:num>
  <w:num w:numId="25">
    <w:abstractNumId w:val="37"/>
  </w:num>
  <w:num w:numId="26">
    <w:abstractNumId w:val="14"/>
  </w:num>
  <w:num w:numId="27">
    <w:abstractNumId w:val="20"/>
  </w:num>
  <w:num w:numId="28">
    <w:abstractNumId w:val="31"/>
  </w:num>
  <w:num w:numId="29">
    <w:abstractNumId w:val="18"/>
  </w:num>
  <w:num w:numId="30">
    <w:abstractNumId w:val="13"/>
  </w:num>
  <w:num w:numId="31">
    <w:abstractNumId w:val="16"/>
  </w:num>
  <w:num w:numId="32">
    <w:abstractNumId w:val="35"/>
  </w:num>
  <w:num w:numId="33">
    <w:abstractNumId w:val="24"/>
  </w:num>
  <w:num w:numId="34">
    <w:abstractNumId w:val="15"/>
  </w:num>
  <w:num w:numId="35">
    <w:abstractNumId w:val="42"/>
  </w:num>
  <w:num w:numId="36">
    <w:abstractNumId w:val="40"/>
  </w:num>
  <w:num w:numId="37">
    <w:abstractNumId w:val="1"/>
  </w:num>
  <w:num w:numId="38">
    <w:abstractNumId w:val="2"/>
  </w:num>
  <w:num w:numId="39">
    <w:abstractNumId w:val="3"/>
  </w:num>
  <w:num w:numId="40">
    <w:abstractNumId w:val="4"/>
  </w:num>
  <w:num w:numId="41">
    <w:abstractNumId w:val="5"/>
  </w:num>
  <w:num w:numId="42">
    <w:abstractNumId w:val="6"/>
  </w:num>
  <w:num w:numId="43">
    <w:abstractNumId w:val="7"/>
  </w:num>
  <w:num w:numId="44">
    <w:abstractNumId w:val="8"/>
  </w:num>
  <w:num w:numId="45">
    <w:abstractNumId w:val="9"/>
  </w:num>
  <w:num w:numId="46">
    <w:abstractNumId w:val="41"/>
  </w:num>
  <w:num w:numId="47">
    <w:abstractNumId w:val="27"/>
  </w:num>
  <w:num w:numId="48">
    <w:abstractNumId w:val="19"/>
  </w:num>
  <w:num w:numId="4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9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F2541"/>
    <w:rsid w:val="0000781D"/>
    <w:rsid w:val="00014706"/>
    <w:rsid w:val="00015FD4"/>
    <w:rsid w:val="0002130D"/>
    <w:rsid w:val="00024DA4"/>
    <w:rsid w:val="000322E9"/>
    <w:rsid w:val="00067A82"/>
    <w:rsid w:val="00071EBD"/>
    <w:rsid w:val="00071ED6"/>
    <w:rsid w:val="00075421"/>
    <w:rsid w:val="00076662"/>
    <w:rsid w:val="00085E7F"/>
    <w:rsid w:val="0008778E"/>
    <w:rsid w:val="00093811"/>
    <w:rsid w:val="00095F47"/>
    <w:rsid w:val="00097CF9"/>
    <w:rsid w:val="000A3E09"/>
    <w:rsid w:val="000A4D65"/>
    <w:rsid w:val="000A71DB"/>
    <w:rsid w:val="000A7858"/>
    <w:rsid w:val="000B1E72"/>
    <w:rsid w:val="000B2317"/>
    <w:rsid w:val="000B2DA4"/>
    <w:rsid w:val="000C0564"/>
    <w:rsid w:val="000C4B07"/>
    <w:rsid w:val="000C7860"/>
    <w:rsid w:val="000D246E"/>
    <w:rsid w:val="000D413B"/>
    <w:rsid w:val="000D6AFF"/>
    <w:rsid w:val="000E2A1D"/>
    <w:rsid w:val="000F1311"/>
    <w:rsid w:val="000F2C01"/>
    <w:rsid w:val="000F35A9"/>
    <w:rsid w:val="000F662F"/>
    <w:rsid w:val="000F73C8"/>
    <w:rsid w:val="001078C2"/>
    <w:rsid w:val="001203B7"/>
    <w:rsid w:val="0012258C"/>
    <w:rsid w:val="00126235"/>
    <w:rsid w:val="001456BE"/>
    <w:rsid w:val="00146CB8"/>
    <w:rsid w:val="0014777B"/>
    <w:rsid w:val="0015078F"/>
    <w:rsid w:val="00157F7D"/>
    <w:rsid w:val="001662C2"/>
    <w:rsid w:val="00166A48"/>
    <w:rsid w:val="0017241A"/>
    <w:rsid w:val="001755AC"/>
    <w:rsid w:val="001815E8"/>
    <w:rsid w:val="00191A73"/>
    <w:rsid w:val="001956AA"/>
    <w:rsid w:val="001958EA"/>
    <w:rsid w:val="0019669D"/>
    <w:rsid w:val="001B2395"/>
    <w:rsid w:val="001C50F2"/>
    <w:rsid w:val="001E1F00"/>
    <w:rsid w:val="001E3291"/>
    <w:rsid w:val="001E528F"/>
    <w:rsid w:val="001F2969"/>
    <w:rsid w:val="001F3716"/>
    <w:rsid w:val="0020214A"/>
    <w:rsid w:val="002118F3"/>
    <w:rsid w:val="00214D91"/>
    <w:rsid w:val="00216292"/>
    <w:rsid w:val="0022114D"/>
    <w:rsid w:val="00223D25"/>
    <w:rsid w:val="002363CF"/>
    <w:rsid w:val="0024194C"/>
    <w:rsid w:val="002530E3"/>
    <w:rsid w:val="002549EF"/>
    <w:rsid w:val="00254D28"/>
    <w:rsid w:val="0025506A"/>
    <w:rsid w:val="00260037"/>
    <w:rsid w:val="0026568D"/>
    <w:rsid w:val="00266627"/>
    <w:rsid w:val="00266985"/>
    <w:rsid w:val="00270A82"/>
    <w:rsid w:val="00271649"/>
    <w:rsid w:val="0027728E"/>
    <w:rsid w:val="00280F2E"/>
    <w:rsid w:val="00282246"/>
    <w:rsid w:val="00284552"/>
    <w:rsid w:val="002872E4"/>
    <w:rsid w:val="00292B4E"/>
    <w:rsid w:val="00296295"/>
    <w:rsid w:val="002A050D"/>
    <w:rsid w:val="002A30F9"/>
    <w:rsid w:val="002B5316"/>
    <w:rsid w:val="002C0A1F"/>
    <w:rsid w:val="002C255E"/>
    <w:rsid w:val="002D184F"/>
    <w:rsid w:val="002D284F"/>
    <w:rsid w:val="002D5CAC"/>
    <w:rsid w:val="002D628C"/>
    <w:rsid w:val="002E0AC1"/>
    <w:rsid w:val="002E49F2"/>
    <w:rsid w:val="002F12D6"/>
    <w:rsid w:val="002F139C"/>
    <w:rsid w:val="002F2EAE"/>
    <w:rsid w:val="002F30FD"/>
    <w:rsid w:val="002F3919"/>
    <w:rsid w:val="002F6F92"/>
    <w:rsid w:val="002F779D"/>
    <w:rsid w:val="003040C5"/>
    <w:rsid w:val="00311C18"/>
    <w:rsid w:val="00314782"/>
    <w:rsid w:val="00316B73"/>
    <w:rsid w:val="003172E0"/>
    <w:rsid w:val="00317F5C"/>
    <w:rsid w:val="0032006C"/>
    <w:rsid w:val="00323F52"/>
    <w:rsid w:val="003258BF"/>
    <w:rsid w:val="003264BB"/>
    <w:rsid w:val="00331402"/>
    <w:rsid w:val="00340CBD"/>
    <w:rsid w:val="00340DF1"/>
    <w:rsid w:val="00350A80"/>
    <w:rsid w:val="003513DF"/>
    <w:rsid w:val="0035158B"/>
    <w:rsid w:val="0035615A"/>
    <w:rsid w:val="00356B38"/>
    <w:rsid w:val="0037431F"/>
    <w:rsid w:val="00375B1E"/>
    <w:rsid w:val="00376C67"/>
    <w:rsid w:val="003776E0"/>
    <w:rsid w:val="003777ED"/>
    <w:rsid w:val="00380C34"/>
    <w:rsid w:val="00383023"/>
    <w:rsid w:val="003956B3"/>
    <w:rsid w:val="003A5774"/>
    <w:rsid w:val="003B3094"/>
    <w:rsid w:val="003B6F7D"/>
    <w:rsid w:val="003D389F"/>
    <w:rsid w:val="003E5BA0"/>
    <w:rsid w:val="003F4E8F"/>
    <w:rsid w:val="00410053"/>
    <w:rsid w:val="004125B8"/>
    <w:rsid w:val="00415AAC"/>
    <w:rsid w:val="004209A2"/>
    <w:rsid w:val="00424C27"/>
    <w:rsid w:val="004275DA"/>
    <w:rsid w:val="00430626"/>
    <w:rsid w:val="0043126B"/>
    <w:rsid w:val="0043338A"/>
    <w:rsid w:val="004338A4"/>
    <w:rsid w:val="00434846"/>
    <w:rsid w:val="004405C1"/>
    <w:rsid w:val="00444CC3"/>
    <w:rsid w:val="00450E43"/>
    <w:rsid w:val="004535F5"/>
    <w:rsid w:val="00453F06"/>
    <w:rsid w:val="00460C4D"/>
    <w:rsid w:val="00462321"/>
    <w:rsid w:val="004633D1"/>
    <w:rsid w:val="004702D9"/>
    <w:rsid w:val="00471D56"/>
    <w:rsid w:val="004729AD"/>
    <w:rsid w:val="00473109"/>
    <w:rsid w:val="004742E5"/>
    <w:rsid w:val="00481E11"/>
    <w:rsid w:val="00492521"/>
    <w:rsid w:val="00493EC1"/>
    <w:rsid w:val="004A3CEA"/>
    <w:rsid w:val="004B06FE"/>
    <w:rsid w:val="004B220A"/>
    <w:rsid w:val="004C06DD"/>
    <w:rsid w:val="004D0316"/>
    <w:rsid w:val="004D4386"/>
    <w:rsid w:val="004D4441"/>
    <w:rsid w:val="004D7D8D"/>
    <w:rsid w:val="004F270F"/>
    <w:rsid w:val="00505DFA"/>
    <w:rsid w:val="005116CA"/>
    <w:rsid w:val="005121FB"/>
    <w:rsid w:val="00515F34"/>
    <w:rsid w:val="00535C4D"/>
    <w:rsid w:val="00536A7D"/>
    <w:rsid w:val="005410AA"/>
    <w:rsid w:val="005455BC"/>
    <w:rsid w:val="00575A84"/>
    <w:rsid w:val="0057759F"/>
    <w:rsid w:val="0058086B"/>
    <w:rsid w:val="005859A5"/>
    <w:rsid w:val="00586206"/>
    <w:rsid w:val="00590134"/>
    <w:rsid w:val="005A0759"/>
    <w:rsid w:val="005A5D4F"/>
    <w:rsid w:val="005B200C"/>
    <w:rsid w:val="005B6A3F"/>
    <w:rsid w:val="005B6B2A"/>
    <w:rsid w:val="005C3A83"/>
    <w:rsid w:val="005C41DA"/>
    <w:rsid w:val="005D0736"/>
    <w:rsid w:val="005D1F14"/>
    <w:rsid w:val="005E5DE5"/>
    <w:rsid w:val="005F1273"/>
    <w:rsid w:val="005F2541"/>
    <w:rsid w:val="006013AA"/>
    <w:rsid w:val="00602107"/>
    <w:rsid w:val="00605DD2"/>
    <w:rsid w:val="00612090"/>
    <w:rsid w:val="006138A3"/>
    <w:rsid w:val="00620B52"/>
    <w:rsid w:val="006239FC"/>
    <w:rsid w:val="00625BE5"/>
    <w:rsid w:val="0062604F"/>
    <w:rsid w:val="006267F0"/>
    <w:rsid w:val="0063227B"/>
    <w:rsid w:val="00641033"/>
    <w:rsid w:val="00642161"/>
    <w:rsid w:val="006512D2"/>
    <w:rsid w:val="006519BF"/>
    <w:rsid w:val="006522A9"/>
    <w:rsid w:val="006532D0"/>
    <w:rsid w:val="006730CA"/>
    <w:rsid w:val="0067406A"/>
    <w:rsid w:val="006841BA"/>
    <w:rsid w:val="00695A09"/>
    <w:rsid w:val="00697FE8"/>
    <w:rsid w:val="006A7F36"/>
    <w:rsid w:val="006B48CF"/>
    <w:rsid w:val="006B5E30"/>
    <w:rsid w:val="006B758D"/>
    <w:rsid w:val="006B78B2"/>
    <w:rsid w:val="006C6580"/>
    <w:rsid w:val="006C7FB2"/>
    <w:rsid w:val="006E5BD9"/>
    <w:rsid w:val="006F336D"/>
    <w:rsid w:val="00700E53"/>
    <w:rsid w:val="00703726"/>
    <w:rsid w:val="00723936"/>
    <w:rsid w:val="00724682"/>
    <w:rsid w:val="00726791"/>
    <w:rsid w:val="00726B91"/>
    <w:rsid w:val="00730527"/>
    <w:rsid w:val="00731E49"/>
    <w:rsid w:val="0073530A"/>
    <w:rsid w:val="00735732"/>
    <w:rsid w:val="00745942"/>
    <w:rsid w:val="00755029"/>
    <w:rsid w:val="007604DC"/>
    <w:rsid w:val="0076338A"/>
    <w:rsid w:val="0076423D"/>
    <w:rsid w:val="00771455"/>
    <w:rsid w:val="0077212F"/>
    <w:rsid w:val="00777FE2"/>
    <w:rsid w:val="00780739"/>
    <w:rsid w:val="00781C4E"/>
    <w:rsid w:val="007845E2"/>
    <w:rsid w:val="00784A86"/>
    <w:rsid w:val="00785182"/>
    <w:rsid w:val="007856AF"/>
    <w:rsid w:val="00791DC5"/>
    <w:rsid w:val="0079597E"/>
    <w:rsid w:val="007B0149"/>
    <w:rsid w:val="007B06EF"/>
    <w:rsid w:val="007B3BB6"/>
    <w:rsid w:val="007C6EB8"/>
    <w:rsid w:val="007D196A"/>
    <w:rsid w:val="007D279A"/>
    <w:rsid w:val="007E16C0"/>
    <w:rsid w:val="007E1B73"/>
    <w:rsid w:val="007E2D76"/>
    <w:rsid w:val="007E520C"/>
    <w:rsid w:val="007E5B8F"/>
    <w:rsid w:val="007F7DCB"/>
    <w:rsid w:val="00800B70"/>
    <w:rsid w:val="00801319"/>
    <w:rsid w:val="00805268"/>
    <w:rsid w:val="00810576"/>
    <w:rsid w:val="008124BF"/>
    <w:rsid w:val="00812F59"/>
    <w:rsid w:val="00822EE3"/>
    <w:rsid w:val="00827AE5"/>
    <w:rsid w:val="00827D86"/>
    <w:rsid w:val="00830287"/>
    <w:rsid w:val="00837F46"/>
    <w:rsid w:val="00842221"/>
    <w:rsid w:val="00843751"/>
    <w:rsid w:val="00845FFD"/>
    <w:rsid w:val="008640E1"/>
    <w:rsid w:val="00864873"/>
    <w:rsid w:val="0087083B"/>
    <w:rsid w:val="008749ED"/>
    <w:rsid w:val="00884C77"/>
    <w:rsid w:val="00886A99"/>
    <w:rsid w:val="00893C81"/>
    <w:rsid w:val="008A0F50"/>
    <w:rsid w:val="008A17F9"/>
    <w:rsid w:val="008B2B4B"/>
    <w:rsid w:val="008B622F"/>
    <w:rsid w:val="008C3823"/>
    <w:rsid w:val="008D33B7"/>
    <w:rsid w:val="008D3E12"/>
    <w:rsid w:val="008D78C7"/>
    <w:rsid w:val="008E0ED4"/>
    <w:rsid w:val="008E3C68"/>
    <w:rsid w:val="00900061"/>
    <w:rsid w:val="0090147C"/>
    <w:rsid w:val="0090387A"/>
    <w:rsid w:val="0091204D"/>
    <w:rsid w:val="00921ED4"/>
    <w:rsid w:val="00926605"/>
    <w:rsid w:val="0092727C"/>
    <w:rsid w:val="00931F24"/>
    <w:rsid w:val="00932235"/>
    <w:rsid w:val="00935CD2"/>
    <w:rsid w:val="0095367D"/>
    <w:rsid w:val="00953865"/>
    <w:rsid w:val="00954C15"/>
    <w:rsid w:val="00954F02"/>
    <w:rsid w:val="0095555C"/>
    <w:rsid w:val="009620A3"/>
    <w:rsid w:val="00962551"/>
    <w:rsid w:val="00966D26"/>
    <w:rsid w:val="009672A7"/>
    <w:rsid w:val="00971970"/>
    <w:rsid w:val="00976136"/>
    <w:rsid w:val="00976A63"/>
    <w:rsid w:val="00980C59"/>
    <w:rsid w:val="0099396C"/>
    <w:rsid w:val="009962DA"/>
    <w:rsid w:val="00996B73"/>
    <w:rsid w:val="00997CC8"/>
    <w:rsid w:val="009A7318"/>
    <w:rsid w:val="009B167F"/>
    <w:rsid w:val="009B2D52"/>
    <w:rsid w:val="009B3116"/>
    <w:rsid w:val="009B7A92"/>
    <w:rsid w:val="009D27BE"/>
    <w:rsid w:val="009D2E94"/>
    <w:rsid w:val="009D4EE3"/>
    <w:rsid w:val="009D74F8"/>
    <w:rsid w:val="009D7FAA"/>
    <w:rsid w:val="00A022C0"/>
    <w:rsid w:val="00A02B80"/>
    <w:rsid w:val="00A0616C"/>
    <w:rsid w:val="00A10B1A"/>
    <w:rsid w:val="00A14245"/>
    <w:rsid w:val="00A157D8"/>
    <w:rsid w:val="00A24A76"/>
    <w:rsid w:val="00A26DC7"/>
    <w:rsid w:val="00A270FF"/>
    <w:rsid w:val="00A3033D"/>
    <w:rsid w:val="00A3103A"/>
    <w:rsid w:val="00A34D16"/>
    <w:rsid w:val="00A36123"/>
    <w:rsid w:val="00A3679C"/>
    <w:rsid w:val="00A37366"/>
    <w:rsid w:val="00A41786"/>
    <w:rsid w:val="00A5191B"/>
    <w:rsid w:val="00A7315F"/>
    <w:rsid w:val="00A76049"/>
    <w:rsid w:val="00A875F9"/>
    <w:rsid w:val="00A93421"/>
    <w:rsid w:val="00A959CF"/>
    <w:rsid w:val="00AA2FD3"/>
    <w:rsid w:val="00AA553A"/>
    <w:rsid w:val="00AA6FD7"/>
    <w:rsid w:val="00AA7366"/>
    <w:rsid w:val="00AA7CCE"/>
    <w:rsid w:val="00AB2BF2"/>
    <w:rsid w:val="00AC2A24"/>
    <w:rsid w:val="00AC471A"/>
    <w:rsid w:val="00AC5973"/>
    <w:rsid w:val="00AE7959"/>
    <w:rsid w:val="00AF0412"/>
    <w:rsid w:val="00AF0DBD"/>
    <w:rsid w:val="00AF1637"/>
    <w:rsid w:val="00B00F50"/>
    <w:rsid w:val="00B07165"/>
    <w:rsid w:val="00B14BBA"/>
    <w:rsid w:val="00B15E48"/>
    <w:rsid w:val="00B20D82"/>
    <w:rsid w:val="00B22CB5"/>
    <w:rsid w:val="00B32EFA"/>
    <w:rsid w:val="00B37B14"/>
    <w:rsid w:val="00B44B71"/>
    <w:rsid w:val="00B5090B"/>
    <w:rsid w:val="00B53545"/>
    <w:rsid w:val="00B548DD"/>
    <w:rsid w:val="00B5503C"/>
    <w:rsid w:val="00B56855"/>
    <w:rsid w:val="00B571F6"/>
    <w:rsid w:val="00B6180E"/>
    <w:rsid w:val="00B66FEC"/>
    <w:rsid w:val="00B70AA5"/>
    <w:rsid w:val="00B82433"/>
    <w:rsid w:val="00B82C09"/>
    <w:rsid w:val="00B84A93"/>
    <w:rsid w:val="00B91470"/>
    <w:rsid w:val="00BA4BBD"/>
    <w:rsid w:val="00BB6771"/>
    <w:rsid w:val="00BC5515"/>
    <w:rsid w:val="00BC5FAC"/>
    <w:rsid w:val="00BD7017"/>
    <w:rsid w:val="00BE1C21"/>
    <w:rsid w:val="00BF3E49"/>
    <w:rsid w:val="00C058FD"/>
    <w:rsid w:val="00C1206A"/>
    <w:rsid w:val="00C1686C"/>
    <w:rsid w:val="00C23BD7"/>
    <w:rsid w:val="00C24888"/>
    <w:rsid w:val="00C334C4"/>
    <w:rsid w:val="00C35D15"/>
    <w:rsid w:val="00C435CE"/>
    <w:rsid w:val="00C51201"/>
    <w:rsid w:val="00C52087"/>
    <w:rsid w:val="00C543BC"/>
    <w:rsid w:val="00C55626"/>
    <w:rsid w:val="00C5730C"/>
    <w:rsid w:val="00C63EBC"/>
    <w:rsid w:val="00C7371C"/>
    <w:rsid w:val="00C74518"/>
    <w:rsid w:val="00C77AE9"/>
    <w:rsid w:val="00C8285C"/>
    <w:rsid w:val="00C86905"/>
    <w:rsid w:val="00C957DD"/>
    <w:rsid w:val="00C96916"/>
    <w:rsid w:val="00CA4C9E"/>
    <w:rsid w:val="00CA77D8"/>
    <w:rsid w:val="00CB04FF"/>
    <w:rsid w:val="00CB058E"/>
    <w:rsid w:val="00CC3AE8"/>
    <w:rsid w:val="00CD7977"/>
    <w:rsid w:val="00CE06FA"/>
    <w:rsid w:val="00CF3CAE"/>
    <w:rsid w:val="00CF5B87"/>
    <w:rsid w:val="00CF6DD8"/>
    <w:rsid w:val="00CF76F9"/>
    <w:rsid w:val="00D03EC2"/>
    <w:rsid w:val="00D04D3E"/>
    <w:rsid w:val="00D07F13"/>
    <w:rsid w:val="00D114DA"/>
    <w:rsid w:val="00D13BB0"/>
    <w:rsid w:val="00D13FF1"/>
    <w:rsid w:val="00D23E77"/>
    <w:rsid w:val="00D26611"/>
    <w:rsid w:val="00D31CDF"/>
    <w:rsid w:val="00D34C5E"/>
    <w:rsid w:val="00D367F9"/>
    <w:rsid w:val="00D43A4F"/>
    <w:rsid w:val="00D47020"/>
    <w:rsid w:val="00D56C69"/>
    <w:rsid w:val="00D625D6"/>
    <w:rsid w:val="00D64C74"/>
    <w:rsid w:val="00D65B84"/>
    <w:rsid w:val="00D70ED1"/>
    <w:rsid w:val="00D752AA"/>
    <w:rsid w:val="00D76A86"/>
    <w:rsid w:val="00D77457"/>
    <w:rsid w:val="00D7795C"/>
    <w:rsid w:val="00D8167E"/>
    <w:rsid w:val="00D87FC4"/>
    <w:rsid w:val="00D91C2C"/>
    <w:rsid w:val="00D947CB"/>
    <w:rsid w:val="00DA3E94"/>
    <w:rsid w:val="00DA48E2"/>
    <w:rsid w:val="00DB0B03"/>
    <w:rsid w:val="00DC7A76"/>
    <w:rsid w:val="00DD086A"/>
    <w:rsid w:val="00DD0C0C"/>
    <w:rsid w:val="00DE155B"/>
    <w:rsid w:val="00DE4614"/>
    <w:rsid w:val="00DE703B"/>
    <w:rsid w:val="00DF0E80"/>
    <w:rsid w:val="00DF1AB6"/>
    <w:rsid w:val="00DF58C5"/>
    <w:rsid w:val="00DF6475"/>
    <w:rsid w:val="00E0119C"/>
    <w:rsid w:val="00E166B5"/>
    <w:rsid w:val="00E16D6B"/>
    <w:rsid w:val="00E17B63"/>
    <w:rsid w:val="00E2255E"/>
    <w:rsid w:val="00E263D4"/>
    <w:rsid w:val="00E309CB"/>
    <w:rsid w:val="00E32BC8"/>
    <w:rsid w:val="00E33CC5"/>
    <w:rsid w:val="00E56465"/>
    <w:rsid w:val="00E56D8F"/>
    <w:rsid w:val="00E579FA"/>
    <w:rsid w:val="00E600DC"/>
    <w:rsid w:val="00E64453"/>
    <w:rsid w:val="00E7004B"/>
    <w:rsid w:val="00E71104"/>
    <w:rsid w:val="00E712CF"/>
    <w:rsid w:val="00E71E42"/>
    <w:rsid w:val="00E723CD"/>
    <w:rsid w:val="00E76A70"/>
    <w:rsid w:val="00E87C1C"/>
    <w:rsid w:val="00E9409A"/>
    <w:rsid w:val="00E9464C"/>
    <w:rsid w:val="00EA0590"/>
    <w:rsid w:val="00EA2BFC"/>
    <w:rsid w:val="00EA5324"/>
    <w:rsid w:val="00EA6A60"/>
    <w:rsid w:val="00EA7901"/>
    <w:rsid w:val="00EB1180"/>
    <w:rsid w:val="00EC00C2"/>
    <w:rsid w:val="00EC30F2"/>
    <w:rsid w:val="00EC7F46"/>
    <w:rsid w:val="00ED49E3"/>
    <w:rsid w:val="00ED6827"/>
    <w:rsid w:val="00ED71F0"/>
    <w:rsid w:val="00EE1984"/>
    <w:rsid w:val="00EF771E"/>
    <w:rsid w:val="00F000E9"/>
    <w:rsid w:val="00F00388"/>
    <w:rsid w:val="00F12BDE"/>
    <w:rsid w:val="00F14511"/>
    <w:rsid w:val="00F16409"/>
    <w:rsid w:val="00F20228"/>
    <w:rsid w:val="00F26578"/>
    <w:rsid w:val="00F27F44"/>
    <w:rsid w:val="00F3296D"/>
    <w:rsid w:val="00F34B50"/>
    <w:rsid w:val="00F448F3"/>
    <w:rsid w:val="00F47BB8"/>
    <w:rsid w:val="00F5202D"/>
    <w:rsid w:val="00F710D5"/>
    <w:rsid w:val="00F72ED4"/>
    <w:rsid w:val="00F80EAF"/>
    <w:rsid w:val="00F86D31"/>
    <w:rsid w:val="00F91D55"/>
    <w:rsid w:val="00F9543B"/>
    <w:rsid w:val="00FA7889"/>
    <w:rsid w:val="00FA79FA"/>
    <w:rsid w:val="00FB18E5"/>
    <w:rsid w:val="00FB2540"/>
    <w:rsid w:val="00FB433A"/>
    <w:rsid w:val="00FB43CC"/>
    <w:rsid w:val="00FB6958"/>
    <w:rsid w:val="00FB6EC0"/>
    <w:rsid w:val="00FD5A17"/>
    <w:rsid w:val="00FE419E"/>
    <w:rsid w:val="00FE4418"/>
    <w:rsid w:val="00FE64FD"/>
    <w:rsid w:val="00FF1D8A"/>
    <w:rsid w:val="00FF5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0D5"/>
  </w:style>
  <w:style w:type="paragraph" w:styleId="1">
    <w:name w:val="heading 1"/>
    <w:basedOn w:val="a"/>
    <w:next w:val="a"/>
    <w:link w:val="10"/>
    <w:qFormat/>
    <w:rsid w:val="000C7860"/>
    <w:pPr>
      <w:keepNext/>
      <w:spacing w:before="240" w:after="60"/>
      <w:ind w:left="0"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C7860"/>
    <w:pPr>
      <w:keepNext/>
      <w:spacing w:before="240" w:after="60"/>
      <w:ind w:left="0" w:firstLine="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C7860"/>
    <w:pPr>
      <w:keepNext/>
      <w:spacing w:before="240" w:after="60"/>
      <w:ind w:left="0" w:firstLine="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3"/>
    <w:next w:val="a"/>
    <w:link w:val="40"/>
    <w:qFormat/>
    <w:rsid w:val="00492521"/>
    <w:pPr>
      <w:keepNext w:val="0"/>
      <w:spacing w:before="0" w:after="0"/>
      <w:ind w:firstLine="720"/>
      <w:outlineLvl w:val="3"/>
    </w:pPr>
    <w:rPr>
      <w:rFonts w:ascii="Times New Roman" w:hAnsi="Times New Roman" w:cs="Times New Roman"/>
      <w:bCs w:val="0"/>
      <w:sz w:val="28"/>
      <w:szCs w:val="28"/>
    </w:rPr>
  </w:style>
  <w:style w:type="paragraph" w:styleId="5">
    <w:name w:val="heading 5"/>
    <w:basedOn w:val="a"/>
    <w:next w:val="a"/>
    <w:link w:val="50"/>
    <w:qFormat/>
    <w:rsid w:val="00492521"/>
    <w:pPr>
      <w:spacing w:before="240" w:after="60"/>
      <w:ind w:left="0" w:firstLine="0"/>
      <w:jc w:val="left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92521"/>
    <w:pPr>
      <w:spacing w:before="240" w:after="60"/>
      <w:ind w:left="0" w:firstLine="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492521"/>
    <w:pPr>
      <w:spacing w:before="240" w:after="60"/>
      <w:ind w:left="0" w:firstLine="0"/>
      <w:jc w:val="left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492521"/>
    <w:pPr>
      <w:spacing w:before="240" w:after="60"/>
      <w:ind w:left="0" w:firstLine="0"/>
      <w:jc w:val="left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492521"/>
    <w:pPr>
      <w:spacing w:before="240" w:after="60"/>
      <w:ind w:left="0" w:firstLine="0"/>
      <w:jc w:val="left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86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C786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C786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92521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50">
    <w:name w:val="Заголовок 5 Знак"/>
    <w:basedOn w:val="a0"/>
    <w:link w:val="5"/>
    <w:rsid w:val="0049252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92521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492521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49252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492521"/>
    <w:rPr>
      <w:rFonts w:ascii="Arial" w:eastAsia="Times New Roman" w:hAnsi="Arial" w:cs="Times New Roman"/>
    </w:rPr>
  </w:style>
  <w:style w:type="paragraph" w:styleId="a3">
    <w:name w:val="header"/>
    <w:basedOn w:val="a"/>
    <w:link w:val="a4"/>
    <w:uiPriority w:val="99"/>
    <w:unhideWhenUsed/>
    <w:rsid w:val="005F25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2541"/>
  </w:style>
  <w:style w:type="paragraph" w:styleId="a5">
    <w:name w:val="footer"/>
    <w:basedOn w:val="a"/>
    <w:link w:val="a6"/>
    <w:uiPriority w:val="99"/>
    <w:unhideWhenUsed/>
    <w:rsid w:val="005F25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2541"/>
  </w:style>
  <w:style w:type="paragraph" w:styleId="a7">
    <w:name w:val="Body Text"/>
    <w:basedOn w:val="a"/>
    <w:link w:val="a8"/>
    <w:rsid w:val="000C7860"/>
    <w:pPr>
      <w:ind w:left="0" w:firstLine="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0C786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basedOn w:val="a0"/>
    <w:rsid w:val="000C7860"/>
  </w:style>
  <w:style w:type="paragraph" w:styleId="11">
    <w:name w:val="toc 1"/>
    <w:basedOn w:val="a"/>
    <w:next w:val="a"/>
    <w:autoRedefine/>
    <w:semiHidden/>
    <w:rsid w:val="000C7860"/>
    <w:pPr>
      <w:tabs>
        <w:tab w:val="right" w:leader="dot" w:pos="9627"/>
      </w:tabs>
      <w:spacing w:before="120" w:after="120"/>
      <w:ind w:left="0" w:firstLine="0"/>
      <w:jc w:val="left"/>
    </w:pPr>
    <w:rPr>
      <w:rFonts w:ascii="Times New Roman" w:eastAsia="Times New Roman" w:hAnsi="Times New Roman" w:cs="Times New Roman"/>
      <w:b/>
      <w:bCs/>
      <w:i/>
      <w:caps/>
      <w:noProof/>
      <w:sz w:val="26"/>
      <w:szCs w:val="28"/>
      <w:lang w:eastAsia="ru-RU"/>
    </w:rPr>
  </w:style>
  <w:style w:type="paragraph" w:styleId="21">
    <w:name w:val="toc 2"/>
    <w:basedOn w:val="a"/>
    <w:next w:val="a"/>
    <w:autoRedefine/>
    <w:semiHidden/>
    <w:rsid w:val="000C7860"/>
    <w:pPr>
      <w:ind w:left="240" w:firstLine="0"/>
      <w:jc w:val="left"/>
    </w:pPr>
    <w:rPr>
      <w:rFonts w:ascii="Times New Roman" w:eastAsia="Times New Roman" w:hAnsi="Times New Roman" w:cs="Times New Roman"/>
      <w:smallCaps/>
      <w:sz w:val="24"/>
      <w:szCs w:val="24"/>
      <w:lang w:eastAsia="ru-RU"/>
    </w:rPr>
  </w:style>
  <w:style w:type="paragraph" w:styleId="31">
    <w:name w:val="toc 3"/>
    <w:basedOn w:val="a"/>
    <w:next w:val="a"/>
    <w:autoRedefine/>
    <w:semiHidden/>
    <w:rsid w:val="000C7860"/>
    <w:pPr>
      <w:tabs>
        <w:tab w:val="right" w:leader="dot" w:pos="9710"/>
      </w:tabs>
      <w:ind w:left="480" w:firstLine="220"/>
      <w:jc w:val="left"/>
    </w:pPr>
    <w:rPr>
      <w:rFonts w:ascii="Times New Roman" w:eastAsia="Times New Roman" w:hAnsi="Times New Roman" w:cs="Times New Roman"/>
      <w:i/>
      <w:iCs/>
      <w:sz w:val="24"/>
      <w:szCs w:val="32"/>
      <w:lang w:eastAsia="ru-RU"/>
    </w:rPr>
  </w:style>
  <w:style w:type="character" w:styleId="aa">
    <w:name w:val="Hyperlink"/>
    <w:basedOn w:val="a0"/>
    <w:rsid w:val="000C7860"/>
    <w:rPr>
      <w:color w:val="0000FF"/>
      <w:u w:val="single"/>
    </w:rPr>
  </w:style>
  <w:style w:type="paragraph" w:styleId="ab">
    <w:name w:val="Title"/>
    <w:basedOn w:val="a"/>
    <w:link w:val="ac"/>
    <w:qFormat/>
    <w:rsid w:val="000C7860"/>
    <w:pPr>
      <w:ind w:left="0"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0C78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d">
    <w:name w:val="Обычfd"/>
    <w:rsid w:val="000C7860"/>
    <w:pPr>
      <w:widowControl w:val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2">
    <w:name w:val="p2"/>
    <w:basedOn w:val="a"/>
    <w:rsid w:val="000C7860"/>
    <w:pPr>
      <w:spacing w:before="100" w:beforeAutospacing="1" w:after="100" w:afterAutospacing="1"/>
      <w:ind w:left="0" w:firstLine="0"/>
      <w:jc w:val="both"/>
    </w:pPr>
    <w:rPr>
      <w:rFonts w:ascii="Arial" w:eastAsia="Arial Unicode MS" w:hAnsi="Arial" w:cs="Arial"/>
      <w:color w:val="000000"/>
      <w:sz w:val="20"/>
      <w:szCs w:val="20"/>
      <w:lang w:eastAsia="ru-RU"/>
    </w:rPr>
  </w:style>
  <w:style w:type="paragraph" w:customStyle="1" w:styleId="ConsNormal">
    <w:name w:val="ConsNormal"/>
    <w:rsid w:val="000C7860"/>
    <w:pPr>
      <w:autoSpaceDE w:val="0"/>
      <w:autoSpaceDN w:val="0"/>
      <w:adjustRightInd w:val="0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FollowedHyperlink"/>
    <w:basedOn w:val="a0"/>
    <w:rsid w:val="000C7860"/>
    <w:rPr>
      <w:color w:val="800080"/>
      <w:u w:val="single"/>
    </w:rPr>
  </w:style>
  <w:style w:type="paragraph" w:styleId="ae">
    <w:name w:val="Balloon Text"/>
    <w:basedOn w:val="a"/>
    <w:link w:val="af"/>
    <w:semiHidden/>
    <w:rsid w:val="000C7860"/>
    <w:pPr>
      <w:ind w:left="0" w:firstLine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0C786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link w:val="af1"/>
    <w:qFormat/>
    <w:rsid w:val="000C7860"/>
    <w:pPr>
      <w:ind w:left="720" w:firstLine="0"/>
      <w:contextualSpacing/>
      <w:jc w:val="left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f1">
    <w:name w:val="Абзац списка Знак"/>
    <w:link w:val="af0"/>
    <w:locked/>
    <w:rsid w:val="00492521"/>
    <w:rPr>
      <w:rFonts w:ascii="Arial" w:eastAsia="Times New Roman" w:hAnsi="Arial" w:cs="Arial"/>
      <w:sz w:val="28"/>
      <w:szCs w:val="28"/>
      <w:lang w:eastAsia="ru-RU"/>
    </w:rPr>
  </w:style>
  <w:style w:type="paragraph" w:styleId="af2">
    <w:name w:val="Normal (Web)"/>
    <w:aliases w:val="Обычный (Web)1,Обычный (Web)11,Обычный (Web),Обычный (веб)11,Обычный (веб) Знак3,Обычный (веб)1 Знак,Обычный (веб) Знак Знак1,Обычный (веб) Знак1 Знак1,Обычный (веб) Знак Знак Знак,Обычный (веб)11 Знак,Обычный (Web)1 Знак"/>
    <w:basedOn w:val="a"/>
    <w:link w:val="af3"/>
    <w:unhideWhenUsed/>
    <w:qFormat/>
    <w:rsid w:val="000C7860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бычный (веб) Знак"/>
    <w:aliases w:val="Обычный (Web)1 Знак1,Обычный (Web)11 Знак,Обычный (Web) Знак,Обычный (веб)11 Знак1,Обычный (веб) Знак3 Знак,Обычный (веб)1 Знак Знак,Обычный (веб) Знак Знак1 Знак,Обычный (веб) Знак1 Знак1 Знак,Обычный (веб) Знак Знак Знак Знак"/>
    <w:basedOn w:val="a0"/>
    <w:link w:val="af2"/>
    <w:rsid w:val="000C78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0C7860"/>
    <w:rPr>
      <w:b/>
      <w:bCs/>
    </w:rPr>
  </w:style>
  <w:style w:type="paragraph" w:styleId="af5">
    <w:name w:val="No Spacing"/>
    <w:link w:val="af6"/>
    <w:uiPriority w:val="1"/>
    <w:qFormat/>
    <w:rsid w:val="000C7860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Без интервала Знак"/>
    <w:basedOn w:val="a0"/>
    <w:link w:val="af5"/>
    <w:uiPriority w:val="1"/>
    <w:locked/>
    <w:rsid w:val="000C78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0C7860"/>
    <w:pPr>
      <w:autoSpaceDE w:val="0"/>
      <w:autoSpaceDN w:val="0"/>
      <w:adjustRightInd w:val="0"/>
      <w:ind w:left="0"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E0ED4"/>
    <w:rPr>
      <w:rFonts w:ascii="Arial" w:eastAsia="Times New Roman" w:hAnsi="Arial" w:cs="Arial"/>
      <w:sz w:val="20"/>
      <w:szCs w:val="20"/>
      <w:lang w:eastAsia="ru-RU"/>
    </w:rPr>
  </w:style>
  <w:style w:type="table" w:styleId="af7">
    <w:name w:val="Table Grid"/>
    <w:basedOn w:val="a1"/>
    <w:uiPriority w:val="59"/>
    <w:rsid w:val="000C7860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uiPriority w:val="99"/>
    <w:rsid w:val="000C7860"/>
    <w:pPr>
      <w:spacing w:after="120"/>
      <w:ind w:left="0"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rsid w:val="000C78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2"/>
    <w:basedOn w:val="a"/>
    <w:link w:val="23"/>
    <w:uiPriority w:val="99"/>
    <w:rsid w:val="000C7860"/>
    <w:pPr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0C78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note text"/>
    <w:basedOn w:val="a"/>
    <w:link w:val="af9"/>
    <w:uiPriority w:val="99"/>
    <w:unhideWhenUsed/>
    <w:rsid w:val="000C7860"/>
    <w:pPr>
      <w:ind w:left="0" w:firstLine="0"/>
      <w:jc w:val="left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rsid w:val="000C7860"/>
    <w:rPr>
      <w:rFonts w:ascii="Calibri" w:eastAsia="Times New Roman" w:hAnsi="Calibri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unhideWhenUsed/>
    <w:rsid w:val="000C7860"/>
    <w:rPr>
      <w:vertAlign w:val="superscript"/>
    </w:rPr>
  </w:style>
  <w:style w:type="paragraph" w:styleId="afb">
    <w:name w:val="Body Text Indent"/>
    <w:aliases w:val="подпись,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"/>
    <w:link w:val="afc"/>
    <w:rsid w:val="000C7860"/>
    <w:pPr>
      <w:spacing w:after="120"/>
      <w:ind w:left="283" w:firstLine="0"/>
      <w:jc w:val="left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fc">
    <w:name w:val="Основной текст с отступом Знак"/>
    <w:aliases w:val="подпись Знак1,Нумерованный список !! Знак1,Надин стиль Знак1,Основной текст 1 Знак1,Основной текст без отступа Знак1,Body Text Indent Знак1,Основной текст с отступом Знак Знак Знак Знак Знак1"/>
    <w:basedOn w:val="a0"/>
    <w:link w:val="afb"/>
    <w:rsid w:val="000C7860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afd">
    <w:name w:val="Содержимое таблицы"/>
    <w:basedOn w:val="a"/>
    <w:rsid w:val="000C7860"/>
    <w:pPr>
      <w:widowControl w:val="0"/>
      <w:suppressLineNumbers/>
      <w:suppressAutoHyphens/>
      <w:ind w:left="0" w:firstLine="0"/>
      <w:jc w:val="left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styleId="afe">
    <w:name w:val="caption"/>
    <w:basedOn w:val="a"/>
    <w:next w:val="a"/>
    <w:unhideWhenUsed/>
    <w:qFormat/>
    <w:rsid w:val="000C7860"/>
    <w:pPr>
      <w:spacing w:after="200"/>
      <w:ind w:left="0" w:firstLine="0"/>
      <w:jc w:val="left"/>
    </w:pPr>
    <w:rPr>
      <w:rFonts w:ascii="Arial" w:eastAsia="Times New Roman" w:hAnsi="Arial" w:cs="Arial"/>
      <w:b/>
      <w:bCs/>
      <w:color w:val="4F81BD" w:themeColor="accent1"/>
      <w:sz w:val="18"/>
      <w:szCs w:val="18"/>
      <w:lang w:eastAsia="ru-RU"/>
    </w:rPr>
  </w:style>
  <w:style w:type="character" w:customStyle="1" w:styleId="aff">
    <w:name w:val="Основной текст_"/>
    <w:basedOn w:val="a0"/>
    <w:link w:val="34"/>
    <w:rsid w:val="00791DC5"/>
    <w:rPr>
      <w:rFonts w:ascii="Times New Roman" w:eastAsia="Times New Roman" w:hAnsi="Times New Roman" w:cs="Times New Roman"/>
      <w:sz w:val="26"/>
      <w:szCs w:val="26"/>
    </w:rPr>
  </w:style>
  <w:style w:type="paragraph" w:customStyle="1" w:styleId="34">
    <w:name w:val="Основной текст3"/>
    <w:basedOn w:val="a"/>
    <w:link w:val="aff"/>
    <w:rsid w:val="00791DC5"/>
    <w:pPr>
      <w:widowControl w:val="0"/>
      <w:tabs>
        <w:tab w:val="right" w:pos="4839"/>
        <w:tab w:val="right" w:pos="6404"/>
        <w:tab w:val="right" w:pos="7753"/>
        <w:tab w:val="right" w:pos="9918"/>
      </w:tabs>
      <w:spacing w:line="350" w:lineRule="exact"/>
      <w:ind w:left="20" w:right="20"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7pt">
    <w:name w:val="Основной текст + 7 pt"/>
    <w:basedOn w:val="aff"/>
    <w:rsid w:val="0022114D"/>
    <w:rPr>
      <w:color w:val="000000"/>
      <w:spacing w:val="0"/>
      <w:w w:val="100"/>
      <w:position w:val="0"/>
      <w:sz w:val="14"/>
      <w:szCs w:val="14"/>
      <w:lang w:val="ru-RU"/>
    </w:rPr>
  </w:style>
  <w:style w:type="character" w:customStyle="1" w:styleId="24">
    <w:name w:val="Заголовок №2_"/>
    <w:basedOn w:val="a0"/>
    <w:link w:val="25"/>
    <w:rsid w:val="009A731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9A7318"/>
    <w:pPr>
      <w:widowControl w:val="0"/>
      <w:shd w:val="clear" w:color="auto" w:fill="FFFFFF"/>
      <w:spacing w:line="317" w:lineRule="exact"/>
      <w:ind w:left="0" w:hanging="320"/>
      <w:jc w:val="left"/>
      <w:outlineLvl w:val="1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character" w:customStyle="1" w:styleId="aff0">
    <w:name w:val="Колонтитул_"/>
    <w:basedOn w:val="a0"/>
    <w:link w:val="aff1"/>
    <w:rsid w:val="00D65B84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D65B84"/>
    <w:pPr>
      <w:widowControl w:val="0"/>
      <w:shd w:val="clear" w:color="auto" w:fill="FFFFFF"/>
      <w:spacing w:line="0" w:lineRule="atLeast"/>
      <w:ind w:left="0" w:firstLine="0"/>
      <w:jc w:val="left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12">
    <w:name w:val="Основной текст1"/>
    <w:basedOn w:val="aff"/>
    <w:rsid w:val="00D65B8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character" w:customStyle="1" w:styleId="aff2">
    <w:name w:val="Подпись к таблице_"/>
    <w:basedOn w:val="a0"/>
    <w:link w:val="aff3"/>
    <w:rsid w:val="00D65B84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aff3">
    <w:name w:val="Подпись к таблице"/>
    <w:basedOn w:val="a"/>
    <w:link w:val="aff2"/>
    <w:rsid w:val="00D65B84"/>
    <w:pPr>
      <w:widowControl w:val="0"/>
      <w:shd w:val="clear" w:color="auto" w:fill="FFFFFF"/>
      <w:spacing w:line="0" w:lineRule="atLeast"/>
      <w:ind w:left="0" w:firstLine="0"/>
      <w:jc w:val="left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26">
    <w:name w:val="Подпись к таблице (2)_"/>
    <w:basedOn w:val="a0"/>
    <w:link w:val="27"/>
    <w:rsid w:val="00D65B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Подпись к таблице (2)"/>
    <w:basedOn w:val="a"/>
    <w:link w:val="26"/>
    <w:rsid w:val="00D65B84"/>
    <w:pPr>
      <w:widowControl w:val="0"/>
      <w:shd w:val="clear" w:color="auto" w:fill="FFFFFF"/>
      <w:spacing w:line="350" w:lineRule="exact"/>
      <w:ind w:left="0"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1">
    <w:name w:val="Основной текст (4)_"/>
    <w:basedOn w:val="a0"/>
    <w:link w:val="42"/>
    <w:rsid w:val="00B53545"/>
    <w:rPr>
      <w:rFonts w:ascii="Times New Roman" w:eastAsia="Times New Roman" w:hAnsi="Times New Roman" w:cs="Times New Roman"/>
      <w:sz w:val="14"/>
      <w:szCs w:val="14"/>
    </w:rPr>
  </w:style>
  <w:style w:type="paragraph" w:customStyle="1" w:styleId="42">
    <w:name w:val="Основной текст (4)"/>
    <w:basedOn w:val="a"/>
    <w:link w:val="41"/>
    <w:rsid w:val="00B53545"/>
    <w:pPr>
      <w:widowControl w:val="0"/>
      <w:spacing w:line="140" w:lineRule="exact"/>
      <w:ind w:left="100" w:firstLine="0"/>
      <w:jc w:val="left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51">
    <w:name w:val="Основной текст (5)_"/>
    <w:basedOn w:val="a0"/>
    <w:link w:val="52"/>
    <w:rsid w:val="00340DF1"/>
    <w:rPr>
      <w:rFonts w:ascii="Times New Roman" w:eastAsia="Times New Roman" w:hAnsi="Times New Roman" w:cs="Times New Roman"/>
      <w:b/>
      <w:bCs/>
      <w:spacing w:val="-2"/>
      <w:sz w:val="30"/>
      <w:szCs w:val="3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340DF1"/>
    <w:pPr>
      <w:widowControl w:val="0"/>
      <w:shd w:val="clear" w:color="auto" w:fill="FFFFFF"/>
      <w:spacing w:after="180" w:line="365" w:lineRule="exact"/>
      <w:ind w:left="0" w:firstLine="0"/>
      <w:jc w:val="left"/>
    </w:pPr>
    <w:rPr>
      <w:rFonts w:ascii="Times New Roman" w:eastAsia="Times New Roman" w:hAnsi="Times New Roman" w:cs="Times New Roman"/>
      <w:b/>
      <w:bCs/>
      <w:spacing w:val="-2"/>
      <w:sz w:val="30"/>
      <w:szCs w:val="30"/>
    </w:rPr>
  </w:style>
  <w:style w:type="paragraph" w:customStyle="1" w:styleId="ConsPlusCell">
    <w:name w:val="ConsPlusCell"/>
    <w:rsid w:val="0025506A"/>
    <w:pPr>
      <w:widowControl w:val="0"/>
      <w:autoSpaceDE w:val="0"/>
      <w:autoSpaceDN w:val="0"/>
      <w:adjustRightInd w:val="0"/>
      <w:ind w:left="0"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3">
    <w:name w:val="Основной текст4"/>
    <w:basedOn w:val="a"/>
    <w:rsid w:val="0025506A"/>
    <w:pPr>
      <w:widowControl w:val="0"/>
      <w:shd w:val="clear" w:color="auto" w:fill="FFFFFF"/>
      <w:spacing w:after="6360" w:line="0" w:lineRule="atLeast"/>
      <w:ind w:left="0" w:firstLine="0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8">
    <w:name w:val="Основной текст2"/>
    <w:basedOn w:val="aff"/>
    <w:rsid w:val="0025506A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/>
    </w:rPr>
  </w:style>
  <w:style w:type="character" w:customStyle="1" w:styleId="13">
    <w:name w:val="Основной текст (13)_"/>
    <w:basedOn w:val="a0"/>
    <w:link w:val="130"/>
    <w:rsid w:val="0025506A"/>
    <w:rPr>
      <w:rFonts w:ascii="Times New Roman" w:eastAsia="Times New Roman" w:hAnsi="Times New Roman"/>
      <w:spacing w:val="-1"/>
      <w:sz w:val="18"/>
      <w:szCs w:val="18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25506A"/>
    <w:pPr>
      <w:widowControl w:val="0"/>
      <w:shd w:val="clear" w:color="auto" w:fill="FFFFFF"/>
      <w:spacing w:line="355" w:lineRule="exact"/>
      <w:ind w:left="0" w:firstLine="0"/>
      <w:jc w:val="both"/>
    </w:pPr>
    <w:rPr>
      <w:rFonts w:ascii="Times New Roman" w:eastAsia="Times New Roman" w:hAnsi="Times New Roman"/>
      <w:spacing w:val="-1"/>
      <w:sz w:val="18"/>
      <w:szCs w:val="18"/>
    </w:rPr>
  </w:style>
  <w:style w:type="character" w:customStyle="1" w:styleId="29">
    <w:name w:val="Основной текст (2)_"/>
    <w:basedOn w:val="a0"/>
    <w:link w:val="2a"/>
    <w:uiPriority w:val="99"/>
    <w:rsid w:val="00D64C74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a">
    <w:name w:val="Основной текст (2)"/>
    <w:basedOn w:val="a"/>
    <w:link w:val="29"/>
    <w:uiPriority w:val="99"/>
    <w:rsid w:val="00D64C74"/>
    <w:pPr>
      <w:widowControl w:val="0"/>
      <w:shd w:val="clear" w:color="auto" w:fill="FFFFFF"/>
      <w:spacing w:before="6120" w:after="300" w:line="370" w:lineRule="exact"/>
      <w:ind w:left="0" w:firstLine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Default">
    <w:name w:val="Default"/>
    <w:rsid w:val="00D64C74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Заголовок №1_"/>
    <w:basedOn w:val="a0"/>
    <w:link w:val="15"/>
    <w:rsid w:val="00726B91"/>
    <w:rPr>
      <w:rFonts w:ascii="Times New Roman" w:eastAsia="Times New Roman" w:hAnsi="Times New Roman" w:cs="Times New Roman"/>
      <w:b/>
      <w:bCs/>
      <w:spacing w:val="-2"/>
      <w:sz w:val="30"/>
      <w:szCs w:val="30"/>
      <w:shd w:val="clear" w:color="auto" w:fill="FFFFFF"/>
    </w:rPr>
  </w:style>
  <w:style w:type="paragraph" w:customStyle="1" w:styleId="15">
    <w:name w:val="Заголовок №1"/>
    <w:basedOn w:val="a"/>
    <w:link w:val="14"/>
    <w:rsid w:val="00726B91"/>
    <w:pPr>
      <w:widowControl w:val="0"/>
      <w:shd w:val="clear" w:color="auto" w:fill="FFFFFF"/>
      <w:spacing w:after="300" w:line="0" w:lineRule="atLeast"/>
      <w:ind w:left="0" w:firstLine="0"/>
      <w:jc w:val="both"/>
      <w:outlineLvl w:val="0"/>
    </w:pPr>
    <w:rPr>
      <w:rFonts w:ascii="Times New Roman" w:eastAsia="Times New Roman" w:hAnsi="Times New Roman" w:cs="Times New Roman"/>
      <w:b/>
      <w:bCs/>
      <w:spacing w:val="-2"/>
      <w:sz w:val="30"/>
      <w:szCs w:val="30"/>
    </w:rPr>
  </w:style>
  <w:style w:type="paragraph" w:styleId="2b">
    <w:name w:val="Body Text Indent 2"/>
    <w:basedOn w:val="a"/>
    <w:link w:val="2c"/>
    <w:rsid w:val="00492521"/>
    <w:pPr>
      <w:widowControl w:val="0"/>
      <w:spacing w:after="120"/>
      <w:ind w:left="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0"/>
    <w:link w:val="2b"/>
    <w:rsid w:val="004925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4">
    <w:name w:val="Текст Знак"/>
    <w:link w:val="aff5"/>
    <w:locked/>
    <w:rsid w:val="00492521"/>
    <w:rPr>
      <w:rFonts w:ascii="Courier New" w:hAnsi="Courier New" w:cs="Courier New"/>
      <w:lang w:eastAsia="ru-RU"/>
    </w:rPr>
  </w:style>
  <w:style w:type="paragraph" w:styleId="aff5">
    <w:name w:val="Plain Text"/>
    <w:basedOn w:val="a"/>
    <w:link w:val="aff4"/>
    <w:rsid w:val="00492521"/>
    <w:pPr>
      <w:ind w:left="0" w:firstLine="0"/>
      <w:jc w:val="left"/>
    </w:pPr>
    <w:rPr>
      <w:rFonts w:ascii="Courier New" w:hAnsi="Courier New" w:cs="Courier New"/>
      <w:lang w:eastAsia="ru-RU"/>
    </w:rPr>
  </w:style>
  <w:style w:type="character" w:customStyle="1" w:styleId="16">
    <w:name w:val="Текст Знак1"/>
    <w:basedOn w:val="a0"/>
    <w:link w:val="aff5"/>
    <w:uiPriority w:val="99"/>
    <w:semiHidden/>
    <w:rsid w:val="00492521"/>
    <w:rPr>
      <w:rFonts w:ascii="Consolas" w:hAnsi="Consolas" w:cs="Consolas"/>
      <w:sz w:val="21"/>
      <w:szCs w:val="21"/>
    </w:rPr>
  </w:style>
  <w:style w:type="paragraph" w:customStyle="1" w:styleId="35">
    <w:name w:val="Стиль3"/>
    <w:basedOn w:val="a"/>
    <w:rsid w:val="00492521"/>
    <w:pPr>
      <w:tabs>
        <w:tab w:val="num" w:pos="1428"/>
      </w:tabs>
      <w:ind w:left="1428" w:hanging="720"/>
      <w:jc w:val="left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character" w:customStyle="1" w:styleId="17">
    <w:name w:val="Основной текст с отступом Знак1"/>
    <w:aliases w:val="подпись Знак,Основной текст с отступом Знак Знак,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"/>
    <w:rsid w:val="00492521"/>
    <w:rPr>
      <w:sz w:val="28"/>
      <w:lang w:val="ru-RU" w:eastAsia="ru-RU" w:bidi="ar-SA"/>
    </w:rPr>
  </w:style>
  <w:style w:type="paragraph" w:customStyle="1" w:styleId="18">
    <w:name w:val="Абзац списка1"/>
    <w:basedOn w:val="a"/>
    <w:rsid w:val="00492521"/>
    <w:pPr>
      <w:spacing w:after="200" w:line="276" w:lineRule="auto"/>
      <w:ind w:left="720" w:firstLine="0"/>
      <w:jc w:val="left"/>
    </w:pPr>
    <w:rPr>
      <w:rFonts w:ascii="Calibri" w:eastAsia="Times New Roman" w:hAnsi="Calibri" w:cs="Times New Roman"/>
    </w:rPr>
  </w:style>
  <w:style w:type="paragraph" w:customStyle="1" w:styleId="u">
    <w:name w:val="u"/>
    <w:basedOn w:val="a"/>
    <w:rsid w:val="00492521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basedOn w:val="aff"/>
    <w:rsid w:val="00DD086A"/>
    <w:rPr>
      <w:i/>
      <w:iCs/>
      <w:color w:val="000000"/>
      <w:spacing w:val="1"/>
      <w:w w:val="100"/>
      <w:position w:val="0"/>
      <w:shd w:val="clear" w:color="auto" w:fill="FFFFFF"/>
      <w:lang w:val="ru-RU"/>
    </w:rPr>
  </w:style>
  <w:style w:type="character" w:customStyle="1" w:styleId="61">
    <w:name w:val="Основной текст (6)_"/>
    <w:basedOn w:val="a0"/>
    <w:link w:val="62"/>
    <w:rsid w:val="00DD086A"/>
    <w:rPr>
      <w:rFonts w:ascii="Times New Roman" w:eastAsia="Times New Roman" w:hAnsi="Times New Roman" w:cs="Times New Roman"/>
      <w:i/>
      <w:iCs/>
      <w:spacing w:val="1"/>
      <w:sz w:val="26"/>
      <w:szCs w:val="26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DD086A"/>
    <w:pPr>
      <w:widowControl w:val="0"/>
      <w:shd w:val="clear" w:color="auto" w:fill="FFFFFF"/>
      <w:spacing w:line="350" w:lineRule="exact"/>
      <w:ind w:left="0" w:firstLine="700"/>
      <w:jc w:val="both"/>
    </w:pPr>
    <w:rPr>
      <w:rFonts w:ascii="Times New Roman" w:eastAsia="Times New Roman" w:hAnsi="Times New Roman" w:cs="Times New Roman"/>
      <w:i/>
      <w:iCs/>
      <w:spacing w:val="1"/>
      <w:sz w:val="26"/>
      <w:szCs w:val="26"/>
    </w:rPr>
  </w:style>
  <w:style w:type="character" w:customStyle="1" w:styleId="20pt">
    <w:name w:val="Заголовок №2 + Интервал 0 pt"/>
    <w:basedOn w:val="24"/>
    <w:rsid w:val="00A959CF"/>
    <w:rPr>
      <w:color w:val="000000"/>
      <w:spacing w:val="0"/>
      <w:w w:val="100"/>
      <w:position w:val="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D058F"/>
    <w:rsid w:val="002E34E1"/>
    <w:rsid w:val="006D058F"/>
    <w:rsid w:val="00A704B0"/>
    <w:rsid w:val="00F64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4B5D626BAB84AF8B9EF593F69AB3B04">
    <w:name w:val="F4B5D626BAB84AF8B9EF593F69AB3B04"/>
    <w:rsid w:val="006D058F"/>
  </w:style>
  <w:style w:type="paragraph" w:customStyle="1" w:styleId="21845C02408E45CFBB04B42000512756">
    <w:name w:val="21845C02408E45CFBB04B42000512756"/>
    <w:rsid w:val="006D058F"/>
  </w:style>
  <w:style w:type="paragraph" w:customStyle="1" w:styleId="295E88FF30AE47D0BAAAE0FCFC8A22AA">
    <w:name w:val="295E88FF30AE47D0BAAAE0FCFC8A22AA"/>
    <w:rsid w:val="006D058F"/>
  </w:style>
  <w:style w:type="paragraph" w:customStyle="1" w:styleId="BE36102F52A34C23819C3C01BE647A4D">
    <w:name w:val="BE36102F52A34C23819C3C01BE647A4D"/>
    <w:rsid w:val="006D058F"/>
  </w:style>
  <w:style w:type="paragraph" w:customStyle="1" w:styleId="FC53F7AD25084AC9AC6B3118892774A3">
    <w:name w:val="FC53F7AD25084AC9AC6B3118892774A3"/>
    <w:rsid w:val="006D058F"/>
  </w:style>
  <w:style w:type="paragraph" w:customStyle="1" w:styleId="BEAC7F2A05814E1D87CCEECDA0EF72B5">
    <w:name w:val="BEAC7F2A05814E1D87CCEECDA0EF72B5"/>
    <w:rsid w:val="006D058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2018-12-14T00:00:00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2322E35-F0AC-4997-8BF3-779A33017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3685</TotalTime>
  <Pages>1</Pages>
  <Words>12986</Words>
  <Characters>74022</Characters>
  <Application>Microsoft Office Word</Application>
  <DocSecurity>0</DocSecurity>
  <Lines>616</Lines>
  <Paragraphs>173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34</vt:i4>
      </vt:variant>
    </vt:vector>
  </HeadingPairs>
  <TitlesOfParts>
    <vt:vector size="35" baseType="lpstr">
      <vt:lpstr>ЗАКЛЮЧЕНИЕ по результатам экспертизы проекта Решения "О бюджете Северо-Енисейского района на 2019 год и плановый период 2020-2021 годов"</vt:lpstr>
      <vt:lpstr>        Уровень жизни населения</vt:lpstr>
      <vt:lpstr>    Анализ основных положений бюджетной политики Северо-Енисейского района</vt:lpstr>
      <vt:lpstr>        1) общий объем доходов бюджета Северо-Енисейского района в сумме 1 842 774,5 тыс</vt:lpstr>
      <vt:lpstr>        2) общий объем расходов бюджета Северо-Енисейского района в сумме 1 944 737,2 ты</vt:lpstr>
      <vt:lpstr>        3) дефицит (профицит) бюджета Северо-Енисейского района в сумме 101 962,7 тыс. р</vt:lpstr>
      <vt:lpstr>        4) источники внутреннего финансирования дефицита бюджета Северо-Енисейского райо</vt:lpstr>
      <vt:lpstr>        Основные характеристики бюджета Северо-Енисейского района на 2020-2021 годы </vt:lpstr>
      <vt:lpstr>        1) прогнозируемый общий объем доходов бюджета Северо-Енисейского района на 2020 </vt:lpstr>
      <vt:lpstr>        2) общий объем расходов бюджета Северо-Енисейского района на 2020 год в сумме 2 </vt:lpstr>
      <vt:lpstr>        3) дефицит (профицит) бюджета Северо-Енисейского района на 2020 год в сумме 96 5</vt:lpstr>
      <vt:lpstr>        4) источники внутреннего финансирования дефицита бюджета Северо-Енисейского райо</vt:lpstr>
      <vt:lpstr>        Проект решения о бюджете сформирован на основании 38 статей и 18 приложений. Реш</vt:lpstr>
      <vt:lpstr>АНАЛИЗ ДОХОДОВ ПРОЕКТА БЮДЖЕТА НА 2019 ГОД И ПЛАНОВЫЙ ПЕРИОД 2020-2021 ГОДОВ</vt:lpstr>
      <vt:lpstr/>
      <vt:lpstr>    Анализ расходов на реализацию муниципальных программ Северо-Енисейского района</vt:lpstr>
      <vt:lpstr>        Общий объем средств бюджета Северо-Енисейского района на исполнение публичных но</vt:lpstr>
      <vt:lpstr>        Публичные нормативные обязательства Северо-Енисейского района перед физическими </vt:lpstr>
      <vt:lpstr>        Объем капитальных вложений в объекты муниципальной собственности в соответствии </vt:lpstr>
      <vt:lpstr>        </vt:lpstr>
      <vt:lpstr>        </vt:lpstr>
      <vt:lpstr>        Капитальный ремонт объектов недвижимого имущества, находящихся в муниципальной с</vt:lpstr>
      <vt:lpstr>Дорожный фонд Северо-Енисейского района утвержден на 2019-2021 годы в объеме бюд</vt:lpstr>
      <vt:lpstr>        Из общего объема бюджетных ассигнований дорожного фонда Северо-Енисейского район</vt:lpstr>
      <vt:lpstr>        </vt:lpstr>
      <vt:lpstr>        </vt:lpstr>
      <vt:lpstr>        ВЫВОДЫ:</vt:lpstr>
      <vt:lpstr>        </vt:lpstr>
      <vt:lpstr>        Дефицит бюджета Северо-Енисейского района на 2019 год в сумме 101 962,7 тыс. руб</vt:lpstr>
      <vt:lpstr>        Верхний предел муниципального внутреннего долга Северо-Енисейского района по дол</vt:lpstr>
      <vt:lpstr>        Предельный объем муниципального долга Северо-Енисейского района в сумме:</vt:lpstr>
      <vt:lpstr>        1 234 784,1 тыс. рублей на 2019 год;</vt:lpstr>
      <vt:lpstr>        1 317 588,1 тыс. рублей на 2020 год;</vt:lpstr>
      <vt:lpstr>        1 339 466,2 тыс. рублей на 2021 год.</vt:lpstr>
      <vt:lpstr>        Проект решения предусматривает детализированную структуру расходов бюджета Север</vt:lpstr>
    </vt:vector>
  </TitlesOfParts>
  <Company>Контрольно-счетная комиссия Северо-Енисейского района</Company>
  <LinksUpToDate>false</LinksUpToDate>
  <CharactersWithSpaces>86835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 экспертизы проекта Решения "О бюджете Северо-Енисейского района на 2019 год и плановый период 2020-2021 годов"</dc:title>
  <dc:subject> Экспертиза проекта Решения "О бюджете Северо-Енисейского района на 2019 год и плановый период 2020-2021 годов"</dc:subject>
  <dc:creator/>
  <cp:keywords/>
  <dc:description/>
  <cp:lastModifiedBy>SNP</cp:lastModifiedBy>
  <cp:revision>35</cp:revision>
  <cp:lastPrinted>2018-12-14T06:12:00Z</cp:lastPrinted>
  <dcterms:created xsi:type="dcterms:W3CDTF">2018-11-21T10:55:00Z</dcterms:created>
  <dcterms:modified xsi:type="dcterms:W3CDTF">2018-12-19T05:20:00Z</dcterms:modified>
</cp:coreProperties>
</file>