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5A" w:rsidRPr="00976B5A" w:rsidRDefault="00976B5A" w:rsidP="00976B5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976B5A">
        <w:rPr>
          <w:rFonts w:ascii="Times New Roman CYR" w:hAnsi="Times New Roman CYR" w:cs="Times New Roman CYR"/>
          <w:b/>
          <w:sz w:val="28"/>
          <w:szCs w:val="28"/>
          <w:u w:val="single"/>
        </w:rPr>
        <w:t>ИНВЕСТИЦИ</w:t>
      </w:r>
      <w:r w:rsidR="006175BB">
        <w:rPr>
          <w:rFonts w:ascii="Times New Roman CYR" w:hAnsi="Times New Roman CYR" w:cs="Times New Roman CYR"/>
          <w:b/>
          <w:sz w:val="28"/>
          <w:szCs w:val="28"/>
          <w:u w:val="single"/>
        </w:rPr>
        <w:t>ОННАЯ ДЕЯТЕЛЬНОСТЬ РАЙОНА в 2021 году.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Повышение инвестиционной привлекательности Северо-Енисейского района - это ключевое и приоритетное направление деятельности органов местного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Отдача от освоения золотоносных месторождений района, модернизация, пополнение и обновление основных фондов золотодобывающих предприятий (это, прежде всего, Полюс, Соврудник, Прииск Дражный,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а также увеличение добычи золота стали ключевыми факторами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интенсивного наращивания в 2021 году объемов промышленного производства в районе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Объем инвестиций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показателем успешности развития района, который способствует формированию комфортных условий для непрерывной модернизации производства, постоянного обновления и совершенствования технического парка машин и оборудования, запуска новых производств и т.д.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по данным территориального органа Федеральной службы государственной статистики за 2021 год предприятиями и организациями Северо-Енисейского района инвестировано в основной капитал </w:t>
      </w:r>
      <w:r w:rsidRPr="00976B5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26 289 297,00 тыс. рублей.</w:t>
      </w:r>
    </w:p>
    <w:p w:rsidR="00976B5A" w:rsidRDefault="00976B5A" w:rsidP="00976B5A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76B5A" w:rsidRDefault="00976B5A" w:rsidP="00976B5A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деятельность субъектов малого и среднего бизнеса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Инвестиционная деятельность субъектов малого и среднего бизнеса района  в 2021 году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весь объем продовольственных и непродовольственных товаров в район завозится индивидуальными предпринимателями автомобильным транспортом, а так как, автомобильная дорога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Епишино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Северо-Енисейский» находится в аварийном состоянии, индивидуальным предпринимателями приходится вкладывать инвестиции в частый ремонт своих автотранспортных средств, либо покупать новые автомобили.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Население района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p w:rsidR="00976B5A" w:rsidRDefault="00976B5A" w:rsidP="00976B5A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76B5A" w:rsidRDefault="00976B5A" w:rsidP="00976B5A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привлекательность Северо-Енисейского района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территории Северо-Енисейского района – это, прежде всего, добыча и переработка полезных ископаемых, реализация масштабных инвестиционных проектов. 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Большую часть инвестиций золотодобывающие предприятия направляют на реализацию инвестиционных проектов. На территории района реализуется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проектов: 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АО Полюс Красноярск </w:t>
      </w:r>
      <w:r>
        <w:rPr>
          <w:rFonts w:ascii="Times New Roman CYR" w:hAnsi="Times New Roman CYR" w:cs="Times New Roman CYR"/>
          <w:sz w:val="28"/>
          <w:szCs w:val="28"/>
        </w:rPr>
        <w:t xml:space="preserve">реализует проекты «Реконструкция ЗИФ-1 под переработку руды месторождения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Олимпиадинское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«Расширение ЗИФ 4 по переработке руды до 8 млн. тонн в год на месторождении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Благодатное</w:t>
      </w:r>
      <w:r>
        <w:rPr>
          <w:rFonts w:ascii="Times New Roman CYR" w:hAnsi="Times New Roman CYR" w:cs="Times New Roman CYR"/>
          <w:sz w:val="28"/>
          <w:szCs w:val="28"/>
        </w:rPr>
        <w:t xml:space="preserve">», «Внедрение кучного выщелачивания на месторождении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Благодатное</w:t>
      </w:r>
      <w:r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ООО ГРК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Амикан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реализует проект комплексного освоения месторождения золота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Ведуга».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Соврудник»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 реализует масштабный проект по освоению золоторудной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Нойбинской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площади</w:t>
      </w:r>
      <w:r>
        <w:rPr>
          <w:rFonts w:ascii="Times New Roman CYR" w:hAnsi="Times New Roman CYR" w:cs="Times New Roman CYR"/>
          <w:sz w:val="28"/>
          <w:szCs w:val="28"/>
        </w:rPr>
        <w:t xml:space="preserve"> на базе двух новых месторождений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«Высокое» и «Золотое»</w:t>
      </w:r>
      <w:r>
        <w:rPr>
          <w:rFonts w:ascii="Times New Roman CYR" w:hAnsi="Times New Roman CYR" w:cs="Times New Roman CYR"/>
          <w:sz w:val="28"/>
          <w:szCs w:val="28"/>
        </w:rPr>
        <w:t xml:space="preserve">, на которых ведется строительство инфраструктуры – автомобильных дорог, линий электропередач, а затем начинается строительство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золотоизвлекательной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фабрики «Высокое» и объектов промышленной площадки. 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Недавно, на Красноярском экономическом форуме был дан старт новому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приоритетному межрегиональному проекту «Енисейская Сибирь»,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который входят 7 перспективных инвестиционных проектов, в том числе проект «Развитие инфраструктуры и освоение ресурсной базы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Ангаро-Енисейского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экономического района», включающий в себя строительство моста в районе поселка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Высокогорский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Так, что в соответствие с реализацией проекта «Енисейская Сибирь» в ближайшем будущем мы будем иметь мост, построенный по новым технологиям.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этого, предприятие АО «Полюс Красноярск» по соглашению с краем реализует сегодня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капитального ремонта автодороги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Епишино-Северо-Енисейский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который также даст промышленному кластеру Северо-Енисейского района ресурс развития.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инвестиционных проектов в условиях Крайнего Севера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неразрывно связана с созданием новых рабочих мест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рабочие места – это дополнительные обязательства администрации района по обеспечению людей жилищными условиями, транспортными услугами, организации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-, тепло-, водоснабжения, услугами связи, организация медицинской помощи, решение вопросов благоустройства и т.д.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созданы все условия для обеспечения населения района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услугами общественного питания, торговли и бытового обслуживания</w:t>
      </w:r>
      <w:r>
        <w:rPr>
          <w:rFonts w:ascii="Times New Roman CYR" w:hAnsi="Times New Roman CYR" w:cs="Times New Roman CYR"/>
          <w:sz w:val="28"/>
          <w:szCs w:val="28"/>
        </w:rPr>
        <w:t>. Постоянно проводится мониторинг и анализ потребительского рынка района.</w:t>
      </w:r>
    </w:p>
    <w:p w:rsidR="00976B5A" w:rsidRDefault="00976B5A" w:rsidP="00976B5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совокупности, вышеперечисленные факторы, создают на территории района благоприятные условия для развития не только промышленных предприятий района, но и малого и среднего бизнеса, способствуют наращиванию объемов товаров и услуг, а соответственно и привлечению инвестиций в экономику района.</w:t>
      </w:r>
    </w:p>
    <w:p w:rsidR="008D20A5" w:rsidRDefault="008D20A5"/>
    <w:sectPr w:rsidR="008D20A5" w:rsidSect="00095F8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76B5A"/>
    <w:rsid w:val="000678A9"/>
    <w:rsid w:val="00095F81"/>
    <w:rsid w:val="005D078E"/>
    <w:rsid w:val="006175BB"/>
    <w:rsid w:val="008D20A5"/>
    <w:rsid w:val="00976B5A"/>
    <w:rsid w:val="00B72080"/>
    <w:rsid w:val="00E6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3</cp:revision>
  <cp:lastPrinted>2023-02-07T08:41:00Z</cp:lastPrinted>
  <dcterms:created xsi:type="dcterms:W3CDTF">2023-02-07T07:40:00Z</dcterms:created>
  <dcterms:modified xsi:type="dcterms:W3CDTF">2023-02-07T08:42:00Z</dcterms:modified>
</cp:coreProperties>
</file>