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45" w:rsidRPr="00676BFE" w:rsidRDefault="005323B5" w:rsidP="000333B1">
      <w:pPr>
        <w:ind w:right="1"/>
        <w:jc w:val="center"/>
        <w:rPr>
          <w:noProof/>
          <w:sz w:val="28"/>
          <w:szCs w:val="28"/>
        </w:rPr>
      </w:pPr>
      <w:r w:rsidRPr="00676BFE">
        <w:rPr>
          <w:noProof/>
          <w:sz w:val="28"/>
          <w:szCs w:val="28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97"/>
        <w:gridCol w:w="4442"/>
      </w:tblGrid>
      <w:tr w:rsidR="007D7245" w:rsidRPr="00676BFE" w:rsidTr="00AC392A">
        <w:trPr>
          <w:trHeight w:val="117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245" w:rsidRPr="00676BFE" w:rsidRDefault="007D7245" w:rsidP="0017209F">
            <w:pPr>
              <w:ind w:left="-108" w:right="-108"/>
              <w:jc w:val="center"/>
            </w:pPr>
            <w:r w:rsidRPr="00676BFE">
              <w:t>РОССИЙСКАЯ ФЕДЕРАЦИЯ</w:t>
            </w:r>
          </w:p>
          <w:p w:rsidR="007D7245" w:rsidRPr="00676BFE" w:rsidRDefault="007D7245" w:rsidP="00241728">
            <w:pPr>
              <w:ind w:left="-108" w:right="1"/>
              <w:jc w:val="center"/>
              <w:rPr>
                <w:b/>
                <w:sz w:val="32"/>
                <w:szCs w:val="32"/>
              </w:rPr>
            </w:pPr>
            <w:r w:rsidRPr="00676BFE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7D7245" w:rsidRPr="00676BFE" w:rsidRDefault="007D7245" w:rsidP="00241728">
            <w:pPr>
              <w:ind w:left="-108" w:right="1"/>
              <w:jc w:val="center"/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Красноярский край</w:t>
            </w:r>
          </w:p>
          <w:p w:rsidR="007D7245" w:rsidRPr="00676BFE" w:rsidRDefault="007D7245" w:rsidP="00241728">
            <w:pPr>
              <w:ind w:left="-108" w:right="1"/>
              <w:jc w:val="center"/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Северо-Енисейский район</w:t>
            </w:r>
          </w:p>
          <w:p w:rsidR="007D7245" w:rsidRPr="00676BFE" w:rsidRDefault="007D7245" w:rsidP="00241728">
            <w:pPr>
              <w:ind w:left="-108" w:right="1"/>
              <w:jc w:val="center"/>
              <w:rPr>
                <w:b/>
                <w:sz w:val="36"/>
                <w:szCs w:val="36"/>
              </w:rPr>
            </w:pPr>
            <w:r w:rsidRPr="00676BFE">
              <w:rPr>
                <w:b/>
                <w:sz w:val="36"/>
                <w:szCs w:val="36"/>
              </w:rPr>
              <w:t>РЕШЕНИЕ</w:t>
            </w:r>
          </w:p>
          <w:p w:rsidR="00BB289F" w:rsidRPr="00676BFE" w:rsidRDefault="00BB289F" w:rsidP="00241728">
            <w:pPr>
              <w:ind w:left="-108" w:right="1"/>
              <w:jc w:val="center"/>
              <w:rPr>
                <w:sz w:val="40"/>
                <w:szCs w:val="40"/>
              </w:rPr>
            </w:pPr>
          </w:p>
        </w:tc>
      </w:tr>
      <w:tr w:rsidR="007D7245" w:rsidRPr="00676BFE" w:rsidTr="00AC392A">
        <w:trPr>
          <w:trHeight w:val="76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45" w:rsidRPr="00676BFE" w:rsidRDefault="007D7245" w:rsidP="00426828">
            <w:pPr>
              <w:spacing w:line="276" w:lineRule="auto"/>
              <w:ind w:left="-108" w:right="1"/>
              <w:rPr>
                <w:lang w:eastAsia="en-US"/>
              </w:rPr>
            </w:pPr>
            <w:r w:rsidRPr="00676BFE">
              <w:rPr>
                <w:sz w:val="28"/>
                <w:lang w:eastAsia="en-US"/>
              </w:rPr>
              <w:t>«</w:t>
            </w:r>
            <w:r w:rsidR="00426828">
              <w:rPr>
                <w:sz w:val="28"/>
                <w:lang w:eastAsia="en-US"/>
              </w:rPr>
              <w:t>06</w:t>
            </w:r>
            <w:r w:rsidRPr="00676BFE">
              <w:rPr>
                <w:sz w:val="28"/>
                <w:lang w:eastAsia="en-US"/>
              </w:rPr>
              <w:t xml:space="preserve">» </w:t>
            </w:r>
            <w:r w:rsidR="00426828">
              <w:rPr>
                <w:sz w:val="28"/>
                <w:lang w:eastAsia="en-US"/>
              </w:rPr>
              <w:t>декабря</w:t>
            </w:r>
            <w:r w:rsidR="00BB289F" w:rsidRPr="00676BFE">
              <w:rPr>
                <w:sz w:val="28"/>
                <w:lang w:eastAsia="en-US"/>
              </w:rPr>
              <w:t xml:space="preserve"> </w:t>
            </w:r>
            <w:r w:rsidR="003D2A8B" w:rsidRPr="00676BFE">
              <w:rPr>
                <w:sz w:val="28"/>
                <w:lang w:eastAsia="en-US"/>
              </w:rPr>
              <w:t>202</w:t>
            </w:r>
            <w:r w:rsidR="00BB289F" w:rsidRPr="00676BFE">
              <w:rPr>
                <w:sz w:val="28"/>
                <w:lang w:eastAsia="en-US"/>
              </w:rPr>
              <w:t>2</w:t>
            </w:r>
            <w:r w:rsidRPr="00676BFE">
              <w:rPr>
                <w:sz w:val="28"/>
                <w:lang w:eastAsia="en-US"/>
              </w:rPr>
              <w:t xml:space="preserve"> г.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45" w:rsidRPr="00676BFE" w:rsidRDefault="007D7245" w:rsidP="00426828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 w:rsidRPr="00676BFE">
              <w:rPr>
                <w:sz w:val="28"/>
                <w:lang w:eastAsia="en-US"/>
              </w:rPr>
              <w:t>№</w:t>
            </w:r>
            <w:r w:rsidR="0017209F" w:rsidRPr="00676BFE">
              <w:rPr>
                <w:sz w:val="28"/>
                <w:lang w:eastAsia="en-US"/>
              </w:rPr>
              <w:t xml:space="preserve"> </w:t>
            </w:r>
            <w:r w:rsidR="00426828">
              <w:rPr>
                <w:sz w:val="28"/>
                <w:lang w:eastAsia="en-US"/>
              </w:rPr>
              <w:t>517-30</w:t>
            </w:r>
          </w:p>
        </w:tc>
      </w:tr>
      <w:tr w:rsidR="007D7245" w:rsidRPr="00676BFE" w:rsidTr="00AC392A">
        <w:trPr>
          <w:trHeight w:val="3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45" w:rsidRPr="00676BFE" w:rsidRDefault="007D7245" w:rsidP="00241728">
            <w:pPr>
              <w:ind w:right="1"/>
              <w:jc w:val="center"/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7D7245" w:rsidRPr="00676BFE" w:rsidRDefault="000333B1" w:rsidP="000333B1">
      <w:pPr>
        <w:ind w:right="1"/>
        <w:jc w:val="center"/>
        <w:rPr>
          <w:sz w:val="28"/>
          <w:szCs w:val="28"/>
        </w:rPr>
      </w:pPr>
      <w:r w:rsidRPr="00676BFE">
        <w:rPr>
          <w:sz w:val="28"/>
          <w:szCs w:val="28"/>
        </w:rPr>
        <w:t xml:space="preserve">  </w:t>
      </w:r>
    </w:p>
    <w:p w:rsidR="0017209F" w:rsidRPr="00676BFE" w:rsidRDefault="0017209F" w:rsidP="000333B1">
      <w:pPr>
        <w:pStyle w:val="pc"/>
        <w:shd w:val="clear" w:color="auto" w:fill="FFFFFF"/>
        <w:spacing w:before="0" w:beforeAutospacing="0" w:after="0" w:afterAutospacing="0" w:line="60" w:lineRule="atLeast"/>
        <w:jc w:val="both"/>
        <w:textAlignment w:val="baseline"/>
        <w:rPr>
          <w:b/>
          <w:sz w:val="28"/>
          <w:szCs w:val="28"/>
        </w:rPr>
      </w:pPr>
      <w:r w:rsidRPr="00676BFE">
        <w:rPr>
          <w:b/>
          <w:sz w:val="28"/>
          <w:szCs w:val="28"/>
        </w:rPr>
        <w:t>О внесении изменений в Правил</w:t>
      </w:r>
      <w:r w:rsidR="00493FF7" w:rsidRPr="00676BFE">
        <w:rPr>
          <w:b/>
          <w:sz w:val="28"/>
          <w:szCs w:val="28"/>
        </w:rPr>
        <w:t>а</w:t>
      </w:r>
      <w:r w:rsidRPr="00676BFE">
        <w:rPr>
          <w:b/>
          <w:sz w:val="28"/>
          <w:szCs w:val="28"/>
        </w:rPr>
        <w:t xml:space="preserve"> землепользования и застройки террит</w:t>
      </w:r>
      <w:r w:rsidRPr="00676BFE">
        <w:rPr>
          <w:b/>
          <w:sz w:val="28"/>
          <w:szCs w:val="28"/>
        </w:rPr>
        <w:t>о</w:t>
      </w:r>
      <w:r w:rsidRPr="00676BFE">
        <w:rPr>
          <w:b/>
          <w:sz w:val="28"/>
          <w:szCs w:val="28"/>
        </w:rPr>
        <w:t>рии Северо-Енисейского района, включая территории населенных пун</w:t>
      </w:r>
      <w:r w:rsidRPr="00676BFE">
        <w:rPr>
          <w:b/>
          <w:sz w:val="28"/>
          <w:szCs w:val="28"/>
        </w:rPr>
        <w:t>к</w:t>
      </w:r>
      <w:r w:rsidRPr="00676BFE">
        <w:rPr>
          <w:b/>
          <w:sz w:val="28"/>
          <w:szCs w:val="28"/>
        </w:rPr>
        <w:t>тов: городского поселка Северо-Енисейский, поселка Тея, поселка Новая Калами, поселка Енашимо, поселка Брянка, поселка Вангаш, поселка Н</w:t>
      </w:r>
      <w:r w:rsidRPr="00676BFE">
        <w:rPr>
          <w:b/>
          <w:sz w:val="28"/>
          <w:szCs w:val="28"/>
        </w:rPr>
        <w:t>о</w:t>
      </w:r>
      <w:r w:rsidRPr="00676BFE">
        <w:rPr>
          <w:b/>
          <w:sz w:val="28"/>
          <w:szCs w:val="28"/>
        </w:rPr>
        <w:t>воерудинский, поселка Вельмо, деревни Куромба</w:t>
      </w:r>
    </w:p>
    <w:p w:rsidR="009E40F9" w:rsidRPr="00676BFE" w:rsidRDefault="000333B1" w:rsidP="000333B1">
      <w:pPr>
        <w:spacing w:line="60" w:lineRule="atLeast"/>
        <w:ind w:right="1"/>
        <w:jc w:val="both"/>
        <w:rPr>
          <w:sz w:val="28"/>
          <w:szCs w:val="28"/>
        </w:rPr>
      </w:pPr>
      <w:r w:rsidRPr="00676BFE">
        <w:rPr>
          <w:sz w:val="28"/>
          <w:szCs w:val="28"/>
        </w:rPr>
        <w:t xml:space="preserve"> </w:t>
      </w:r>
    </w:p>
    <w:p w:rsidR="007D7245" w:rsidRPr="00676BFE" w:rsidRDefault="0059215A" w:rsidP="000333B1">
      <w:pPr>
        <w:widowControl/>
        <w:spacing w:line="60" w:lineRule="atLeast"/>
        <w:ind w:firstLine="709"/>
        <w:jc w:val="both"/>
        <w:rPr>
          <w:sz w:val="28"/>
          <w:szCs w:val="28"/>
        </w:rPr>
      </w:pPr>
      <w:proofErr w:type="gramStart"/>
      <w:r w:rsidRPr="00676BFE">
        <w:rPr>
          <w:sz w:val="28"/>
          <w:szCs w:val="28"/>
        </w:rPr>
        <w:t>На основании предложения агентства по управлению государственным имуществом Красноярского края от 18.11.2022 № 8008-а о внесении изменений в Правила землепользования и застройки территории Северо-Енисейского ра</w:t>
      </w:r>
      <w:r w:rsidRPr="00676BFE">
        <w:rPr>
          <w:sz w:val="28"/>
          <w:szCs w:val="28"/>
        </w:rPr>
        <w:t>й</w:t>
      </w:r>
      <w:r w:rsidRPr="00676BFE">
        <w:rPr>
          <w:sz w:val="28"/>
          <w:szCs w:val="28"/>
        </w:rPr>
        <w:t>она, а также в целях актуализации видов разрешенного использования земел</w:t>
      </w:r>
      <w:r w:rsidRPr="00676BFE">
        <w:rPr>
          <w:sz w:val="28"/>
          <w:szCs w:val="28"/>
        </w:rPr>
        <w:t>ь</w:t>
      </w:r>
      <w:r w:rsidRPr="00676BFE">
        <w:rPr>
          <w:sz w:val="28"/>
          <w:szCs w:val="28"/>
        </w:rPr>
        <w:t>ных участков, установленных Правилами землепользования и застройки терр</w:t>
      </w:r>
      <w:r w:rsidRPr="00676BFE">
        <w:rPr>
          <w:sz w:val="28"/>
          <w:szCs w:val="28"/>
        </w:rPr>
        <w:t>и</w:t>
      </w:r>
      <w:r w:rsidRPr="00676BFE">
        <w:rPr>
          <w:sz w:val="28"/>
          <w:szCs w:val="28"/>
        </w:rPr>
        <w:t>тории Северо-Енисейского района,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</w:t>
      </w:r>
      <w:proofErr w:type="gramEnd"/>
      <w:r w:rsidRPr="00676BFE">
        <w:rPr>
          <w:sz w:val="28"/>
          <w:szCs w:val="28"/>
        </w:rPr>
        <w:t xml:space="preserve"> от 10.11.2020 № </w:t>
      </w:r>
      <w:proofErr w:type="gramStart"/>
      <w:r w:rsidRPr="00676BFE">
        <w:rPr>
          <w:sz w:val="28"/>
          <w:szCs w:val="28"/>
        </w:rPr>
        <w:t>П</w:t>
      </w:r>
      <w:proofErr w:type="gramEnd"/>
      <w:r w:rsidRPr="00676BFE">
        <w:rPr>
          <w:sz w:val="28"/>
          <w:szCs w:val="28"/>
        </w:rPr>
        <w:t>/0412</w:t>
      </w:r>
      <w:r w:rsidR="007929D7" w:rsidRPr="00676BFE">
        <w:rPr>
          <w:sz w:val="28"/>
          <w:szCs w:val="28"/>
        </w:rPr>
        <w:t>, на основании стат</w:t>
      </w:r>
      <w:r w:rsidR="00493FF7" w:rsidRPr="00676BFE">
        <w:rPr>
          <w:sz w:val="28"/>
          <w:szCs w:val="28"/>
        </w:rPr>
        <w:t>ей</w:t>
      </w:r>
      <w:r w:rsidR="007929D7" w:rsidRPr="00676BFE">
        <w:rPr>
          <w:sz w:val="28"/>
          <w:szCs w:val="28"/>
        </w:rPr>
        <w:t xml:space="preserve"> </w:t>
      </w:r>
      <w:r w:rsidR="00493FF7" w:rsidRPr="00676BFE">
        <w:rPr>
          <w:sz w:val="28"/>
          <w:szCs w:val="28"/>
        </w:rPr>
        <w:t xml:space="preserve">30 и </w:t>
      </w:r>
      <w:r w:rsidR="007929D7" w:rsidRPr="00676BFE">
        <w:rPr>
          <w:sz w:val="28"/>
          <w:szCs w:val="28"/>
        </w:rPr>
        <w:t>33 Градостроительного кодекса Российской Федерации,</w:t>
      </w:r>
      <w:r w:rsidR="00044857" w:rsidRPr="00676BFE">
        <w:rPr>
          <w:sz w:val="28"/>
          <w:szCs w:val="28"/>
        </w:rPr>
        <w:t xml:space="preserve"> руководствуясь </w:t>
      </w:r>
      <w:r w:rsidR="0017209F" w:rsidRPr="00676BFE">
        <w:rPr>
          <w:sz w:val="28"/>
          <w:szCs w:val="28"/>
        </w:rPr>
        <w:t>статьями 8, 24 Устава Северо-Енисейского района, Северо-Енисейский районный Совет депутатов РЕШИЛ:</w:t>
      </w:r>
    </w:p>
    <w:p w:rsidR="00AB4EBE" w:rsidRPr="00676BFE" w:rsidRDefault="0017209F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1.</w:t>
      </w:r>
      <w:r w:rsidR="00FF74AB" w:rsidRPr="00676BFE">
        <w:rPr>
          <w:sz w:val="28"/>
          <w:szCs w:val="28"/>
        </w:rPr>
        <w:t xml:space="preserve"> </w:t>
      </w:r>
      <w:proofErr w:type="gramStart"/>
      <w:r w:rsidR="00F53985" w:rsidRPr="00676BFE">
        <w:rPr>
          <w:sz w:val="28"/>
          <w:szCs w:val="28"/>
        </w:rPr>
        <w:t>Внести в</w:t>
      </w:r>
      <w:r w:rsidR="00AB4EBE" w:rsidRPr="00676BFE">
        <w:rPr>
          <w:sz w:val="28"/>
          <w:szCs w:val="28"/>
        </w:rPr>
        <w:t xml:space="preserve"> </w:t>
      </w:r>
      <w:r w:rsidR="008D4B2A" w:rsidRPr="00676BFE">
        <w:rPr>
          <w:sz w:val="28"/>
          <w:szCs w:val="28"/>
        </w:rPr>
        <w:t>Правила</w:t>
      </w:r>
      <w:r w:rsidR="00AB4EBE" w:rsidRPr="00676BFE">
        <w:rPr>
          <w:sz w:val="28"/>
          <w:szCs w:val="28"/>
        </w:rPr>
        <w:t xml:space="preserve"> </w:t>
      </w:r>
      <w:r w:rsidR="008D4B2A" w:rsidRPr="00676BFE">
        <w:rPr>
          <w:sz w:val="28"/>
          <w:szCs w:val="28"/>
        </w:rPr>
        <w:t>землепользования и застройки территории населе</w:t>
      </w:r>
      <w:r w:rsidR="008D4B2A" w:rsidRPr="00676BFE">
        <w:rPr>
          <w:sz w:val="28"/>
          <w:szCs w:val="28"/>
        </w:rPr>
        <w:t>н</w:t>
      </w:r>
      <w:r w:rsidR="008D4B2A" w:rsidRPr="00676BFE">
        <w:rPr>
          <w:sz w:val="28"/>
          <w:szCs w:val="28"/>
        </w:rPr>
        <w:t>ных пунктов</w:t>
      </w:r>
      <w:r w:rsidR="008D3D93" w:rsidRPr="00676BFE">
        <w:rPr>
          <w:sz w:val="28"/>
          <w:szCs w:val="28"/>
        </w:rPr>
        <w:t xml:space="preserve"> Северо-Енисейского района, утвержденные </w:t>
      </w:r>
      <w:r w:rsidR="008D4B2A" w:rsidRPr="00676BFE">
        <w:rPr>
          <w:sz w:val="28"/>
          <w:szCs w:val="28"/>
        </w:rPr>
        <w:t xml:space="preserve">решением </w:t>
      </w:r>
      <w:r w:rsidR="00AB4EBE" w:rsidRPr="00676BFE">
        <w:rPr>
          <w:sz w:val="28"/>
          <w:szCs w:val="28"/>
        </w:rPr>
        <w:t>Северо-Енисейского районного Совета депутатов от 28.12.2012 № 605-44 «</w:t>
      </w:r>
      <w:r w:rsidR="00CF0456" w:rsidRPr="00676BFE">
        <w:rPr>
          <w:bCs/>
          <w:sz w:val="28"/>
          <w:szCs w:val="28"/>
        </w:rPr>
        <w:t>Об утве</w:t>
      </w:r>
      <w:r w:rsidR="00CF0456" w:rsidRPr="00676BFE">
        <w:rPr>
          <w:bCs/>
          <w:sz w:val="28"/>
          <w:szCs w:val="28"/>
        </w:rPr>
        <w:t>р</w:t>
      </w:r>
      <w:r w:rsidR="00CF0456" w:rsidRPr="00676BFE">
        <w:rPr>
          <w:bCs/>
          <w:sz w:val="28"/>
          <w:szCs w:val="28"/>
        </w:rPr>
        <w:t>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Калами, поселка Енашимо, поселка Брянка, поселка Вангаш, поселка Новоерудинский, поселка Вельмо, деревни Куромба</w:t>
      </w:r>
      <w:r w:rsidR="00AB4EBE" w:rsidRPr="00676BFE">
        <w:rPr>
          <w:sz w:val="28"/>
          <w:szCs w:val="28"/>
        </w:rPr>
        <w:t>» (в редакции решений от 10.10.2016 № 179-14, от</w:t>
      </w:r>
      <w:proofErr w:type="gramEnd"/>
      <w:r w:rsidR="00AB4EBE" w:rsidRPr="00676BFE">
        <w:rPr>
          <w:sz w:val="28"/>
          <w:szCs w:val="28"/>
        </w:rPr>
        <w:t xml:space="preserve"> </w:t>
      </w:r>
      <w:proofErr w:type="gramStart"/>
      <w:r w:rsidR="00AB4EBE" w:rsidRPr="00676BFE">
        <w:rPr>
          <w:sz w:val="28"/>
          <w:szCs w:val="28"/>
        </w:rPr>
        <w:t>10.02.2017 № 244-20, от 21.06.2017 № 298-24, от 06.07.2017 № 316-25, от 17.09.2019 № 678-52, от 30.10.2019 № 707-53, от 17.04.2020 № 787-59</w:t>
      </w:r>
      <w:r w:rsidR="00BB289F" w:rsidRPr="00676BFE">
        <w:rPr>
          <w:sz w:val="28"/>
          <w:szCs w:val="28"/>
        </w:rPr>
        <w:t xml:space="preserve">, </w:t>
      </w:r>
      <w:r w:rsidR="00BB289F" w:rsidRPr="00676BFE">
        <w:rPr>
          <w:bCs/>
          <w:sz w:val="28"/>
          <w:szCs w:val="28"/>
        </w:rPr>
        <w:t>от 23.12.2020 № 61-5</w:t>
      </w:r>
      <w:r w:rsidR="00CF0456" w:rsidRPr="00676BFE">
        <w:rPr>
          <w:bCs/>
          <w:sz w:val="28"/>
          <w:szCs w:val="28"/>
        </w:rPr>
        <w:t>, от 22.04.2022 № 358-22, от 29.08.2022 № 425-26</w:t>
      </w:r>
      <w:r w:rsidR="00AB4EBE" w:rsidRPr="00676BFE">
        <w:rPr>
          <w:sz w:val="28"/>
          <w:szCs w:val="28"/>
        </w:rPr>
        <w:t>)</w:t>
      </w:r>
      <w:r w:rsidR="001107AB" w:rsidRPr="00676BFE">
        <w:rPr>
          <w:sz w:val="28"/>
          <w:szCs w:val="28"/>
        </w:rPr>
        <w:t>,</w:t>
      </w:r>
      <w:r w:rsidR="008D3D93" w:rsidRPr="00676BFE">
        <w:rPr>
          <w:sz w:val="28"/>
          <w:szCs w:val="28"/>
        </w:rPr>
        <w:t xml:space="preserve"> (далее</w:t>
      </w:r>
      <w:r w:rsidR="00BB289F" w:rsidRPr="00676BFE">
        <w:rPr>
          <w:sz w:val="28"/>
          <w:szCs w:val="28"/>
        </w:rPr>
        <w:t xml:space="preserve"> – </w:t>
      </w:r>
      <w:r w:rsidR="008D3D93" w:rsidRPr="00676BFE">
        <w:rPr>
          <w:sz w:val="28"/>
          <w:szCs w:val="28"/>
        </w:rPr>
        <w:t xml:space="preserve">Правила) </w:t>
      </w:r>
      <w:r w:rsidR="00604E58" w:rsidRPr="00676BFE">
        <w:rPr>
          <w:sz w:val="28"/>
          <w:szCs w:val="28"/>
        </w:rPr>
        <w:t>одно</w:t>
      </w:r>
      <w:r w:rsidR="005736A3" w:rsidRPr="00676BFE">
        <w:rPr>
          <w:sz w:val="28"/>
          <w:szCs w:val="28"/>
        </w:rPr>
        <w:t>кратно</w:t>
      </w:r>
      <w:r w:rsidR="00690D52" w:rsidRPr="00676BFE">
        <w:rPr>
          <w:sz w:val="28"/>
          <w:szCs w:val="28"/>
        </w:rPr>
        <w:t xml:space="preserve"> </w:t>
      </w:r>
      <w:r w:rsidR="00604E58" w:rsidRPr="00676BFE">
        <w:rPr>
          <w:sz w:val="28"/>
          <w:szCs w:val="28"/>
        </w:rPr>
        <w:t>не более чем на десять процентов видов разрешенного использования земельных участков, установленных градостроительными регламентами для конкретных территориальных зон, без изменения ранее установленных предельных пар</w:t>
      </w:r>
      <w:r w:rsidR="00604E58" w:rsidRPr="00676BFE">
        <w:rPr>
          <w:sz w:val="28"/>
          <w:szCs w:val="28"/>
        </w:rPr>
        <w:t>а</w:t>
      </w:r>
      <w:r w:rsidR="00604E58" w:rsidRPr="00676BFE">
        <w:rPr>
          <w:sz w:val="28"/>
          <w:szCs w:val="28"/>
        </w:rPr>
        <w:t>метров разрешенного строительства, реконструкции объектов капитального строительства, не</w:t>
      </w:r>
      <w:proofErr w:type="gramEnd"/>
      <w:r w:rsidR="00604E58" w:rsidRPr="00676BFE">
        <w:rPr>
          <w:sz w:val="28"/>
          <w:szCs w:val="28"/>
        </w:rPr>
        <w:t xml:space="preserve"> требующих проведения публичных слушаний, опубликов</w:t>
      </w:r>
      <w:r w:rsidR="00604E58" w:rsidRPr="00676BFE">
        <w:rPr>
          <w:sz w:val="28"/>
          <w:szCs w:val="28"/>
        </w:rPr>
        <w:t>а</w:t>
      </w:r>
      <w:r w:rsidR="00604E58" w:rsidRPr="00676BFE">
        <w:rPr>
          <w:sz w:val="28"/>
          <w:szCs w:val="28"/>
        </w:rPr>
        <w:t>ния сообщения о принятии решения о подготовке проекта о внесении измен</w:t>
      </w:r>
      <w:r w:rsidR="00604E58" w:rsidRPr="00676BFE">
        <w:rPr>
          <w:sz w:val="28"/>
          <w:szCs w:val="28"/>
        </w:rPr>
        <w:t>е</w:t>
      </w:r>
      <w:r w:rsidR="00604E58" w:rsidRPr="00676BFE">
        <w:rPr>
          <w:sz w:val="28"/>
          <w:szCs w:val="28"/>
        </w:rPr>
        <w:lastRenderedPageBreak/>
        <w:t>ний в Правила с рекомендациями по вопросу внесения изменений в Правила</w:t>
      </w:r>
      <w:r w:rsidR="00D91608" w:rsidRPr="00676BFE">
        <w:rPr>
          <w:sz w:val="28"/>
          <w:szCs w:val="28"/>
        </w:rPr>
        <w:t>, следующие изменения</w:t>
      </w:r>
      <w:r w:rsidR="00AB4EBE" w:rsidRPr="00676BFE">
        <w:rPr>
          <w:sz w:val="28"/>
          <w:szCs w:val="28"/>
        </w:rPr>
        <w:t xml:space="preserve">: </w:t>
      </w:r>
    </w:p>
    <w:p w:rsidR="000557D2" w:rsidRPr="00676BFE" w:rsidRDefault="00BB289F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1) в содержании Правил</w:t>
      </w:r>
      <w:r w:rsidR="000557D2" w:rsidRPr="00676BFE">
        <w:rPr>
          <w:sz w:val="28"/>
          <w:szCs w:val="28"/>
        </w:rPr>
        <w:t>:</w:t>
      </w:r>
    </w:p>
    <w:p w:rsidR="007D7245" w:rsidRPr="00676BFE" w:rsidRDefault="000557D2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 xml:space="preserve">а) </w:t>
      </w:r>
      <w:r w:rsidR="00BB289F" w:rsidRPr="00676BFE">
        <w:rPr>
          <w:sz w:val="28"/>
          <w:szCs w:val="28"/>
        </w:rPr>
        <w:t>в</w:t>
      </w:r>
      <w:r w:rsidRPr="00676BFE">
        <w:rPr>
          <w:sz w:val="28"/>
          <w:szCs w:val="28"/>
        </w:rPr>
        <w:t xml:space="preserve"> наименовании</w:t>
      </w:r>
      <w:r w:rsidR="00BB289F" w:rsidRPr="00676BFE">
        <w:rPr>
          <w:sz w:val="28"/>
          <w:szCs w:val="28"/>
        </w:rPr>
        <w:t xml:space="preserve"> стать</w:t>
      </w:r>
      <w:r w:rsidRPr="00676BFE">
        <w:rPr>
          <w:sz w:val="28"/>
          <w:szCs w:val="28"/>
        </w:rPr>
        <w:t>и</w:t>
      </w:r>
      <w:r w:rsidR="00BB289F" w:rsidRPr="00676BFE">
        <w:rPr>
          <w:sz w:val="28"/>
          <w:szCs w:val="28"/>
        </w:rPr>
        <w:t xml:space="preserve"> 41.6 после слов «2.7.1 (Хранение автотранспо</w:t>
      </w:r>
      <w:r w:rsidR="00BB289F" w:rsidRPr="00676BFE">
        <w:rPr>
          <w:sz w:val="28"/>
          <w:szCs w:val="28"/>
        </w:rPr>
        <w:t>р</w:t>
      </w:r>
      <w:r w:rsidR="00BB289F" w:rsidRPr="00676BFE">
        <w:rPr>
          <w:sz w:val="28"/>
          <w:szCs w:val="28"/>
        </w:rPr>
        <w:t>та)</w:t>
      </w:r>
      <w:proofErr w:type="gramStart"/>
      <w:r w:rsidR="00BB289F" w:rsidRPr="00676BFE">
        <w:rPr>
          <w:sz w:val="28"/>
          <w:szCs w:val="28"/>
        </w:rPr>
        <w:t>;»</w:t>
      </w:r>
      <w:proofErr w:type="gramEnd"/>
      <w:r w:rsidR="00BB289F" w:rsidRPr="00676BFE">
        <w:rPr>
          <w:sz w:val="28"/>
          <w:szCs w:val="28"/>
        </w:rPr>
        <w:t xml:space="preserve"> </w:t>
      </w:r>
      <w:r w:rsidRPr="00676BFE">
        <w:rPr>
          <w:sz w:val="28"/>
          <w:szCs w:val="28"/>
        </w:rPr>
        <w:t>дополнить словами</w:t>
      </w:r>
      <w:r w:rsidR="00BB289F" w:rsidRPr="00676BFE">
        <w:rPr>
          <w:sz w:val="28"/>
          <w:szCs w:val="28"/>
        </w:rPr>
        <w:t xml:space="preserve"> «2.7.2 (Размещение гаражей для собственных нужд);»;</w:t>
      </w:r>
    </w:p>
    <w:p w:rsidR="00CF0456" w:rsidRPr="00676BFE" w:rsidRDefault="000557D2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б) в наименовании статьи</w:t>
      </w:r>
      <w:r w:rsidR="00CF0456" w:rsidRPr="00676BFE">
        <w:rPr>
          <w:sz w:val="28"/>
          <w:szCs w:val="28"/>
        </w:rPr>
        <w:t xml:space="preserve"> 41.6 после слов «4.9 (Служебные гаражи)» </w:t>
      </w:r>
      <w:r w:rsidRPr="00676BFE">
        <w:rPr>
          <w:sz w:val="28"/>
          <w:szCs w:val="28"/>
        </w:rPr>
        <w:t>д</w:t>
      </w:r>
      <w:r w:rsidRPr="00676BFE">
        <w:rPr>
          <w:sz w:val="28"/>
          <w:szCs w:val="28"/>
        </w:rPr>
        <w:t>о</w:t>
      </w:r>
      <w:r w:rsidRPr="00676BFE">
        <w:rPr>
          <w:sz w:val="28"/>
          <w:szCs w:val="28"/>
        </w:rPr>
        <w:t>полнить словами</w:t>
      </w:r>
      <w:r w:rsidR="00CF0456" w:rsidRPr="00676BFE">
        <w:rPr>
          <w:sz w:val="28"/>
          <w:szCs w:val="28"/>
        </w:rPr>
        <w:t xml:space="preserve"> «; 4.9.2 (Стоянка транспортных средств)»;</w:t>
      </w:r>
    </w:p>
    <w:p w:rsidR="00BB289F" w:rsidRPr="00676BFE" w:rsidRDefault="000557D2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в) в наименовании статьи</w:t>
      </w:r>
      <w:r w:rsidR="00BB289F" w:rsidRPr="00676BFE">
        <w:rPr>
          <w:sz w:val="28"/>
          <w:szCs w:val="28"/>
        </w:rPr>
        <w:t xml:space="preserve"> 41.13 после слов «9.1 (Охрана природных те</w:t>
      </w:r>
      <w:r w:rsidR="00BB289F" w:rsidRPr="00676BFE">
        <w:rPr>
          <w:sz w:val="28"/>
          <w:szCs w:val="28"/>
        </w:rPr>
        <w:t>р</w:t>
      </w:r>
      <w:r w:rsidR="00BB289F" w:rsidRPr="00676BFE">
        <w:rPr>
          <w:sz w:val="28"/>
          <w:szCs w:val="28"/>
        </w:rPr>
        <w:t>риторий)</w:t>
      </w:r>
      <w:proofErr w:type="gramStart"/>
      <w:r w:rsidR="00BB289F" w:rsidRPr="00676BFE">
        <w:rPr>
          <w:sz w:val="28"/>
          <w:szCs w:val="28"/>
        </w:rPr>
        <w:t>;»</w:t>
      </w:r>
      <w:proofErr w:type="gramEnd"/>
      <w:r w:rsidR="00BB289F" w:rsidRPr="00676BFE">
        <w:rPr>
          <w:sz w:val="28"/>
          <w:szCs w:val="28"/>
        </w:rPr>
        <w:t xml:space="preserve"> </w:t>
      </w:r>
      <w:r w:rsidRPr="00676BFE">
        <w:rPr>
          <w:sz w:val="28"/>
          <w:szCs w:val="28"/>
        </w:rPr>
        <w:t>дополнить словами</w:t>
      </w:r>
      <w:r w:rsidR="00BB289F" w:rsidRPr="00676BFE">
        <w:rPr>
          <w:sz w:val="28"/>
          <w:szCs w:val="28"/>
        </w:rPr>
        <w:t xml:space="preserve"> «9.1.1 (Сохранение и репродукция редких и (или) находящихся под угрозой исчезновения видов животных);»;</w:t>
      </w:r>
    </w:p>
    <w:p w:rsidR="00CF0456" w:rsidRPr="00676BFE" w:rsidRDefault="000557D2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г) в наименовании статьи</w:t>
      </w:r>
      <w:r w:rsidR="00CF0456" w:rsidRPr="00676BFE">
        <w:rPr>
          <w:sz w:val="28"/>
          <w:szCs w:val="28"/>
        </w:rPr>
        <w:t xml:space="preserve"> 41.21 после слов «6.2 (Тяжелая промышле</w:t>
      </w:r>
      <w:r w:rsidR="00CF0456" w:rsidRPr="00676BFE">
        <w:rPr>
          <w:sz w:val="28"/>
          <w:szCs w:val="28"/>
        </w:rPr>
        <w:t>н</w:t>
      </w:r>
      <w:r w:rsidR="00CF0456" w:rsidRPr="00676BFE">
        <w:rPr>
          <w:sz w:val="28"/>
          <w:szCs w:val="28"/>
        </w:rPr>
        <w:t>ность)</w:t>
      </w:r>
      <w:proofErr w:type="gramStart"/>
      <w:r w:rsidR="00CF0456" w:rsidRPr="00676BFE">
        <w:rPr>
          <w:sz w:val="28"/>
          <w:szCs w:val="28"/>
        </w:rPr>
        <w:t>;»</w:t>
      </w:r>
      <w:proofErr w:type="gramEnd"/>
      <w:r w:rsidR="00CF0456" w:rsidRPr="00676BFE">
        <w:rPr>
          <w:sz w:val="28"/>
          <w:szCs w:val="28"/>
        </w:rPr>
        <w:t xml:space="preserve"> </w:t>
      </w:r>
      <w:r w:rsidRPr="00676BFE">
        <w:rPr>
          <w:sz w:val="28"/>
          <w:szCs w:val="28"/>
        </w:rPr>
        <w:t>дополнить словами</w:t>
      </w:r>
      <w:r w:rsidR="00CF0456" w:rsidRPr="00676BFE">
        <w:rPr>
          <w:sz w:val="28"/>
          <w:szCs w:val="28"/>
        </w:rPr>
        <w:t xml:space="preserve"> «6.3 (Легкая промышленность);»;</w:t>
      </w:r>
    </w:p>
    <w:p w:rsidR="000557D2" w:rsidRPr="00676BFE" w:rsidRDefault="000557D2" w:rsidP="005E309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2</w:t>
      </w:r>
      <w:r w:rsidR="00FF74AB" w:rsidRPr="00676BFE">
        <w:rPr>
          <w:sz w:val="28"/>
          <w:szCs w:val="28"/>
        </w:rPr>
        <w:t xml:space="preserve">) </w:t>
      </w:r>
      <w:r w:rsidR="006F6460" w:rsidRPr="00676BFE">
        <w:rPr>
          <w:sz w:val="28"/>
          <w:szCs w:val="28"/>
        </w:rPr>
        <w:t>в стать</w:t>
      </w:r>
      <w:r w:rsidRPr="00676BFE">
        <w:rPr>
          <w:sz w:val="28"/>
          <w:szCs w:val="28"/>
        </w:rPr>
        <w:t>ях</w:t>
      </w:r>
      <w:r w:rsidR="006F6460" w:rsidRPr="00676BFE">
        <w:rPr>
          <w:sz w:val="28"/>
          <w:szCs w:val="28"/>
        </w:rPr>
        <w:t xml:space="preserve"> 21</w:t>
      </w:r>
      <w:r w:rsidR="00663367" w:rsidRPr="00676BFE">
        <w:rPr>
          <w:sz w:val="28"/>
          <w:szCs w:val="28"/>
        </w:rPr>
        <w:t>, 22</w:t>
      </w:r>
      <w:r w:rsidRPr="00676BFE">
        <w:rPr>
          <w:sz w:val="28"/>
          <w:szCs w:val="28"/>
        </w:rPr>
        <w:t xml:space="preserve"> главы 7 части </w:t>
      </w:r>
      <w:r w:rsidRPr="00676BFE">
        <w:rPr>
          <w:sz w:val="28"/>
          <w:szCs w:val="28"/>
          <w:lang w:val="en-US"/>
        </w:rPr>
        <w:t>III</w:t>
      </w:r>
      <w:r w:rsidR="00663367" w:rsidRPr="00676BFE">
        <w:rPr>
          <w:sz w:val="28"/>
          <w:szCs w:val="28"/>
        </w:rPr>
        <w:t xml:space="preserve"> </w:t>
      </w:r>
      <w:r w:rsidR="00CF0456" w:rsidRPr="00676BFE">
        <w:rPr>
          <w:sz w:val="28"/>
          <w:szCs w:val="28"/>
        </w:rPr>
        <w:t>Правил</w:t>
      </w:r>
      <w:r w:rsidRPr="00676BFE">
        <w:rPr>
          <w:sz w:val="28"/>
          <w:szCs w:val="28"/>
        </w:rPr>
        <w:t>:</w:t>
      </w:r>
    </w:p>
    <w:p w:rsidR="00CF0456" w:rsidRPr="00676BFE" w:rsidRDefault="000557D2" w:rsidP="005E309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 xml:space="preserve">а) </w:t>
      </w:r>
      <w:r w:rsidR="006F6460" w:rsidRPr="00676BFE">
        <w:rPr>
          <w:sz w:val="28"/>
          <w:szCs w:val="28"/>
        </w:rPr>
        <w:t xml:space="preserve">в столбце </w:t>
      </w:r>
      <w:r w:rsidR="00CF0456" w:rsidRPr="00676BFE">
        <w:rPr>
          <w:sz w:val="28"/>
          <w:szCs w:val="28"/>
        </w:rPr>
        <w:t>4</w:t>
      </w:r>
      <w:r w:rsidR="006F6460" w:rsidRPr="00676BFE">
        <w:rPr>
          <w:sz w:val="28"/>
          <w:szCs w:val="28"/>
        </w:rPr>
        <w:t xml:space="preserve"> строки с кодом «2.1» слова «индивидуальных гаражей» з</w:t>
      </w:r>
      <w:r w:rsidR="006F6460" w:rsidRPr="00676BFE">
        <w:rPr>
          <w:sz w:val="28"/>
          <w:szCs w:val="28"/>
        </w:rPr>
        <w:t>а</w:t>
      </w:r>
      <w:r w:rsidR="006F6460" w:rsidRPr="00676BFE">
        <w:rPr>
          <w:sz w:val="28"/>
          <w:szCs w:val="28"/>
        </w:rPr>
        <w:t>менить словами «гаражей для собственных нужд»;</w:t>
      </w:r>
    </w:p>
    <w:p w:rsidR="00CF0456" w:rsidRPr="00676BFE" w:rsidRDefault="000557D2" w:rsidP="005E309D">
      <w:pPr>
        <w:ind w:firstLine="709"/>
        <w:jc w:val="both"/>
        <w:rPr>
          <w:sz w:val="28"/>
          <w:szCs w:val="28"/>
        </w:rPr>
      </w:pPr>
      <w:proofErr w:type="gramStart"/>
      <w:r w:rsidRPr="00676BFE">
        <w:rPr>
          <w:sz w:val="28"/>
          <w:szCs w:val="28"/>
        </w:rPr>
        <w:t>б)</w:t>
      </w:r>
      <w:r w:rsidR="00CF0456" w:rsidRPr="00676BFE">
        <w:rPr>
          <w:sz w:val="28"/>
          <w:szCs w:val="28"/>
        </w:rPr>
        <w:t xml:space="preserve"> в столбце 4 строки с кодом «2.</w:t>
      </w:r>
      <w:r w:rsidR="00663367" w:rsidRPr="00676BFE">
        <w:rPr>
          <w:sz w:val="28"/>
          <w:szCs w:val="28"/>
        </w:rPr>
        <w:t>3</w:t>
      </w:r>
      <w:r w:rsidR="00CF0456" w:rsidRPr="00676BFE">
        <w:rPr>
          <w:sz w:val="28"/>
          <w:szCs w:val="28"/>
        </w:rPr>
        <w:t>» слова «</w:t>
      </w:r>
      <w:r w:rsidR="00663367" w:rsidRPr="00676BFE">
        <w:rPr>
          <w:sz w:val="28"/>
          <w:szCs w:val="28"/>
        </w:rPr>
        <w:t>Размещение жилого дома, имеющего одну или несколько общих стен с соседними жилыми домами (кол</w:t>
      </w:r>
      <w:r w:rsidR="00663367" w:rsidRPr="00676BFE">
        <w:rPr>
          <w:sz w:val="28"/>
          <w:szCs w:val="28"/>
        </w:rPr>
        <w:t>и</w:t>
      </w:r>
      <w:r w:rsidR="00663367" w:rsidRPr="00676BFE">
        <w:rPr>
          <w:sz w:val="28"/>
          <w:szCs w:val="28"/>
        </w:rPr>
        <w:t>чеством этажей не более чем три, при общем количестве совмещенных домов не более десяти и каждый из которых предназначен для проживания одной с</w:t>
      </w:r>
      <w:r w:rsidR="00663367" w:rsidRPr="00676BFE">
        <w:rPr>
          <w:sz w:val="28"/>
          <w:szCs w:val="28"/>
        </w:rPr>
        <w:t>е</w:t>
      </w:r>
      <w:r w:rsidR="00663367" w:rsidRPr="00676BFE">
        <w:rPr>
          <w:sz w:val="28"/>
          <w:szCs w:val="28"/>
        </w:rPr>
        <w:t>мьи, имеет общую стену (общие стены) без проемов с соседним домом или с</w:t>
      </w:r>
      <w:r w:rsidR="00663367" w:rsidRPr="00676BFE">
        <w:rPr>
          <w:sz w:val="28"/>
          <w:szCs w:val="28"/>
        </w:rPr>
        <w:t>о</w:t>
      </w:r>
      <w:r w:rsidR="00663367" w:rsidRPr="00676BFE">
        <w:rPr>
          <w:sz w:val="28"/>
          <w:szCs w:val="28"/>
        </w:rPr>
        <w:t>седними домами, расположен на</w:t>
      </w:r>
      <w:proofErr w:type="gramEnd"/>
      <w:r w:rsidR="00663367" w:rsidRPr="00676BFE">
        <w:rPr>
          <w:sz w:val="28"/>
          <w:szCs w:val="28"/>
        </w:rPr>
        <w:t xml:space="preserve"> </w:t>
      </w:r>
      <w:proofErr w:type="gramStart"/>
      <w:r w:rsidR="00663367" w:rsidRPr="00676BFE">
        <w:rPr>
          <w:sz w:val="28"/>
          <w:szCs w:val="28"/>
        </w:rPr>
        <w:t>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</w:t>
      </w:r>
      <w:proofErr w:type="gramEnd"/>
      <w:r w:rsidR="00663367" w:rsidRPr="00676BFE">
        <w:rPr>
          <w:sz w:val="28"/>
          <w:szCs w:val="28"/>
        </w:rPr>
        <w:t xml:space="preserve"> </w:t>
      </w:r>
      <w:proofErr w:type="gramStart"/>
      <w:r w:rsidR="00663367" w:rsidRPr="00676BFE">
        <w:rPr>
          <w:sz w:val="28"/>
          <w:szCs w:val="28"/>
        </w:rPr>
        <w:t>обустройство спортивных и детских площадок, площадок для отдыха</w:t>
      </w:r>
      <w:r w:rsidR="00CF0456" w:rsidRPr="00676BFE">
        <w:rPr>
          <w:sz w:val="28"/>
          <w:szCs w:val="28"/>
        </w:rPr>
        <w:t>» зам</w:t>
      </w:r>
      <w:r w:rsidR="00CF0456" w:rsidRPr="00676BFE">
        <w:rPr>
          <w:sz w:val="28"/>
          <w:szCs w:val="28"/>
        </w:rPr>
        <w:t>е</w:t>
      </w:r>
      <w:r w:rsidR="00CF0456" w:rsidRPr="00676BFE">
        <w:rPr>
          <w:sz w:val="28"/>
          <w:szCs w:val="28"/>
        </w:rPr>
        <w:t>нить словами «</w:t>
      </w:r>
      <w:r w:rsidR="00663367" w:rsidRPr="00676BFE">
        <w:rPr>
          <w:sz w:val="28"/>
          <w:szCs w:val="28"/>
        </w:rPr>
        <w:t>Размещение жилого дома, блокированного с другим жилым д</w:t>
      </w:r>
      <w:r w:rsidR="00663367" w:rsidRPr="00676BFE">
        <w:rPr>
          <w:sz w:val="28"/>
          <w:szCs w:val="28"/>
        </w:rPr>
        <w:t>о</w:t>
      </w:r>
      <w:r w:rsidR="00663367" w:rsidRPr="00676BFE">
        <w:rPr>
          <w:sz w:val="28"/>
          <w:szCs w:val="28"/>
        </w:rPr>
        <w:t>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</w:t>
      </w:r>
      <w:proofErr w:type="gramEnd"/>
      <w:r w:rsidR="00663367" w:rsidRPr="00676BFE">
        <w:rPr>
          <w:sz w:val="28"/>
          <w:szCs w:val="28"/>
        </w:rPr>
        <w:t xml:space="preserve"> обустройство спортивных и детских площадок, площадок для о</w:t>
      </w:r>
      <w:r w:rsidR="00663367" w:rsidRPr="00676BFE">
        <w:rPr>
          <w:sz w:val="28"/>
          <w:szCs w:val="28"/>
        </w:rPr>
        <w:t>т</w:t>
      </w:r>
      <w:r w:rsidR="00663367" w:rsidRPr="00676BFE">
        <w:rPr>
          <w:sz w:val="28"/>
          <w:szCs w:val="28"/>
        </w:rPr>
        <w:t>дыха</w:t>
      </w:r>
      <w:r w:rsidR="00CF0456" w:rsidRPr="00676BFE">
        <w:rPr>
          <w:sz w:val="28"/>
          <w:szCs w:val="28"/>
        </w:rPr>
        <w:t>»;</w:t>
      </w:r>
    </w:p>
    <w:p w:rsidR="006F6460" w:rsidRPr="00676BFE" w:rsidRDefault="000557D2" w:rsidP="005E309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3</w:t>
      </w:r>
      <w:r w:rsidR="00FF74AB" w:rsidRPr="00676BFE">
        <w:rPr>
          <w:sz w:val="28"/>
          <w:szCs w:val="28"/>
        </w:rPr>
        <w:t xml:space="preserve">) </w:t>
      </w:r>
      <w:r w:rsidR="006F6460" w:rsidRPr="00676BFE">
        <w:rPr>
          <w:sz w:val="28"/>
          <w:szCs w:val="28"/>
        </w:rPr>
        <w:t>в стать</w:t>
      </w:r>
      <w:r w:rsidR="005E309D" w:rsidRPr="00676BFE">
        <w:rPr>
          <w:sz w:val="28"/>
          <w:szCs w:val="28"/>
        </w:rPr>
        <w:t>ях</w:t>
      </w:r>
      <w:r w:rsidR="006F6460" w:rsidRPr="00676BFE">
        <w:rPr>
          <w:sz w:val="28"/>
          <w:szCs w:val="28"/>
        </w:rPr>
        <w:t xml:space="preserve"> 21</w:t>
      </w:r>
      <w:r w:rsidR="005E309D" w:rsidRPr="00676BFE">
        <w:rPr>
          <w:sz w:val="28"/>
          <w:szCs w:val="28"/>
        </w:rPr>
        <w:t>, 22, 24, 27, 28, 29, 31, 32</w:t>
      </w:r>
      <w:r w:rsidR="00FF74AB" w:rsidRPr="00676BFE">
        <w:rPr>
          <w:sz w:val="28"/>
          <w:szCs w:val="28"/>
        </w:rPr>
        <w:t xml:space="preserve"> главы 7 части </w:t>
      </w:r>
      <w:r w:rsidR="00FF74AB" w:rsidRPr="00676BFE">
        <w:rPr>
          <w:sz w:val="28"/>
          <w:szCs w:val="28"/>
          <w:lang w:val="en-US"/>
        </w:rPr>
        <w:t>III</w:t>
      </w:r>
      <w:r w:rsidR="005B7321" w:rsidRPr="00676BFE">
        <w:rPr>
          <w:sz w:val="28"/>
          <w:szCs w:val="28"/>
        </w:rPr>
        <w:t xml:space="preserve"> Правил</w:t>
      </w:r>
      <w:r w:rsidR="006F6460" w:rsidRPr="00676BFE">
        <w:rPr>
          <w:sz w:val="28"/>
          <w:szCs w:val="28"/>
        </w:rPr>
        <w:t xml:space="preserve"> в столбце </w:t>
      </w:r>
      <w:r w:rsidR="00C547D2" w:rsidRPr="00676BFE">
        <w:rPr>
          <w:sz w:val="28"/>
          <w:szCs w:val="28"/>
        </w:rPr>
        <w:t>4</w:t>
      </w:r>
      <w:r w:rsidR="006F6460" w:rsidRPr="00676BFE">
        <w:rPr>
          <w:sz w:val="28"/>
          <w:szCs w:val="28"/>
        </w:rPr>
        <w:t xml:space="preserve"> строки с кодом «2.7.1» слова «вида разрешенного использования с кодом 4.9 (служебные гаражи)» заменить словами «видов разрешенного использования с кодами 2.7.2 (размещение гаражей для собственных нужд), 4.9 (служебные г</w:t>
      </w:r>
      <w:r w:rsidR="006F6460" w:rsidRPr="00676BFE">
        <w:rPr>
          <w:sz w:val="28"/>
          <w:szCs w:val="28"/>
        </w:rPr>
        <w:t>а</w:t>
      </w:r>
      <w:r w:rsidR="006F6460" w:rsidRPr="00676BFE">
        <w:rPr>
          <w:sz w:val="28"/>
          <w:szCs w:val="28"/>
        </w:rPr>
        <w:t>ражи)»;</w:t>
      </w:r>
    </w:p>
    <w:p w:rsidR="006F6460" w:rsidRPr="00676BFE" w:rsidRDefault="00FF74AB" w:rsidP="005E309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4</w:t>
      </w:r>
      <w:r w:rsidR="006F6460" w:rsidRPr="00676BFE">
        <w:rPr>
          <w:sz w:val="28"/>
          <w:szCs w:val="28"/>
        </w:rPr>
        <w:t>)</w:t>
      </w:r>
      <w:r w:rsidRPr="00676BFE">
        <w:rPr>
          <w:sz w:val="28"/>
          <w:szCs w:val="28"/>
        </w:rPr>
        <w:t xml:space="preserve"> </w:t>
      </w:r>
      <w:r w:rsidR="006F6460" w:rsidRPr="00676BFE">
        <w:rPr>
          <w:sz w:val="28"/>
          <w:szCs w:val="28"/>
        </w:rPr>
        <w:t>стать</w:t>
      </w:r>
      <w:r w:rsidR="005E309D" w:rsidRPr="00676BFE">
        <w:rPr>
          <w:sz w:val="28"/>
          <w:szCs w:val="28"/>
        </w:rPr>
        <w:t>и</w:t>
      </w:r>
      <w:r w:rsidR="006F6460" w:rsidRPr="00676BFE">
        <w:rPr>
          <w:sz w:val="28"/>
          <w:szCs w:val="28"/>
        </w:rPr>
        <w:t xml:space="preserve"> 21</w:t>
      </w:r>
      <w:r w:rsidR="005E309D" w:rsidRPr="00676BFE">
        <w:rPr>
          <w:sz w:val="28"/>
          <w:szCs w:val="28"/>
        </w:rPr>
        <w:t>, 22, 31</w:t>
      </w:r>
      <w:r w:rsidRPr="00676BFE">
        <w:rPr>
          <w:sz w:val="28"/>
          <w:szCs w:val="28"/>
        </w:rPr>
        <w:t xml:space="preserve"> главы 7 части </w:t>
      </w:r>
      <w:r w:rsidRPr="00676BFE">
        <w:rPr>
          <w:sz w:val="28"/>
          <w:szCs w:val="28"/>
          <w:lang w:val="en-US"/>
        </w:rPr>
        <w:t>III</w:t>
      </w:r>
      <w:r w:rsidR="005B7321" w:rsidRPr="00676BFE">
        <w:rPr>
          <w:sz w:val="28"/>
          <w:szCs w:val="28"/>
        </w:rPr>
        <w:t xml:space="preserve"> Правил</w:t>
      </w:r>
      <w:r w:rsidR="006F6460" w:rsidRPr="00676BFE">
        <w:rPr>
          <w:sz w:val="28"/>
          <w:szCs w:val="28"/>
        </w:rPr>
        <w:t xml:space="preserve"> после строки с кодом «2.7.1» дополнить строкой</w:t>
      </w:r>
      <w:r w:rsidR="00414D8A" w:rsidRPr="00676BFE">
        <w:rPr>
          <w:sz w:val="28"/>
          <w:szCs w:val="28"/>
        </w:rPr>
        <w:t xml:space="preserve"> с кодом «2.7.2»</w:t>
      </w:r>
      <w:r w:rsidR="006F6460" w:rsidRPr="00676BFE">
        <w:rPr>
          <w:sz w:val="28"/>
          <w:szCs w:val="28"/>
        </w:rPr>
        <w:t xml:space="preserve"> следующего содержания:</w:t>
      </w:r>
    </w:p>
    <w:tbl>
      <w:tblPr>
        <w:tblStyle w:val="af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09"/>
      </w:tblGrid>
      <w:tr w:rsidR="00707F8D" w:rsidRPr="00676BFE" w:rsidTr="00D92F69">
        <w:trPr>
          <w:trHeight w:val="161"/>
        </w:trPr>
        <w:tc>
          <w:tcPr>
            <w:tcW w:w="851" w:type="dxa"/>
            <w:shd w:val="clear" w:color="auto" w:fill="auto"/>
          </w:tcPr>
          <w:p w:rsidR="00707F8D" w:rsidRPr="00676BFE" w:rsidRDefault="00707F8D" w:rsidP="005E309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07F8D" w:rsidRPr="00676BFE" w:rsidRDefault="003222D8" w:rsidP="005E309D">
            <w:pPr>
              <w:jc w:val="center"/>
            </w:pPr>
            <w:r>
              <w:t xml:space="preserve"> </w:t>
            </w:r>
            <w:r w:rsidR="00707F8D" w:rsidRPr="00676BFE">
              <w:t xml:space="preserve">2.7.2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F8D" w:rsidRPr="00676BFE" w:rsidRDefault="00707F8D" w:rsidP="005E309D">
            <w:r w:rsidRPr="00676BFE">
              <w:t>Размещение гаражей для собственных нужд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7F8D" w:rsidRPr="00676BFE" w:rsidRDefault="00707F8D" w:rsidP="005E309D">
            <w:r w:rsidRPr="00676BFE">
              <w:t>Размещение для собственных нужд отдельно стоящих гаражей и (или) гаражей, блокир</w:t>
            </w:r>
            <w:r w:rsidRPr="00676BFE">
              <w:t>о</w:t>
            </w:r>
            <w:r w:rsidRPr="00676BFE">
              <w:t>ванных общими стенами с другими гараж</w:t>
            </w:r>
            <w:r w:rsidRPr="00676BFE">
              <w:t>а</w:t>
            </w:r>
            <w:r w:rsidRPr="00676BFE">
              <w:t>ми в одном ряду, имеющих общие с ними крышу, фундамент и коммуникации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07F8D" w:rsidRPr="00676BFE" w:rsidRDefault="00707F8D" w:rsidP="005E309D">
            <w:proofErr w:type="gramStart"/>
            <w:r w:rsidRPr="00676BFE">
              <w:t>Перечислены</w:t>
            </w:r>
            <w:proofErr w:type="gramEnd"/>
            <w:r w:rsidRPr="00676BFE">
              <w:t xml:space="preserve"> в статье 41.6</w:t>
            </w:r>
          </w:p>
        </w:tc>
      </w:tr>
    </w:tbl>
    <w:p w:rsidR="00FF74AB" w:rsidRPr="00676BFE" w:rsidRDefault="00FF74AB" w:rsidP="005B7321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5</w:t>
      </w:r>
      <w:r w:rsidR="005B7321" w:rsidRPr="00676BFE">
        <w:rPr>
          <w:sz w:val="28"/>
          <w:szCs w:val="28"/>
        </w:rPr>
        <w:t>)</w:t>
      </w:r>
      <w:r w:rsidRPr="00676BFE">
        <w:rPr>
          <w:sz w:val="28"/>
          <w:szCs w:val="28"/>
        </w:rPr>
        <w:t xml:space="preserve"> </w:t>
      </w:r>
      <w:r w:rsidR="005B7321" w:rsidRPr="00676BFE">
        <w:rPr>
          <w:sz w:val="28"/>
          <w:szCs w:val="28"/>
        </w:rPr>
        <w:t>статью 21</w:t>
      </w:r>
      <w:r w:rsidRPr="00676BFE">
        <w:rPr>
          <w:sz w:val="28"/>
          <w:szCs w:val="28"/>
        </w:rPr>
        <w:t xml:space="preserve"> главы 7 части </w:t>
      </w:r>
      <w:r w:rsidRPr="00676BFE">
        <w:rPr>
          <w:sz w:val="28"/>
          <w:szCs w:val="28"/>
          <w:lang w:val="en-US"/>
        </w:rPr>
        <w:t>III</w:t>
      </w:r>
      <w:r w:rsidR="005B7321" w:rsidRPr="00676BFE">
        <w:rPr>
          <w:sz w:val="28"/>
          <w:szCs w:val="28"/>
        </w:rPr>
        <w:t xml:space="preserve"> </w:t>
      </w:r>
      <w:r w:rsidRPr="00676BFE">
        <w:rPr>
          <w:sz w:val="28"/>
          <w:szCs w:val="28"/>
        </w:rPr>
        <w:t>Правил:</w:t>
      </w:r>
    </w:p>
    <w:p w:rsidR="005B7321" w:rsidRDefault="00843E16" w:rsidP="005928B6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B7321" w:rsidRPr="00676BFE">
        <w:rPr>
          <w:sz w:val="28"/>
          <w:szCs w:val="28"/>
        </w:rPr>
        <w:t>после строки с кодом «3.6.1» дополнить строкой</w:t>
      </w:r>
      <w:r w:rsidR="00414D8A" w:rsidRPr="00676BFE">
        <w:rPr>
          <w:sz w:val="28"/>
          <w:szCs w:val="28"/>
        </w:rPr>
        <w:t xml:space="preserve"> с кодом «3.8.1»</w:t>
      </w:r>
      <w:r w:rsidR="005B7321" w:rsidRPr="00676BFE">
        <w:rPr>
          <w:sz w:val="28"/>
          <w:szCs w:val="28"/>
        </w:rPr>
        <w:t xml:space="preserve"> сл</w:t>
      </w:r>
      <w:r w:rsidR="005B7321" w:rsidRPr="00676BFE">
        <w:rPr>
          <w:sz w:val="28"/>
          <w:szCs w:val="28"/>
        </w:rPr>
        <w:t>е</w:t>
      </w:r>
      <w:r w:rsidR="005B7321" w:rsidRPr="00676BFE">
        <w:rPr>
          <w:sz w:val="28"/>
          <w:szCs w:val="28"/>
        </w:rPr>
        <w:t>дующего содержания: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5B7321" w:rsidRPr="00676BFE" w:rsidTr="00D92F69">
        <w:trPr>
          <w:trHeight w:val="161"/>
        </w:trPr>
        <w:tc>
          <w:tcPr>
            <w:tcW w:w="851" w:type="dxa"/>
            <w:shd w:val="clear" w:color="auto" w:fill="auto"/>
          </w:tcPr>
          <w:p w:rsidR="005B7321" w:rsidRPr="00676BFE" w:rsidRDefault="005B7321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B7321" w:rsidRPr="00676BFE" w:rsidRDefault="005B7321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3.8.1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7321" w:rsidRPr="00676BFE" w:rsidRDefault="005B7321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Государстве</w:t>
            </w:r>
            <w:r w:rsidRPr="00676BFE">
              <w:rPr>
                <w:sz w:val="20"/>
                <w:szCs w:val="20"/>
              </w:rPr>
              <w:t>н</w:t>
            </w:r>
            <w:r w:rsidRPr="00676BFE">
              <w:rPr>
                <w:sz w:val="20"/>
                <w:szCs w:val="20"/>
              </w:rPr>
              <w:t>ное управление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7321" w:rsidRPr="00676BFE" w:rsidRDefault="005B7321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</w:t>
            </w:r>
            <w:r w:rsidRPr="00676BFE">
              <w:rPr>
                <w:sz w:val="20"/>
                <w:szCs w:val="20"/>
              </w:rPr>
              <w:t>у</w:t>
            </w:r>
            <w:r w:rsidRPr="00676BFE">
              <w:rPr>
                <w:sz w:val="20"/>
                <w:szCs w:val="20"/>
              </w:rPr>
              <w:t>дарственного пенсионного фонда, органов местного самоуправления, судов, а также организаций, непосредственно обеспеч</w:t>
            </w:r>
            <w:r w:rsidRPr="00676BFE">
              <w:rPr>
                <w:sz w:val="20"/>
                <w:szCs w:val="20"/>
              </w:rPr>
              <w:t>и</w:t>
            </w:r>
            <w:r w:rsidRPr="00676BFE">
              <w:rPr>
                <w:sz w:val="20"/>
                <w:szCs w:val="20"/>
              </w:rPr>
              <w:t>вающих их деятельность или оказывающих государственные и (или) муниципальные 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321" w:rsidRPr="00676BFE" w:rsidRDefault="005B7321" w:rsidP="00FF74AB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676BFE">
              <w:rPr>
                <w:sz w:val="20"/>
                <w:szCs w:val="20"/>
              </w:rPr>
              <w:t>Перечислены</w:t>
            </w:r>
            <w:proofErr w:type="gramEnd"/>
            <w:r w:rsidRPr="00676BFE">
              <w:rPr>
                <w:sz w:val="20"/>
                <w:szCs w:val="20"/>
              </w:rPr>
              <w:t xml:space="preserve"> в статье 41.8</w:t>
            </w:r>
          </w:p>
        </w:tc>
      </w:tr>
    </w:tbl>
    <w:p w:rsidR="00FF74AB" w:rsidRPr="00676BFE" w:rsidRDefault="00843E16" w:rsidP="00FF7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F74AB" w:rsidRPr="00676BFE">
        <w:rPr>
          <w:sz w:val="28"/>
          <w:szCs w:val="28"/>
        </w:rPr>
        <w:t>после строки с кодом «4.7» дополнить строкой</w:t>
      </w:r>
      <w:r w:rsidR="00414D8A" w:rsidRPr="00676BFE">
        <w:rPr>
          <w:sz w:val="28"/>
          <w:szCs w:val="28"/>
        </w:rPr>
        <w:t xml:space="preserve"> с кодом «4.9.2»</w:t>
      </w:r>
      <w:r w:rsidR="00FF74AB" w:rsidRPr="00676BFE">
        <w:rPr>
          <w:sz w:val="28"/>
          <w:szCs w:val="28"/>
        </w:rPr>
        <w:t xml:space="preserve"> сл</w:t>
      </w:r>
      <w:r w:rsidR="00FF74AB" w:rsidRPr="00676BFE">
        <w:rPr>
          <w:sz w:val="28"/>
          <w:szCs w:val="28"/>
        </w:rPr>
        <w:t>е</w:t>
      </w:r>
      <w:r w:rsidR="00FF74AB" w:rsidRPr="00676BFE">
        <w:rPr>
          <w:sz w:val="28"/>
          <w:szCs w:val="28"/>
        </w:rPr>
        <w:t>дующего содержания: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FF74AB" w:rsidRPr="00676BFE" w:rsidTr="00FF74AB">
        <w:trPr>
          <w:trHeight w:val="161"/>
        </w:trPr>
        <w:tc>
          <w:tcPr>
            <w:tcW w:w="851" w:type="dxa"/>
            <w:shd w:val="clear" w:color="auto" w:fill="auto"/>
          </w:tcPr>
          <w:p w:rsidR="00FF74AB" w:rsidRPr="00676BFE" w:rsidRDefault="00FF74AB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F74AB" w:rsidRPr="00676BFE" w:rsidRDefault="00FF74AB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4.9.2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74AB" w:rsidRPr="00676BFE" w:rsidRDefault="00FF74AB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Стоянка тран</w:t>
            </w:r>
            <w:r w:rsidRPr="00676BFE">
              <w:rPr>
                <w:sz w:val="20"/>
                <w:szCs w:val="20"/>
              </w:rPr>
              <w:t>с</w:t>
            </w:r>
            <w:r w:rsidRPr="00676BFE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F74AB" w:rsidRPr="00676BFE" w:rsidRDefault="00FF74AB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76BFE">
              <w:rPr>
                <w:sz w:val="20"/>
                <w:szCs w:val="20"/>
              </w:rPr>
              <w:t>мототранспортных</w:t>
            </w:r>
            <w:proofErr w:type="spellEnd"/>
            <w:r w:rsidRPr="00676BFE">
              <w:rPr>
                <w:sz w:val="20"/>
                <w:szCs w:val="20"/>
              </w:rPr>
              <w:t xml:space="preserve"> средств, в том числе мотоциклов, моторо</w:t>
            </w:r>
            <w:r w:rsidRPr="00676BFE">
              <w:rPr>
                <w:sz w:val="20"/>
                <w:szCs w:val="20"/>
              </w:rPr>
              <w:t>л</w:t>
            </w:r>
            <w:r w:rsidRPr="00676BFE">
              <w:rPr>
                <w:sz w:val="20"/>
                <w:szCs w:val="20"/>
              </w:rPr>
              <w:t>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4AB" w:rsidRPr="00676BFE" w:rsidRDefault="00FF74AB" w:rsidP="00FF74AB">
            <w:proofErr w:type="gramStart"/>
            <w:r w:rsidRPr="00676BFE">
              <w:t>Перечислены</w:t>
            </w:r>
            <w:proofErr w:type="gramEnd"/>
            <w:r w:rsidRPr="00676BFE">
              <w:t xml:space="preserve"> в статье 41.6</w:t>
            </w:r>
          </w:p>
        </w:tc>
      </w:tr>
    </w:tbl>
    <w:p w:rsidR="00FF74AB" w:rsidRPr="00676BFE" w:rsidRDefault="00843E16" w:rsidP="00FF7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F74AB" w:rsidRPr="00676BFE">
        <w:rPr>
          <w:sz w:val="28"/>
          <w:szCs w:val="28"/>
        </w:rPr>
        <w:t>в столбце 4 строки с кодом «13.2» слово «гаражей» заменить словами «гаражей для собственных нужд»;</w:t>
      </w:r>
    </w:p>
    <w:p w:rsidR="006F6460" w:rsidRPr="00676BFE" w:rsidRDefault="00FF74AB" w:rsidP="005E309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6</w:t>
      </w:r>
      <w:r w:rsidR="006F6460" w:rsidRPr="00676BFE">
        <w:rPr>
          <w:sz w:val="28"/>
          <w:szCs w:val="28"/>
        </w:rPr>
        <w:t>)</w:t>
      </w:r>
      <w:r w:rsidRPr="00676BFE">
        <w:rPr>
          <w:sz w:val="28"/>
          <w:szCs w:val="28"/>
        </w:rPr>
        <w:t xml:space="preserve"> </w:t>
      </w:r>
      <w:r w:rsidR="005E309D" w:rsidRPr="00676BFE">
        <w:rPr>
          <w:sz w:val="28"/>
          <w:szCs w:val="28"/>
        </w:rPr>
        <w:t>в статьях</w:t>
      </w:r>
      <w:r w:rsidR="006F6460" w:rsidRPr="00676BFE">
        <w:rPr>
          <w:sz w:val="28"/>
          <w:szCs w:val="28"/>
        </w:rPr>
        <w:t xml:space="preserve"> 21</w:t>
      </w:r>
      <w:r w:rsidR="005E309D" w:rsidRPr="00676BFE">
        <w:rPr>
          <w:sz w:val="28"/>
          <w:szCs w:val="28"/>
        </w:rPr>
        <w:t>, 22, 23, 26</w:t>
      </w:r>
      <w:r w:rsidRPr="00676BFE">
        <w:rPr>
          <w:sz w:val="28"/>
          <w:szCs w:val="28"/>
        </w:rPr>
        <w:t xml:space="preserve"> главы 7 части </w:t>
      </w:r>
      <w:r w:rsidRPr="00676BFE">
        <w:rPr>
          <w:sz w:val="28"/>
          <w:szCs w:val="28"/>
          <w:lang w:val="en-US"/>
        </w:rPr>
        <w:t>III</w:t>
      </w:r>
      <w:r w:rsidRPr="00676BFE">
        <w:rPr>
          <w:sz w:val="28"/>
          <w:szCs w:val="28"/>
        </w:rPr>
        <w:t xml:space="preserve"> Правил</w:t>
      </w:r>
      <w:r w:rsidR="006F6460" w:rsidRPr="00676BFE">
        <w:rPr>
          <w:sz w:val="28"/>
          <w:szCs w:val="28"/>
        </w:rPr>
        <w:t xml:space="preserve"> в столбце </w:t>
      </w:r>
      <w:r w:rsidR="002D2BA0" w:rsidRPr="00676BFE">
        <w:rPr>
          <w:sz w:val="28"/>
          <w:szCs w:val="28"/>
        </w:rPr>
        <w:t>4</w:t>
      </w:r>
      <w:r w:rsidR="006F6460" w:rsidRPr="00676BFE">
        <w:rPr>
          <w:sz w:val="28"/>
          <w:szCs w:val="28"/>
        </w:rPr>
        <w:t xml:space="preserve"> строки с кодом «4.7» слова «, а также иных зданий, используемых с целью извлечения предпринимательской выгоды из предоставления жилого помещения для вр</w:t>
      </w:r>
      <w:r w:rsidR="006F6460" w:rsidRPr="00676BFE">
        <w:rPr>
          <w:sz w:val="28"/>
          <w:szCs w:val="28"/>
        </w:rPr>
        <w:t>е</w:t>
      </w:r>
      <w:r w:rsidR="006F6460" w:rsidRPr="00676BFE">
        <w:rPr>
          <w:sz w:val="28"/>
          <w:szCs w:val="28"/>
        </w:rPr>
        <w:t>менного проживания в них» исключить;</w:t>
      </w:r>
    </w:p>
    <w:p w:rsidR="008A7789" w:rsidRPr="00676BFE" w:rsidRDefault="00FF74AB" w:rsidP="008A7789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7</w:t>
      </w:r>
      <w:r w:rsidR="008A7789" w:rsidRPr="00676BFE">
        <w:rPr>
          <w:sz w:val="28"/>
          <w:szCs w:val="28"/>
        </w:rPr>
        <w:t>)</w:t>
      </w:r>
      <w:r w:rsidRPr="00676BFE">
        <w:rPr>
          <w:sz w:val="28"/>
          <w:szCs w:val="28"/>
        </w:rPr>
        <w:t xml:space="preserve"> </w:t>
      </w:r>
      <w:r w:rsidR="008A7789" w:rsidRPr="00676BFE">
        <w:rPr>
          <w:sz w:val="28"/>
          <w:szCs w:val="28"/>
        </w:rPr>
        <w:t>статьи 22, 23, 24, 25, 26, 29, 30, 32, 35</w:t>
      </w:r>
      <w:r w:rsidRPr="00676BFE">
        <w:rPr>
          <w:sz w:val="28"/>
          <w:szCs w:val="28"/>
        </w:rPr>
        <w:t xml:space="preserve"> главы 7 части </w:t>
      </w:r>
      <w:r w:rsidRPr="00676BFE">
        <w:rPr>
          <w:sz w:val="28"/>
          <w:szCs w:val="28"/>
          <w:lang w:val="en-US"/>
        </w:rPr>
        <w:t>III</w:t>
      </w:r>
      <w:r w:rsidR="008A7789" w:rsidRPr="00676BFE">
        <w:rPr>
          <w:sz w:val="28"/>
          <w:szCs w:val="28"/>
        </w:rPr>
        <w:t xml:space="preserve"> Правил после строки с кодом «4.9» дополнить строкой</w:t>
      </w:r>
      <w:r w:rsidR="00414D8A" w:rsidRPr="00676BFE">
        <w:rPr>
          <w:sz w:val="28"/>
          <w:szCs w:val="28"/>
        </w:rPr>
        <w:t xml:space="preserve"> с кодом «4.9.2»</w:t>
      </w:r>
      <w:r w:rsidR="008A7789" w:rsidRPr="00676BFE">
        <w:rPr>
          <w:sz w:val="28"/>
          <w:szCs w:val="28"/>
        </w:rPr>
        <w:t xml:space="preserve"> следующего содерж</w:t>
      </w:r>
      <w:r w:rsidR="008A7789" w:rsidRPr="00676BFE">
        <w:rPr>
          <w:sz w:val="28"/>
          <w:szCs w:val="28"/>
        </w:rPr>
        <w:t>а</w:t>
      </w:r>
      <w:r w:rsidR="008A7789" w:rsidRPr="00676BFE">
        <w:rPr>
          <w:sz w:val="28"/>
          <w:szCs w:val="28"/>
        </w:rPr>
        <w:t>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8A7789" w:rsidRPr="00676BFE" w:rsidTr="00FF74AB">
        <w:trPr>
          <w:trHeight w:val="161"/>
        </w:trPr>
        <w:tc>
          <w:tcPr>
            <w:tcW w:w="851" w:type="dxa"/>
            <w:shd w:val="clear" w:color="auto" w:fill="auto"/>
          </w:tcPr>
          <w:p w:rsidR="008A7789" w:rsidRPr="00676BFE" w:rsidRDefault="008A7789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7789" w:rsidRPr="00676BFE" w:rsidRDefault="008A7789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4.9.2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7789" w:rsidRPr="00676BFE" w:rsidRDefault="008A7789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Стоянка тран</w:t>
            </w:r>
            <w:r w:rsidRPr="00676BFE">
              <w:rPr>
                <w:sz w:val="20"/>
                <w:szCs w:val="20"/>
              </w:rPr>
              <w:t>с</w:t>
            </w:r>
            <w:r w:rsidRPr="00676BFE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7789" w:rsidRPr="00676BFE" w:rsidRDefault="008A7789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76BFE">
              <w:rPr>
                <w:sz w:val="20"/>
                <w:szCs w:val="20"/>
              </w:rPr>
              <w:t>мототранспортных</w:t>
            </w:r>
            <w:proofErr w:type="spellEnd"/>
            <w:r w:rsidRPr="00676BFE">
              <w:rPr>
                <w:sz w:val="20"/>
                <w:szCs w:val="20"/>
              </w:rPr>
              <w:t xml:space="preserve"> средств, в том числе мотоциклов, моторо</w:t>
            </w:r>
            <w:r w:rsidRPr="00676BFE">
              <w:rPr>
                <w:sz w:val="20"/>
                <w:szCs w:val="20"/>
              </w:rPr>
              <w:t>л</w:t>
            </w:r>
            <w:r w:rsidRPr="00676BFE">
              <w:rPr>
                <w:sz w:val="20"/>
                <w:szCs w:val="20"/>
              </w:rPr>
              <w:t>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7789" w:rsidRPr="00676BFE" w:rsidRDefault="008A7789" w:rsidP="00FF74AB">
            <w:proofErr w:type="gramStart"/>
            <w:r w:rsidRPr="00676BFE">
              <w:t>Перечислены</w:t>
            </w:r>
            <w:proofErr w:type="gramEnd"/>
            <w:r w:rsidRPr="00676BFE">
              <w:t xml:space="preserve"> в статье 41.6</w:t>
            </w:r>
          </w:p>
        </w:tc>
      </w:tr>
    </w:tbl>
    <w:p w:rsidR="004D5287" w:rsidRPr="00676BFE" w:rsidRDefault="00414D8A" w:rsidP="004D5287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8</w:t>
      </w:r>
      <w:r w:rsidR="004D5287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4D5287" w:rsidRPr="00676BFE">
        <w:rPr>
          <w:sz w:val="28"/>
          <w:szCs w:val="28"/>
        </w:rPr>
        <w:t xml:space="preserve">статью 27 </w:t>
      </w:r>
      <w:r w:rsidRPr="00676BFE">
        <w:rPr>
          <w:sz w:val="28"/>
          <w:szCs w:val="28"/>
        </w:rPr>
        <w:t xml:space="preserve">главы 7 части </w:t>
      </w:r>
      <w:r w:rsidRPr="00676BFE">
        <w:rPr>
          <w:sz w:val="28"/>
          <w:szCs w:val="28"/>
          <w:lang w:val="en-US"/>
        </w:rPr>
        <w:t>III</w:t>
      </w:r>
      <w:r w:rsidRPr="00676BFE">
        <w:rPr>
          <w:sz w:val="28"/>
          <w:szCs w:val="28"/>
        </w:rPr>
        <w:t xml:space="preserve"> Правил</w:t>
      </w:r>
      <w:r w:rsidR="004D5287" w:rsidRPr="00676BFE">
        <w:rPr>
          <w:sz w:val="28"/>
          <w:szCs w:val="28"/>
        </w:rPr>
        <w:t xml:space="preserve"> после строки с кодом «4.9.1.1» д</w:t>
      </w:r>
      <w:r w:rsidR="004D5287" w:rsidRPr="00676BFE">
        <w:rPr>
          <w:sz w:val="28"/>
          <w:szCs w:val="28"/>
        </w:rPr>
        <w:t>о</w:t>
      </w:r>
      <w:r w:rsidR="004D5287" w:rsidRPr="00676BFE">
        <w:rPr>
          <w:sz w:val="28"/>
          <w:szCs w:val="28"/>
        </w:rPr>
        <w:t>полнить строкой</w:t>
      </w:r>
      <w:r w:rsidRPr="00676BFE">
        <w:rPr>
          <w:sz w:val="28"/>
          <w:szCs w:val="28"/>
        </w:rPr>
        <w:t xml:space="preserve"> </w:t>
      </w:r>
      <w:r w:rsidR="003025AB">
        <w:rPr>
          <w:sz w:val="28"/>
          <w:szCs w:val="28"/>
        </w:rPr>
        <w:t>с</w:t>
      </w:r>
      <w:r w:rsidRPr="00676BFE">
        <w:rPr>
          <w:sz w:val="28"/>
          <w:szCs w:val="28"/>
        </w:rPr>
        <w:t xml:space="preserve"> кодом «4.9.2»</w:t>
      </w:r>
      <w:r w:rsidR="004D5287" w:rsidRPr="00676BFE">
        <w:rPr>
          <w:sz w:val="28"/>
          <w:szCs w:val="28"/>
        </w:rPr>
        <w:t xml:space="preserve"> следующего содержания: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4D5287" w:rsidRPr="00676BFE" w:rsidTr="00FF74AB">
        <w:trPr>
          <w:trHeight w:val="161"/>
        </w:trPr>
        <w:tc>
          <w:tcPr>
            <w:tcW w:w="851" w:type="dxa"/>
            <w:shd w:val="clear" w:color="auto" w:fill="auto"/>
          </w:tcPr>
          <w:p w:rsidR="004D5287" w:rsidRPr="00676BFE" w:rsidRDefault="004D5287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4.9.2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Стоянка тран</w:t>
            </w:r>
            <w:r w:rsidRPr="00676BFE">
              <w:rPr>
                <w:sz w:val="20"/>
                <w:szCs w:val="20"/>
              </w:rPr>
              <w:t>с</w:t>
            </w:r>
            <w:r w:rsidRPr="00676BFE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76BFE">
              <w:rPr>
                <w:sz w:val="20"/>
                <w:szCs w:val="20"/>
              </w:rPr>
              <w:t>мототранспортных</w:t>
            </w:r>
            <w:proofErr w:type="spellEnd"/>
            <w:r w:rsidRPr="00676BFE">
              <w:rPr>
                <w:sz w:val="20"/>
                <w:szCs w:val="20"/>
              </w:rPr>
              <w:t xml:space="preserve"> средств, в том числе мотоциклов, моторо</w:t>
            </w:r>
            <w:r w:rsidRPr="00676BFE">
              <w:rPr>
                <w:sz w:val="20"/>
                <w:szCs w:val="20"/>
              </w:rPr>
              <w:t>л</w:t>
            </w:r>
            <w:r w:rsidRPr="00676BFE">
              <w:rPr>
                <w:sz w:val="20"/>
                <w:szCs w:val="20"/>
              </w:rPr>
              <w:t>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287" w:rsidRPr="00676BFE" w:rsidRDefault="004D5287" w:rsidP="00FF74AB">
            <w:proofErr w:type="gramStart"/>
            <w:r w:rsidRPr="00676BFE">
              <w:t>Перечислены</w:t>
            </w:r>
            <w:proofErr w:type="gramEnd"/>
            <w:r w:rsidRPr="00676BFE">
              <w:t xml:space="preserve"> в статье 41.6</w:t>
            </w:r>
          </w:p>
        </w:tc>
      </w:tr>
    </w:tbl>
    <w:p w:rsidR="004D5287" w:rsidRPr="00676BFE" w:rsidRDefault="00414D8A" w:rsidP="004D5287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9</w:t>
      </w:r>
      <w:r w:rsidR="004D5287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4D5287" w:rsidRPr="00676BFE">
        <w:rPr>
          <w:sz w:val="28"/>
          <w:szCs w:val="28"/>
        </w:rPr>
        <w:t xml:space="preserve">статьи 27, 40.2 </w:t>
      </w:r>
      <w:r w:rsidRPr="00676BFE">
        <w:rPr>
          <w:sz w:val="28"/>
          <w:szCs w:val="28"/>
        </w:rPr>
        <w:t xml:space="preserve">главы 7 части </w:t>
      </w:r>
      <w:r w:rsidRPr="00676BFE">
        <w:rPr>
          <w:sz w:val="28"/>
          <w:szCs w:val="28"/>
          <w:lang w:val="en-US"/>
        </w:rPr>
        <w:t>III</w:t>
      </w:r>
      <w:r w:rsidRPr="00676BFE">
        <w:rPr>
          <w:sz w:val="28"/>
          <w:szCs w:val="28"/>
        </w:rPr>
        <w:t xml:space="preserve"> Правил</w:t>
      </w:r>
      <w:r w:rsidR="004D5287" w:rsidRPr="00676BFE">
        <w:rPr>
          <w:sz w:val="28"/>
          <w:szCs w:val="28"/>
        </w:rPr>
        <w:t xml:space="preserve"> после строки с кодом «6.2» д</w:t>
      </w:r>
      <w:r w:rsidR="004D5287" w:rsidRPr="00676BFE">
        <w:rPr>
          <w:sz w:val="28"/>
          <w:szCs w:val="28"/>
        </w:rPr>
        <w:t>о</w:t>
      </w:r>
      <w:r w:rsidR="004D5287" w:rsidRPr="00676BFE">
        <w:rPr>
          <w:sz w:val="28"/>
          <w:szCs w:val="28"/>
        </w:rPr>
        <w:t>полнить строкой</w:t>
      </w:r>
      <w:r w:rsidRPr="00676BFE">
        <w:rPr>
          <w:sz w:val="28"/>
          <w:szCs w:val="28"/>
        </w:rPr>
        <w:t xml:space="preserve"> с кодом «6.3»</w:t>
      </w:r>
      <w:r w:rsidR="004D5287" w:rsidRPr="00676BFE">
        <w:rPr>
          <w:sz w:val="28"/>
          <w:szCs w:val="28"/>
        </w:rPr>
        <w:t xml:space="preserve"> следующего содержания: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4D5287" w:rsidRPr="00676BFE" w:rsidTr="00FF74AB">
        <w:trPr>
          <w:trHeight w:val="161"/>
        </w:trPr>
        <w:tc>
          <w:tcPr>
            <w:tcW w:w="851" w:type="dxa"/>
            <w:shd w:val="clear" w:color="auto" w:fill="auto"/>
          </w:tcPr>
          <w:p w:rsidR="004D5287" w:rsidRPr="00676BFE" w:rsidRDefault="004D5287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6.3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Легкая пр</w:t>
            </w:r>
            <w:r w:rsidRPr="00676BFE">
              <w:rPr>
                <w:sz w:val="20"/>
                <w:szCs w:val="20"/>
              </w:rPr>
              <w:t>о</w:t>
            </w:r>
            <w:r w:rsidRPr="00676BFE">
              <w:rPr>
                <w:sz w:val="20"/>
                <w:szCs w:val="20"/>
              </w:rPr>
              <w:t>мышленность</w:t>
            </w:r>
          </w:p>
        </w:tc>
        <w:tc>
          <w:tcPr>
            <w:tcW w:w="3969" w:type="dxa"/>
            <w:shd w:val="clear" w:color="auto" w:fill="auto"/>
          </w:tcPr>
          <w:p w:rsidR="004D5287" w:rsidRPr="00676BFE" w:rsidRDefault="004D5287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Размещение объектов капитального стро</w:t>
            </w:r>
            <w:r w:rsidRPr="00676BFE">
              <w:rPr>
                <w:sz w:val="20"/>
                <w:szCs w:val="20"/>
              </w:rPr>
              <w:t>и</w:t>
            </w:r>
            <w:r w:rsidRPr="00676BFE">
              <w:rPr>
                <w:sz w:val="20"/>
                <w:szCs w:val="20"/>
              </w:rPr>
              <w:t>тельства, предназначенных для производс</w:t>
            </w:r>
            <w:r w:rsidRPr="00676BFE">
              <w:rPr>
                <w:sz w:val="20"/>
                <w:szCs w:val="20"/>
              </w:rPr>
              <w:t>т</w:t>
            </w:r>
            <w:r w:rsidRPr="00676BFE">
              <w:rPr>
                <w:sz w:val="20"/>
                <w:szCs w:val="20"/>
              </w:rPr>
              <w:t>ва продукции легкой промышленности (производство текстильных изделий, прои</w:t>
            </w:r>
            <w:r w:rsidRPr="00676BFE">
              <w:rPr>
                <w:sz w:val="20"/>
                <w:szCs w:val="20"/>
              </w:rPr>
              <w:t>з</w:t>
            </w:r>
            <w:r w:rsidRPr="00676BFE">
              <w:rPr>
                <w:sz w:val="20"/>
                <w:szCs w:val="20"/>
              </w:rPr>
              <w:t>водство одежды, производство кожи и изд</w:t>
            </w:r>
            <w:r w:rsidRPr="00676BFE">
              <w:rPr>
                <w:sz w:val="20"/>
                <w:szCs w:val="20"/>
              </w:rPr>
              <w:t>е</w:t>
            </w:r>
            <w:r w:rsidRPr="00676BFE">
              <w:rPr>
                <w:sz w:val="20"/>
                <w:szCs w:val="20"/>
              </w:rPr>
              <w:t>лий из кожи и иной продукции легкой пр</w:t>
            </w:r>
            <w:r w:rsidRPr="00676BFE">
              <w:rPr>
                <w:sz w:val="20"/>
                <w:szCs w:val="20"/>
              </w:rPr>
              <w:t>о</w:t>
            </w:r>
            <w:r w:rsidRPr="00676BFE">
              <w:rPr>
                <w:sz w:val="20"/>
                <w:szCs w:val="20"/>
              </w:rPr>
              <w:t>мышленности)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676BFE">
              <w:rPr>
                <w:sz w:val="20"/>
                <w:szCs w:val="20"/>
              </w:rPr>
              <w:t>Перечислены</w:t>
            </w:r>
            <w:proofErr w:type="gramEnd"/>
            <w:r w:rsidRPr="00676BFE">
              <w:rPr>
                <w:sz w:val="20"/>
                <w:szCs w:val="20"/>
              </w:rPr>
              <w:t xml:space="preserve"> в статье 41.21</w:t>
            </w:r>
          </w:p>
        </w:tc>
      </w:tr>
    </w:tbl>
    <w:p w:rsidR="004D5287" w:rsidRPr="00676BFE" w:rsidRDefault="00414D8A" w:rsidP="004D5287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10</w:t>
      </w:r>
      <w:r w:rsidR="004D5287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4D5287" w:rsidRPr="00676BFE">
        <w:rPr>
          <w:sz w:val="28"/>
          <w:szCs w:val="28"/>
        </w:rPr>
        <w:t xml:space="preserve">статьи 28, 31, 40.2 </w:t>
      </w:r>
      <w:r w:rsidRPr="00676BFE">
        <w:rPr>
          <w:sz w:val="28"/>
          <w:szCs w:val="28"/>
        </w:rPr>
        <w:t xml:space="preserve">главы 7 части </w:t>
      </w:r>
      <w:r w:rsidRPr="00676BFE">
        <w:rPr>
          <w:sz w:val="28"/>
          <w:szCs w:val="28"/>
          <w:lang w:val="en-US"/>
        </w:rPr>
        <w:t>III</w:t>
      </w:r>
      <w:r w:rsidRPr="00676BFE">
        <w:rPr>
          <w:sz w:val="28"/>
          <w:szCs w:val="28"/>
        </w:rPr>
        <w:t xml:space="preserve"> Правил</w:t>
      </w:r>
      <w:r w:rsidR="004D5287" w:rsidRPr="00676BFE">
        <w:rPr>
          <w:sz w:val="28"/>
          <w:szCs w:val="28"/>
        </w:rPr>
        <w:t xml:space="preserve"> после строки с кодом «4.9.1.4» дополнить строкой</w:t>
      </w:r>
      <w:r w:rsidRPr="00676BFE">
        <w:rPr>
          <w:sz w:val="28"/>
          <w:szCs w:val="28"/>
        </w:rPr>
        <w:t xml:space="preserve"> с кодом «4.9.2»</w:t>
      </w:r>
      <w:r w:rsidR="004D5287" w:rsidRPr="00676BFE">
        <w:rPr>
          <w:sz w:val="28"/>
          <w:szCs w:val="28"/>
        </w:rPr>
        <w:t xml:space="preserve"> следующего содержания: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4D5287" w:rsidRPr="00676BFE" w:rsidTr="00FF74AB">
        <w:trPr>
          <w:trHeight w:val="161"/>
        </w:trPr>
        <w:tc>
          <w:tcPr>
            <w:tcW w:w="851" w:type="dxa"/>
            <w:shd w:val="clear" w:color="auto" w:fill="auto"/>
          </w:tcPr>
          <w:p w:rsidR="004D5287" w:rsidRPr="00676BFE" w:rsidRDefault="004D5287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4.9.2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Стоянка тран</w:t>
            </w:r>
            <w:r w:rsidRPr="00676BFE">
              <w:rPr>
                <w:sz w:val="20"/>
                <w:szCs w:val="20"/>
              </w:rPr>
              <w:t>с</w:t>
            </w:r>
            <w:r w:rsidRPr="00676BFE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D5287" w:rsidRPr="00676BFE" w:rsidRDefault="004D5287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676BFE">
              <w:rPr>
                <w:sz w:val="20"/>
                <w:szCs w:val="20"/>
              </w:rPr>
              <w:t>мототранспортных</w:t>
            </w:r>
            <w:proofErr w:type="spellEnd"/>
            <w:r w:rsidRPr="00676BFE">
              <w:rPr>
                <w:sz w:val="20"/>
                <w:szCs w:val="20"/>
              </w:rPr>
              <w:t xml:space="preserve"> средств, в том числе мотоциклов, моторо</w:t>
            </w:r>
            <w:r w:rsidRPr="00676BFE">
              <w:rPr>
                <w:sz w:val="20"/>
                <w:szCs w:val="20"/>
              </w:rPr>
              <w:t>л</w:t>
            </w:r>
            <w:r w:rsidRPr="00676BFE">
              <w:rPr>
                <w:sz w:val="20"/>
                <w:szCs w:val="20"/>
              </w:rPr>
              <w:t>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5287" w:rsidRPr="00676BFE" w:rsidRDefault="004D5287" w:rsidP="00FF74AB">
            <w:proofErr w:type="gramStart"/>
            <w:r w:rsidRPr="00676BFE">
              <w:t>Перечислены</w:t>
            </w:r>
            <w:proofErr w:type="gramEnd"/>
            <w:r w:rsidRPr="00676BFE">
              <w:t xml:space="preserve"> в статье 41.6</w:t>
            </w:r>
          </w:p>
        </w:tc>
      </w:tr>
    </w:tbl>
    <w:p w:rsidR="00CA5F4D" w:rsidRPr="00676BFE" w:rsidRDefault="00414D8A" w:rsidP="00CA5F4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11</w:t>
      </w:r>
      <w:r w:rsidR="00CA5F4D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CA5F4D" w:rsidRPr="00676BFE">
        <w:rPr>
          <w:sz w:val="28"/>
          <w:szCs w:val="28"/>
        </w:rPr>
        <w:t xml:space="preserve">статью 28 </w:t>
      </w:r>
      <w:r w:rsidRPr="00676BFE">
        <w:rPr>
          <w:sz w:val="28"/>
          <w:szCs w:val="28"/>
        </w:rPr>
        <w:t xml:space="preserve">главы 7 части </w:t>
      </w:r>
      <w:r w:rsidRPr="00676BFE">
        <w:rPr>
          <w:sz w:val="28"/>
          <w:szCs w:val="28"/>
          <w:lang w:val="en-US"/>
        </w:rPr>
        <w:t>III</w:t>
      </w:r>
      <w:r w:rsidRPr="00676BFE">
        <w:rPr>
          <w:sz w:val="28"/>
          <w:szCs w:val="28"/>
        </w:rPr>
        <w:t xml:space="preserve"> Правил</w:t>
      </w:r>
      <w:r w:rsidR="00CA5F4D" w:rsidRPr="00676BFE">
        <w:rPr>
          <w:sz w:val="28"/>
          <w:szCs w:val="28"/>
        </w:rPr>
        <w:t xml:space="preserve"> после строки с кодом «6.0» допо</w:t>
      </w:r>
      <w:r w:rsidR="00CA5F4D" w:rsidRPr="00676BFE">
        <w:rPr>
          <w:sz w:val="28"/>
          <w:szCs w:val="28"/>
        </w:rPr>
        <w:t>л</w:t>
      </w:r>
      <w:r w:rsidR="00CA5F4D" w:rsidRPr="00676BFE">
        <w:rPr>
          <w:sz w:val="28"/>
          <w:szCs w:val="28"/>
        </w:rPr>
        <w:t>нить строкой</w:t>
      </w:r>
      <w:r w:rsidRPr="00676BFE">
        <w:rPr>
          <w:sz w:val="28"/>
          <w:szCs w:val="28"/>
        </w:rPr>
        <w:t xml:space="preserve"> с кодом «6.3»</w:t>
      </w:r>
      <w:r w:rsidR="00CA5F4D" w:rsidRPr="00676BFE">
        <w:rPr>
          <w:sz w:val="28"/>
          <w:szCs w:val="28"/>
        </w:rPr>
        <w:t xml:space="preserve"> следующего содержания:</w:t>
      </w:r>
    </w:p>
    <w:tbl>
      <w:tblPr>
        <w:tblStyle w:val="af"/>
        <w:tblW w:w="9640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10"/>
      </w:tblGrid>
      <w:tr w:rsidR="00CA5F4D" w:rsidRPr="00676BFE" w:rsidTr="00FF74AB">
        <w:trPr>
          <w:trHeight w:val="161"/>
        </w:trPr>
        <w:tc>
          <w:tcPr>
            <w:tcW w:w="851" w:type="dxa"/>
            <w:shd w:val="clear" w:color="auto" w:fill="auto"/>
          </w:tcPr>
          <w:p w:rsidR="00CA5F4D" w:rsidRPr="00676BFE" w:rsidRDefault="00CA5F4D" w:rsidP="00FF74A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5F4D" w:rsidRPr="00676BFE" w:rsidRDefault="00CA5F4D" w:rsidP="00FF74AB">
            <w:pPr>
              <w:pStyle w:val="ConsPlusNormal"/>
              <w:jc w:val="center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 xml:space="preserve"> 6.3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5F4D" w:rsidRPr="00676BFE" w:rsidRDefault="00CA5F4D" w:rsidP="00FF74AB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Легкая пр</w:t>
            </w:r>
            <w:r w:rsidRPr="00676BFE">
              <w:rPr>
                <w:sz w:val="20"/>
                <w:szCs w:val="20"/>
              </w:rPr>
              <w:t>о</w:t>
            </w:r>
            <w:r w:rsidRPr="00676BFE">
              <w:rPr>
                <w:sz w:val="20"/>
                <w:szCs w:val="20"/>
              </w:rPr>
              <w:t>мышленность</w:t>
            </w:r>
          </w:p>
        </w:tc>
        <w:tc>
          <w:tcPr>
            <w:tcW w:w="3969" w:type="dxa"/>
            <w:shd w:val="clear" w:color="auto" w:fill="auto"/>
          </w:tcPr>
          <w:p w:rsidR="00CA5F4D" w:rsidRPr="00676BFE" w:rsidRDefault="00CA5F4D" w:rsidP="00FF74AB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Размещение объектов капитального стро</w:t>
            </w:r>
            <w:r w:rsidRPr="00676BFE">
              <w:rPr>
                <w:sz w:val="20"/>
                <w:szCs w:val="20"/>
              </w:rPr>
              <w:t>и</w:t>
            </w:r>
            <w:r w:rsidRPr="00676BFE">
              <w:rPr>
                <w:sz w:val="20"/>
                <w:szCs w:val="20"/>
              </w:rPr>
              <w:t>тельства, предназначенных для производс</w:t>
            </w:r>
            <w:r w:rsidRPr="00676BFE">
              <w:rPr>
                <w:sz w:val="20"/>
                <w:szCs w:val="20"/>
              </w:rPr>
              <w:t>т</w:t>
            </w:r>
            <w:r w:rsidRPr="00676BFE">
              <w:rPr>
                <w:sz w:val="20"/>
                <w:szCs w:val="20"/>
              </w:rPr>
              <w:t>ва продукции легкой промышленности (производство текстильных изделий, прои</w:t>
            </w:r>
            <w:r w:rsidRPr="00676BFE">
              <w:rPr>
                <w:sz w:val="20"/>
                <w:szCs w:val="20"/>
              </w:rPr>
              <w:t>з</w:t>
            </w:r>
            <w:r w:rsidRPr="00676BFE">
              <w:rPr>
                <w:sz w:val="20"/>
                <w:szCs w:val="20"/>
              </w:rPr>
              <w:t>водство одежды, производство кожи и изд</w:t>
            </w:r>
            <w:r w:rsidRPr="00676BFE">
              <w:rPr>
                <w:sz w:val="20"/>
                <w:szCs w:val="20"/>
              </w:rPr>
              <w:t>е</w:t>
            </w:r>
            <w:r w:rsidRPr="00676BFE">
              <w:rPr>
                <w:sz w:val="20"/>
                <w:szCs w:val="20"/>
              </w:rPr>
              <w:t>лий из кожи и иной продукции легкой пр</w:t>
            </w:r>
            <w:r w:rsidRPr="00676BFE">
              <w:rPr>
                <w:sz w:val="20"/>
                <w:szCs w:val="20"/>
              </w:rPr>
              <w:t>о</w:t>
            </w:r>
            <w:r w:rsidRPr="00676BFE">
              <w:rPr>
                <w:sz w:val="20"/>
                <w:szCs w:val="20"/>
              </w:rPr>
              <w:t>мышленности)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5F4D" w:rsidRPr="00676BFE" w:rsidRDefault="00CA5F4D" w:rsidP="00FF74AB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676BFE">
              <w:rPr>
                <w:sz w:val="20"/>
                <w:szCs w:val="20"/>
              </w:rPr>
              <w:t>Перечислены</w:t>
            </w:r>
            <w:proofErr w:type="gramEnd"/>
            <w:r w:rsidRPr="00676BFE">
              <w:rPr>
                <w:sz w:val="20"/>
                <w:szCs w:val="20"/>
              </w:rPr>
              <w:t xml:space="preserve"> в статье 41.21</w:t>
            </w:r>
          </w:p>
        </w:tc>
      </w:tr>
    </w:tbl>
    <w:p w:rsidR="00275412" w:rsidRPr="00676BFE" w:rsidRDefault="00CA5F4D" w:rsidP="00707F8D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1</w:t>
      </w:r>
      <w:r w:rsidR="00414D8A" w:rsidRPr="00676BFE">
        <w:rPr>
          <w:sz w:val="28"/>
          <w:szCs w:val="28"/>
        </w:rPr>
        <w:t>2</w:t>
      </w:r>
      <w:r w:rsidR="00275412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275412" w:rsidRPr="00676BFE">
        <w:rPr>
          <w:sz w:val="28"/>
          <w:szCs w:val="28"/>
        </w:rPr>
        <w:t xml:space="preserve">статью </w:t>
      </w:r>
      <w:r w:rsidR="00707F8D" w:rsidRPr="00676BFE">
        <w:rPr>
          <w:sz w:val="28"/>
          <w:szCs w:val="28"/>
        </w:rPr>
        <w:t>40.6</w:t>
      </w:r>
      <w:r w:rsidRPr="00676BFE">
        <w:rPr>
          <w:sz w:val="28"/>
          <w:szCs w:val="28"/>
        </w:rPr>
        <w:t xml:space="preserve"> </w:t>
      </w:r>
      <w:r w:rsidR="00414D8A" w:rsidRPr="00676BFE">
        <w:rPr>
          <w:sz w:val="28"/>
          <w:szCs w:val="28"/>
        </w:rPr>
        <w:t xml:space="preserve">главы 7 части </w:t>
      </w:r>
      <w:r w:rsidR="00414D8A" w:rsidRPr="00676BFE">
        <w:rPr>
          <w:sz w:val="28"/>
          <w:szCs w:val="28"/>
          <w:lang w:val="en-US"/>
        </w:rPr>
        <w:t>III</w:t>
      </w:r>
      <w:r w:rsidR="00414D8A" w:rsidRPr="00676BFE">
        <w:rPr>
          <w:sz w:val="28"/>
          <w:szCs w:val="28"/>
        </w:rPr>
        <w:t xml:space="preserve"> Правил</w:t>
      </w:r>
      <w:r w:rsidR="00275412" w:rsidRPr="00676BFE">
        <w:rPr>
          <w:sz w:val="28"/>
          <w:szCs w:val="28"/>
        </w:rPr>
        <w:t xml:space="preserve"> после строки с кодом «</w:t>
      </w:r>
      <w:r w:rsidR="00707F8D" w:rsidRPr="00676BFE">
        <w:rPr>
          <w:sz w:val="28"/>
          <w:szCs w:val="28"/>
        </w:rPr>
        <w:t>9.1</w:t>
      </w:r>
      <w:r w:rsidR="00275412" w:rsidRPr="00676BFE">
        <w:rPr>
          <w:sz w:val="28"/>
          <w:szCs w:val="28"/>
        </w:rPr>
        <w:t>» д</w:t>
      </w:r>
      <w:r w:rsidR="00275412" w:rsidRPr="00676BFE">
        <w:rPr>
          <w:sz w:val="28"/>
          <w:szCs w:val="28"/>
        </w:rPr>
        <w:t>о</w:t>
      </w:r>
      <w:r w:rsidR="00275412" w:rsidRPr="00676BFE">
        <w:rPr>
          <w:sz w:val="28"/>
          <w:szCs w:val="28"/>
        </w:rPr>
        <w:t>полнить строкой</w:t>
      </w:r>
      <w:r w:rsidR="00414D8A" w:rsidRPr="00676BFE">
        <w:rPr>
          <w:sz w:val="28"/>
          <w:szCs w:val="28"/>
        </w:rPr>
        <w:t xml:space="preserve"> с кодом «9.1.1»</w:t>
      </w:r>
      <w:r w:rsidR="00275412" w:rsidRPr="00676BFE">
        <w:rPr>
          <w:sz w:val="28"/>
          <w:szCs w:val="28"/>
        </w:rPr>
        <w:t xml:space="preserve"> следующего содержания:</w:t>
      </w:r>
    </w:p>
    <w:tbl>
      <w:tblPr>
        <w:tblStyle w:val="af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850"/>
        <w:gridCol w:w="1560"/>
        <w:gridCol w:w="3969"/>
        <w:gridCol w:w="2409"/>
      </w:tblGrid>
      <w:tr w:rsidR="00707F8D" w:rsidRPr="00676BFE" w:rsidTr="00CA5F4D">
        <w:trPr>
          <w:trHeight w:val="161"/>
        </w:trPr>
        <w:tc>
          <w:tcPr>
            <w:tcW w:w="851" w:type="dxa"/>
          </w:tcPr>
          <w:p w:rsidR="00707F8D" w:rsidRPr="00676BFE" w:rsidRDefault="00707F8D" w:rsidP="00707F8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07F8D" w:rsidRPr="00676BFE" w:rsidRDefault="003222D8" w:rsidP="00707F8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07F8D" w:rsidRPr="00676BFE">
              <w:rPr>
                <w:sz w:val="20"/>
                <w:szCs w:val="20"/>
              </w:rPr>
              <w:t>9.1.1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F8D" w:rsidRPr="00676BFE" w:rsidRDefault="00707F8D" w:rsidP="00707F8D">
            <w:pPr>
              <w:pStyle w:val="ConsPlusNormal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Сохранение и репродукция редких и (или) находящихся под угрозой и</w:t>
            </w:r>
            <w:r w:rsidRPr="00676BFE">
              <w:rPr>
                <w:sz w:val="20"/>
                <w:szCs w:val="20"/>
              </w:rPr>
              <w:t>с</w:t>
            </w:r>
            <w:r w:rsidRPr="00676BFE">
              <w:rPr>
                <w:sz w:val="20"/>
                <w:szCs w:val="20"/>
              </w:rPr>
              <w:t>чезновения в</w:t>
            </w:r>
            <w:r w:rsidRPr="00676BFE">
              <w:rPr>
                <w:sz w:val="20"/>
                <w:szCs w:val="20"/>
              </w:rPr>
              <w:t>и</w:t>
            </w:r>
            <w:r w:rsidRPr="00676BFE">
              <w:rPr>
                <w:sz w:val="20"/>
                <w:szCs w:val="20"/>
              </w:rPr>
              <w:t>дов животных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7F8D" w:rsidRPr="00676BFE" w:rsidRDefault="00707F8D" w:rsidP="00707F8D">
            <w:pPr>
              <w:pStyle w:val="ConsPlusNormal"/>
              <w:jc w:val="both"/>
              <w:rPr>
                <w:sz w:val="20"/>
                <w:szCs w:val="20"/>
              </w:rPr>
            </w:pPr>
            <w:r w:rsidRPr="00676BFE">
              <w:rPr>
                <w:sz w:val="20"/>
                <w:szCs w:val="20"/>
              </w:rPr>
              <w:t>Осуществление хозяйственной деятельн</w:t>
            </w:r>
            <w:r w:rsidRPr="00676BFE">
              <w:rPr>
                <w:sz w:val="20"/>
                <w:szCs w:val="20"/>
              </w:rPr>
              <w:t>о</w:t>
            </w:r>
            <w:r w:rsidRPr="00676BFE">
              <w:rPr>
                <w:sz w:val="20"/>
                <w:szCs w:val="20"/>
              </w:rPr>
              <w:t>сти, связанной с сохранением и репродукц</w:t>
            </w:r>
            <w:r w:rsidRPr="00676BFE">
              <w:rPr>
                <w:sz w:val="20"/>
                <w:szCs w:val="20"/>
              </w:rPr>
              <w:t>и</w:t>
            </w:r>
            <w:r w:rsidRPr="00676BFE">
              <w:rPr>
                <w:sz w:val="20"/>
                <w:szCs w:val="20"/>
              </w:rPr>
              <w:t>ей редких и (или) находящихся под угрозой исчезновения видов животных; размещение зданий, сооружений, используемых для с</w:t>
            </w:r>
            <w:r w:rsidRPr="00676BFE">
              <w:rPr>
                <w:sz w:val="20"/>
                <w:szCs w:val="20"/>
              </w:rPr>
              <w:t>о</w:t>
            </w:r>
            <w:r w:rsidRPr="00676BFE">
              <w:rPr>
                <w:sz w:val="20"/>
                <w:szCs w:val="20"/>
              </w:rPr>
              <w:t>держания и (или) репродукции редких и (или) находящихся под угрозой исчезнов</w:t>
            </w:r>
            <w:r w:rsidRPr="00676BFE">
              <w:rPr>
                <w:sz w:val="20"/>
                <w:szCs w:val="20"/>
              </w:rPr>
              <w:t>е</w:t>
            </w:r>
            <w:r w:rsidRPr="00676BFE">
              <w:rPr>
                <w:sz w:val="20"/>
                <w:szCs w:val="20"/>
              </w:rPr>
              <w:t>ния видов животных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07F8D" w:rsidRPr="00676BFE" w:rsidRDefault="00707F8D" w:rsidP="00707F8D">
            <w:pPr>
              <w:pStyle w:val="ConsPlusNormal"/>
              <w:rPr>
                <w:sz w:val="20"/>
                <w:szCs w:val="20"/>
              </w:rPr>
            </w:pPr>
            <w:proofErr w:type="gramStart"/>
            <w:r w:rsidRPr="00676BFE">
              <w:rPr>
                <w:sz w:val="20"/>
                <w:szCs w:val="20"/>
              </w:rPr>
              <w:t>Перечислены</w:t>
            </w:r>
            <w:proofErr w:type="gramEnd"/>
            <w:r w:rsidRPr="00676BFE">
              <w:rPr>
                <w:sz w:val="20"/>
                <w:szCs w:val="20"/>
              </w:rPr>
              <w:t xml:space="preserve"> в статье 41.13</w:t>
            </w:r>
          </w:p>
        </w:tc>
      </w:tr>
    </w:tbl>
    <w:p w:rsidR="006168D4" w:rsidRPr="00676BFE" w:rsidRDefault="006168D4" w:rsidP="006168D4">
      <w:pPr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1</w:t>
      </w:r>
      <w:r w:rsidR="003222D8">
        <w:rPr>
          <w:sz w:val="28"/>
          <w:szCs w:val="28"/>
        </w:rPr>
        <w:t>3</w:t>
      </w:r>
      <w:r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Pr="00676BFE">
        <w:rPr>
          <w:sz w:val="28"/>
          <w:szCs w:val="28"/>
        </w:rPr>
        <w:t xml:space="preserve">в наименовании статьи 41.6 </w:t>
      </w:r>
      <w:r w:rsidR="00414D8A" w:rsidRPr="00676BFE">
        <w:rPr>
          <w:sz w:val="28"/>
          <w:szCs w:val="28"/>
        </w:rPr>
        <w:t xml:space="preserve">главы 7 части </w:t>
      </w:r>
      <w:r w:rsidR="00414D8A" w:rsidRPr="00676BFE">
        <w:rPr>
          <w:sz w:val="28"/>
          <w:szCs w:val="28"/>
          <w:lang w:val="en-US"/>
        </w:rPr>
        <w:t>III</w:t>
      </w:r>
      <w:r w:rsidR="00414D8A" w:rsidRPr="00676BFE">
        <w:rPr>
          <w:sz w:val="28"/>
          <w:szCs w:val="28"/>
        </w:rPr>
        <w:t xml:space="preserve"> Правил</w:t>
      </w:r>
      <w:r w:rsidRPr="00676BFE">
        <w:rPr>
          <w:sz w:val="28"/>
          <w:szCs w:val="28"/>
        </w:rPr>
        <w:t xml:space="preserve"> после слов «2.7.1 (Хранение автотранспорта)</w:t>
      </w:r>
      <w:proofErr w:type="gramStart"/>
      <w:r w:rsidRPr="00676BFE">
        <w:rPr>
          <w:sz w:val="28"/>
          <w:szCs w:val="28"/>
        </w:rPr>
        <w:t>;»</w:t>
      </w:r>
      <w:proofErr w:type="gramEnd"/>
      <w:r w:rsidRPr="00676BFE">
        <w:rPr>
          <w:sz w:val="28"/>
          <w:szCs w:val="28"/>
        </w:rPr>
        <w:t xml:space="preserve"> добавить слова «2.7.2 (Размещение гаражей для собственных нужд);»;</w:t>
      </w:r>
    </w:p>
    <w:p w:rsidR="006168D4" w:rsidRPr="00676BFE" w:rsidRDefault="003222D8" w:rsidP="00616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68D4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6168D4" w:rsidRPr="00676BFE">
        <w:rPr>
          <w:sz w:val="28"/>
          <w:szCs w:val="28"/>
        </w:rPr>
        <w:t xml:space="preserve">в наименовании статьи 41.6 </w:t>
      </w:r>
      <w:r w:rsidR="00414D8A" w:rsidRPr="00676BFE">
        <w:rPr>
          <w:sz w:val="28"/>
          <w:szCs w:val="28"/>
        </w:rPr>
        <w:t xml:space="preserve">главы 7 части </w:t>
      </w:r>
      <w:r w:rsidR="00414D8A" w:rsidRPr="00676BFE">
        <w:rPr>
          <w:sz w:val="28"/>
          <w:szCs w:val="28"/>
          <w:lang w:val="en-US"/>
        </w:rPr>
        <w:t>III</w:t>
      </w:r>
      <w:r w:rsidR="00414D8A" w:rsidRPr="00676BFE">
        <w:rPr>
          <w:sz w:val="28"/>
          <w:szCs w:val="28"/>
        </w:rPr>
        <w:t xml:space="preserve"> Правил</w:t>
      </w:r>
      <w:r w:rsidR="006168D4" w:rsidRPr="00676BFE">
        <w:rPr>
          <w:sz w:val="28"/>
          <w:szCs w:val="28"/>
        </w:rPr>
        <w:t xml:space="preserve"> после слов «4.9 (Служебные гаражи)» добавить слова «; 4.9.2 (Стоянка транспортных средств)»;</w:t>
      </w:r>
    </w:p>
    <w:p w:rsidR="006168D4" w:rsidRPr="00676BFE" w:rsidRDefault="003222D8" w:rsidP="00616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168D4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175068" w:rsidRPr="00676BFE">
        <w:rPr>
          <w:sz w:val="28"/>
          <w:szCs w:val="28"/>
        </w:rPr>
        <w:t>в наименовании статьи</w:t>
      </w:r>
      <w:r w:rsidR="006168D4" w:rsidRPr="00676BFE">
        <w:rPr>
          <w:sz w:val="28"/>
          <w:szCs w:val="28"/>
        </w:rPr>
        <w:t xml:space="preserve"> 41.13</w:t>
      </w:r>
      <w:r w:rsidR="00175068" w:rsidRPr="00676BFE">
        <w:rPr>
          <w:sz w:val="28"/>
          <w:szCs w:val="28"/>
        </w:rPr>
        <w:t xml:space="preserve"> </w:t>
      </w:r>
      <w:r w:rsidR="00414D8A" w:rsidRPr="00676BFE">
        <w:rPr>
          <w:sz w:val="28"/>
          <w:szCs w:val="28"/>
        </w:rPr>
        <w:t xml:space="preserve">главы 7 части </w:t>
      </w:r>
      <w:r w:rsidR="00414D8A" w:rsidRPr="00676BFE">
        <w:rPr>
          <w:sz w:val="28"/>
          <w:szCs w:val="28"/>
          <w:lang w:val="en-US"/>
        </w:rPr>
        <w:t>III</w:t>
      </w:r>
      <w:r w:rsidR="00414D8A" w:rsidRPr="00676BFE">
        <w:rPr>
          <w:sz w:val="28"/>
          <w:szCs w:val="28"/>
        </w:rPr>
        <w:t xml:space="preserve"> Правил</w:t>
      </w:r>
      <w:r w:rsidR="006168D4" w:rsidRPr="00676BFE">
        <w:rPr>
          <w:sz w:val="28"/>
          <w:szCs w:val="28"/>
        </w:rPr>
        <w:t xml:space="preserve"> после слов «9.1 (Охрана природных территорий)</w:t>
      </w:r>
      <w:proofErr w:type="gramStart"/>
      <w:r w:rsidR="006168D4" w:rsidRPr="00676BFE">
        <w:rPr>
          <w:sz w:val="28"/>
          <w:szCs w:val="28"/>
        </w:rPr>
        <w:t>;»</w:t>
      </w:r>
      <w:proofErr w:type="gramEnd"/>
      <w:r w:rsidR="006168D4" w:rsidRPr="00676BFE">
        <w:rPr>
          <w:sz w:val="28"/>
          <w:szCs w:val="28"/>
        </w:rPr>
        <w:t xml:space="preserve"> добавить слова «9.1.1 (Сохранение и репр</w:t>
      </w:r>
      <w:r w:rsidR="006168D4" w:rsidRPr="00676BFE">
        <w:rPr>
          <w:sz w:val="28"/>
          <w:szCs w:val="28"/>
        </w:rPr>
        <w:t>о</w:t>
      </w:r>
      <w:r w:rsidR="006168D4" w:rsidRPr="00676BFE">
        <w:rPr>
          <w:sz w:val="28"/>
          <w:szCs w:val="28"/>
        </w:rPr>
        <w:t>дукция редких и (или) находящихся под угрозой исчезновения видов живо</w:t>
      </w:r>
      <w:r w:rsidR="006168D4" w:rsidRPr="00676BFE">
        <w:rPr>
          <w:sz w:val="28"/>
          <w:szCs w:val="28"/>
        </w:rPr>
        <w:t>т</w:t>
      </w:r>
      <w:r w:rsidR="006168D4" w:rsidRPr="00676BFE">
        <w:rPr>
          <w:sz w:val="28"/>
          <w:szCs w:val="28"/>
        </w:rPr>
        <w:t>ных);»;</w:t>
      </w:r>
    </w:p>
    <w:p w:rsidR="006168D4" w:rsidRPr="00676BFE" w:rsidRDefault="003222D8" w:rsidP="00616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168D4" w:rsidRPr="00676BFE">
        <w:rPr>
          <w:sz w:val="28"/>
          <w:szCs w:val="28"/>
        </w:rPr>
        <w:t>)</w:t>
      </w:r>
      <w:r w:rsidR="00FF74AB" w:rsidRPr="00676BFE">
        <w:rPr>
          <w:sz w:val="28"/>
          <w:szCs w:val="28"/>
        </w:rPr>
        <w:t xml:space="preserve"> </w:t>
      </w:r>
      <w:r w:rsidR="00175068" w:rsidRPr="00676BFE">
        <w:rPr>
          <w:sz w:val="28"/>
          <w:szCs w:val="28"/>
        </w:rPr>
        <w:t>в наименовании статьи</w:t>
      </w:r>
      <w:r w:rsidR="006168D4" w:rsidRPr="00676BFE">
        <w:rPr>
          <w:sz w:val="28"/>
          <w:szCs w:val="28"/>
        </w:rPr>
        <w:t xml:space="preserve"> 41.21</w:t>
      </w:r>
      <w:r w:rsidR="00175068" w:rsidRPr="00676BFE">
        <w:rPr>
          <w:sz w:val="28"/>
          <w:szCs w:val="28"/>
        </w:rPr>
        <w:t xml:space="preserve"> </w:t>
      </w:r>
      <w:r w:rsidR="00414D8A" w:rsidRPr="00676BFE">
        <w:rPr>
          <w:sz w:val="28"/>
          <w:szCs w:val="28"/>
        </w:rPr>
        <w:t xml:space="preserve">главы 7 части </w:t>
      </w:r>
      <w:r w:rsidR="00414D8A" w:rsidRPr="00676BFE">
        <w:rPr>
          <w:sz w:val="28"/>
          <w:szCs w:val="28"/>
          <w:lang w:val="en-US"/>
        </w:rPr>
        <w:t>III</w:t>
      </w:r>
      <w:r w:rsidR="00414D8A" w:rsidRPr="00676BFE">
        <w:rPr>
          <w:sz w:val="28"/>
          <w:szCs w:val="28"/>
        </w:rPr>
        <w:t xml:space="preserve"> Правил</w:t>
      </w:r>
      <w:r w:rsidR="006168D4" w:rsidRPr="00676BFE">
        <w:rPr>
          <w:sz w:val="28"/>
          <w:szCs w:val="28"/>
        </w:rPr>
        <w:t xml:space="preserve"> после слов «6.2 (Тяжелая промышленность)</w:t>
      </w:r>
      <w:proofErr w:type="gramStart"/>
      <w:r w:rsidR="006168D4" w:rsidRPr="00676BFE">
        <w:rPr>
          <w:sz w:val="28"/>
          <w:szCs w:val="28"/>
        </w:rPr>
        <w:t>;»</w:t>
      </w:r>
      <w:proofErr w:type="gramEnd"/>
      <w:r w:rsidR="006168D4" w:rsidRPr="00676BFE">
        <w:rPr>
          <w:sz w:val="28"/>
          <w:szCs w:val="28"/>
        </w:rPr>
        <w:t xml:space="preserve"> добавить слова</w:t>
      </w:r>
      <w:r w:rsidR="00175068" w:rsidRPr="00676BFE">
        <w:rPr>
          <w:sz w:val="28"/>
          <w:szCs w:val="28"/>
        </w:rPr>
        <w:t xml:space="preserve"> «6.3 (Легкая промышленность);».</w:t>
      </w:r>
    </w:p>
    <w:p w:rsidR="00F43094" w:rsidRPr="00676BFE" w:rsidRDefault="000425E2" w:rsidP="000333B1">
      <w:pPr>
        <w:spacing w:line="60" w:lineRule="atLeast"/>
        <w:ind w:firstLine="709"/>
        <w:jc w:val="both"/>
        <w:rPr>
          <w:sz w:val="28"/>
          <w:szCs w:val="28"/>
        </w:rPr>
      </w:pPr>
      <w:r w:rsidRPr="00676BFE">
        <w:rPr>
          <w:sz w:val="28"/>
          <w:szCs w:val="28"/>
        </w:rPr>
        <w:t>2</w:t>
      </w:r>
      <w:r w:rsidR="00F43094" w:rsidRPr="00676BFE">
        <w:rPr>
          <w:sz w:val="28"/>
          <w:szCs w:val="28"/>
        </w:rPr>
        <w:t>.</w:t>
      </w:r>
      <w:r w:rsidR="00FF74AB" w:rsidRPr="00676BFE">
        <w:rPr>
          <w:sz w:val="28"/>
          <w:szCs w:val="28"/>
        </w:rPr>
        <w:t xml:space="preserve"> </w:t>
      </w:r>
      <w:r w:rsidR="00F43094" w:rsidRPr="00676BFE">
        <w:rPr>
          <w:sz w:val="28"/>
          <w:szCs w:val="28"/>
        </w:rPr>
        <w:t>Настоящее решение вступает в силу со дня его официального опубл</w:t>
      </w:r>
      <w:r w:rsidR="00F43094" w:rsidRPr="00676BFE">
        <w:rPr>
          <w:sz w:val="28"/>
          <w:szCs w:val="28"/>
        </w:rPr>
        <w:t>и</w:t>
      </w:r>
      <w:r w:rsidR="00F43094" w:rsidRPr="00676BFE">
        <w:rPr>
          <w:sz w:val="28"/>
          <w:szCs w:val="28"/>
        </w:rPr>
        <w:t>кования в газете «Северо-Енисейский ВЕСТНИК».</w:t>
      </w:r>
    </w:p>
    <w:p w:rsidR="00F43094" w:rsidRPr="00676BFE" w:rsidRDefault="00F43094" w:rsidP="00480264">
      <w:pPr>
        <w:shd w:val="clear" w:color="auto" w:fill="FFFFFF"/>
        <w:spacing w:line="60" w:lineRule="atLeast"/>
        <w:jc w:val="both"/>
        <w:rPr>
          <w:sz w:val="28"/>
          <w:szCs w:val="28"/>
        </w:rPr>
      </w:pPr>
    </w:p>
    <w:p w:rsidR="00BF077D" w:rsidRPr="00676BFE" w:rsidRDefault="00BF077D" w:rsidP="00BF077D">
      <w:pPr>
        <w:rPr>
          <w:sz w:val="28"/>
          <w:szCs w:val="28"/>
        </w:rPr>
      </w:pPr>
    </w:p>
    <w:tbl>
      <w:tblPr>
        <w:tblW w:w="10043" w:type="dxa"/>
        <w:tblLook w:val="01E0"/>
      </w:tblPr>
      <w:tblGrid>
        <w:gridCol w:w="5211"/>
        <w:gridCol w:w="4832"/>
      </w:tblGrid>
      <w:tr w:rsidR="00BF077D" w:rsidRPr="00472BBD" w:rsidTr="0005780E">
        <w:trPr>
          <w:trHeight w:val="1894"/>
        </w:trPr>
        <w:tc>
          <w:tcPr>
            <w:tcW w:w="5211" w:type="dxa"/>
          </w:tcPr>
          <w:p w:rsidR="00BF077D" w:rsidRPr="00676BFE" w:rsidRDefault="00BF077D" w:rsidP="00FF74AB">
            <w:pPr>
              <w:jc w:val="both"/>
              <w:outlineLvl w:val="2"/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Председатель Северо-Енисейского</w:t>
            </w:r>
          </w:p>
          <w:p w:rsidR="00BF077D" w:rsidRPr="00676BFE" w:rsidRDefault="00BF077D" w:rsidP="00FF74AB">
            <w:pPr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районного Совета депутатов</w:t>
            </w:r>
          </w:p>
          <w:p w:rsidR="00BF077D" w:rsidRPr="00676BFE" w:rsidRDefault="00BF077D" w:rsidP="00FF74AB">
            <w:pPr>
              <w:rPr>
                <w:sz w:val="28"/>
                <w:szCs w:val="28"/>
              </w:rPr>
            </w:pPr>
          </w:p>
          <w:p w:rsidR="00BF077D" w:rsidRPr="00676BFE" w:rsidRDefault="00BF077D" w:rsidP="00FF74AB">
            <w:pPr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_________________ Т.Л. Калинина</w:t>
            </w:r>
          </w:p>
          <w:p w:rsidR="00BF077D" w:rsidRPr="00676BFE" w:rsidRDefault="00BB289F" w:rsidP="00426828">
            <w:pPr>
              <w:pStyle w:val="a9"/>
              <w:tabs>
                <w:tab w:val="left" w:pos="-2127"/>
              </w:tabs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«</w:t>
            </w:r>
            <w:r w:rsidR="00426828">
              <w:rPr>
                <w:sz w:val="28"/>
                <w:szCs w:val="28"/>
              </w:rPr>
              <w:t>06</w:t>
            </w:r>
            <w:r w:rsidRPr="00676BFE">
              <w:rPr>
                <w:sz w:val="28"/>
                <w:szCs w:val="28"/>
              </w:rPr>
              <w:t xml:space="preserve">» </w:t>
            </w:r>
            <w:r w:rsidR="00426828">
              <w:rPr>
                <w:sz w:val="28"/>
                <w:szCs w:val="28"/>
              </w:rPr>
              <w:t>декабря</w:t>
            </w:r>
            <w:r w:rsidRPr="00676BFE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4832" w:type="dxa"/>
          </w:tcPr>
          <w:p w:rsidR="00BF077D" w:rsidRPr="00676BFE" w:rsidRDefault="00BF077D" w:rsidP="00BF077D">
            <w:pPr>
              <w:spacing w:line="60" w:lineRule="atLeast"/>
              <w:jc w:val="both"/>
              <w:rPr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Глав</w:t>
            </w:r>
            <w:r w:rsidR="00BB289F" w:rsidRPr="00676BFE">
              <w:rPr>
                <w:sz w:val="28"/>
                <w:szCs w:val="28"/>
              </w:rPr>
              <w:t>а Северо-Енисейского района</w:t>
            </w:r>
          </w:p>
          <w:p w:rsidR="00BB289F" w:rsidRPr="00676BFE" w:rsidRDefault="00BB289F" w:rsidP="00FF74AB">
            <w:pPr>
              <w:ind w:left="59"/>
              <w:rPr>
                <w:bCs/>
                <w:sz w:val="28"/>
                <w:szCs w:val="28"/>
              </w:rPr>
            </w:pPr>
          </w:p>
          <w:p w:rsidR="00BF077D" w:rsidRPr="00676BFE" w:rsidRDefault="00BF077D" w:rsidP="00FF74AB">
            <w:pPr>
              <w:ind w:left="59"/>
              <w:rPr>
                <w:snapToGrid w:val="0"/>
                <w:sz w:val="28"/>
                <w:szCs w:val="28"/>
              </w:rPr>
            </w:pPr>
          </w:p>
          <w:p w:rsidR="00BF077D" w:rsidRPr="00676BFE" w:rsidRDefault="00BF077D" w:rsidP="00FF74AB">
            <w:pPr>
              <w:jc w:val="both"/>
              <w:rPr>
                <w:bCs/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 xml:space="preserve">________________ А.Н. Рябцев  </w:t>
            </w:r>
          </w:p>
          <w:p w:rsidR="00BF077D" w:rsidRPr="00472BBD" w:rsidRDefault="00B5795A" w:rsidP="00426828">
            <w:pPr>
              <w:pStyle w:val="a9"/>
              <w:tabs>
                <w:tab w:val="left" w:pos="-2127"/>
              </w:tabs>
              <w:rPr>
                <w:snapToGrid w:val="0"/>
                <w:sz w:val="28"/>
                <w:szCs w:val="28"/>
              </w:rPr>
            </w:pPr>
            <w:r w:rsidRPr="00676BFE">
              <w:rPr>
                <w:sz w:val="28"/>
                <w:szCs w:val="28"/>
              </w:rPr>
              <w:t>«</w:t>
            </w:r>
            <w:r w:rsidR="00426828">
              <w:rPr>
                <w:sz w:val="28"/>
                <w:szCs w:val="28"/>
              </w:rPr>
              <w:t>06</w:t>
            </w:r>
            <w:r w:rsidRPr="00676BFE">
              <w:rPr>
                <w:sz w:val="28"/>
                <w:szCs w:val="28"/>
              </w:rPr>
              <w:t xml:space="preserve">» </w:t>
            </w:r>
            <w:r w:rsidR="00426828">
              <w:rPr>
                <w:sz w:val="28"/>
                <w:szCs w:val="28"/>
              </w:rPr>
              <w:t>декабря</w:t>
            </w:r>
            <w:r w:rsidRPr="00676BFE">
              <w:rPr>
                <w:sz w:val="28"/>
                <w:szCs w:val="28"/>
              </w:rPr>
              <w:t xml:space="preserve"> 202</w:t>
            </w:r>
            <w:r w:rsidR="00BB289F" w:rsidRPr="00676BFE">
              <w:rPr>
                <w:sz w:val="28"/>
                <w:szCs w:val="28"/>
              </w:rPr>
              <w:t>2</w:t>
            </w:r>
            <w:r w:rsidRPr="00676BFE">
              <w:rPr>
                <w:sz w:val="28"/>
                <w:szCs w:val="28"/>
              </w:rPr>
              <w:t xml:space="preserve"> г.</w:t>
            </w:r>
          </w:p>
        </w:tc>
      </w:tr>
    </w:tbl>
    <w:p w:rsidR="00575294" w:rsidRDefault="00575294" w:rsidP="00426828">
      <w:pPr>
        <w:spacing w:line="216" w:lineRule="auto"/>
        <w:ind w:right="1"/>
        <w:rPr>
          <w:sz w:val="24"/>
          <w:szCs w:val="24"/>
        </w:rPr>
      </w:pPr>
    </w:p>
    <w:sectPr w:rsidR="00575294" w:rsidSect="00175068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B4" w:rsidRDefault="00571DB4" w:rsidP="00175068">
      <w:r>
        <w:separator/>
      </w:r>
    </w:p>
  </w:endnote>
  <w:endnote w:type="continuationSeparator" w:id="1">
    <w:p w:rsidR="00571DB4" w:rsidRDefault="00571DB4" w:rsidP="00175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B4" w:rsidRDefault="00571DB4" w:rsidP="00175068">
      <w:r>
        <w:separator/>
      </w:r>
    </w:p>
  </w:footnote>
  <w:footnote w:type="continuationSeparator" w:id="1">
    <w:p w:rsidR="00571DB4" w:rsidRDefault="00571DB4" w:rsidP="00175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AB" w:rsidRDefault="00FF74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C9A"/>
    <w:multiLevelType w:val="hybridMultilevel"/>
    <w:tmpl w:val="C1D6CF72"/>
    <w:lvl w:ilvl="0" w:tplc="48346C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3F1C4D"/>
    <w:multiLevelType w:val="hybridMultilevel"/>
    <w:tmpl w:val="CD9A4132"/>
    <w:lvl w:ilvl="0" w:tplc="933AA7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D2E444D"/>
    <w:multiLevelType w:val="hybridMultilevel"/>
    <w:tmpl w:val="F468BDE6"/>
    <w:lvl w:ilvl="0" w:tplc="0586241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02D0417"/>
    <w:multiLevelType w:val="hybridMultilevel"/>
    <w:tmpl w:val="40C6601E"/>
    <w:lvl w:ilvl="0" w:tplc="DFAA1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25092B"/>
    <w:multiLevelType w:val="hybridMultilevel"/>
    <w:tmpl w:val="B498AC68"/>
    <w:lvl w:ilvl="0" w:tplc="8778777E">
      <w:start w:val="3"/>
      <w:numFmt w:val="decimal"/>
      <w:lvlText w:val="%1."/>
      <w:lvlJc w:val="left"/>
      <w:pPr>
        <w:ind w:left="33" w:hanging="201"/>
      </w:pPr>
      <w:rPr>
        <w:rFonts w:ascii="Times New Roman" w:eastAsia="Times New Roman" w:hAnsi="Times New Roman" w:hint="default"/>
        <w:sz w:val="20"/>
        <w:szCs w:val="20"/>
      </w:rPr>
    </w:lvl>
    <w:lvl w:ilvl="1" w:tplc="85D4BF40">
      <w:start w:val="1"/>
      <w:numFmt w:val="bullet"/>
      <w:lvlText w:val="•"/>
      <w:lvlJc w:val="left"/>
      <w:pPr>
        <w:ind w:left="441" w:hanging="201"/>
      </w:pPr>
      <w:rPr>
        <w:rFonts w:hint="default"/>
      </w:rPr>
    </w:lvl>
    <w:lvl w:ilvl="2" w:tplc="834EE734">
      <w:start w:val="1"/>
      <w:numFmt w:val="bullet"/>
      <w:lvlText w:val="•"/>
      <w:lvlJc w:val="left"/>
      <w:pPr>
        <w:ind w:left="849" w:hanging="201"/>
      </w:pPr>
      <w:rPr>
        <w:rFonts w:hint="default"/>
      </w:rPr>
    </w:lvl>
    <w:lvl w:ilvl="3" w:tplc="54BAEE9A">
      <w:start w:val="1"/>
      <w:numFmt w:val="bullet"/>
      <w:lvlText w:val="•"/>
      <w:lvlJc w:val="left"/>
      <w:pPr>
        <w:ind w:left="1257" w:hanging="201"/>
      </w:pPr>
      <w:rPr>
        <w:rFonts w:hint="default"/>
      </w:rPr>
    </w:lvl>
    <w:lvl w:ilvl="4" w:tplc="33D6058C">
      <w:start w:val="1"/>
      <w:numFmt w:val="bullet"/>
      <w:lvlText w:val="•"/>
      <w:lvlJc w:val="left"/>
      <w:pPr>
        <w:ind w:left="1665" w:hanging="201"/>
      </w:pPr>
      <w:rPr>
        <w:rFonts w:hint="default"/>
      </w:rPr>
    </w:lvl>
    <w:lvl w:ilvl="5" w:tplc="045CA498">
      <w:start w:val="1"/>
      <w:numFmt w:val="bullet"/>
      <w:lvlText w:val="•"/>
      <w:lvlJc w:val="left"/>
      <w:pPr>
        <w:ind w:left="2073" w:hanging="201"/>
      </w:pPr>
      <w:rPr>
        <w:rFonts w:hint="default"/>
      </w:rPr>
    </w:lvl>
    <w:lvl w:ilvl="6" w:tplc="CB1CA7DA">
      <w:start w:val="1"/>
      <w:numFmt w:val="bullet"/>
      <w:lvlText w:val="•"/>
      <w:lvlJc w:val="left"/>
      <w:pPr>
        <w:ind w:left="2481" w:hanging="201"/>
      </w:pPr>
      <w:rPr>
        <w:rFonts w:hint="default"/>
      </w:rPr>
    </w:lvl>
    <w:lvl w:ilvl="7" w:tplc="CDC0EE66">
      <w:start w:val="1"/>
      <w:numFmt w:val="bullet"/>
      <w:lvlText w:val="•"/>
      <w:lvlJc w:val="left"/>
      <w:pPr>
        <w:ind w:left="2889" w:hanging="201"/>
      </w:pPr>
      <w:rPr>
        <w:rFonts w:hint="default"/>
      </w:rPr>
    </w:lvl>
    <w:lvl w:ilvl="8" w:tplc="6772E6F8">
      <w:start w:val="1"/>
      <w:numFmt w:val="bullet"/>
      <w:lvlText w:val="•"/>
      <w:lvlJc w:val="left"/>
      <w:pPr>
        <w:ind w:left="3297" w:hanging="201"/>
      </w:pPr>
      <w:rPr>
        <w:rFonts w:hint="default"/>
      </w:rPr>
    </w:lvl>
  </w:abstractNum>
  <w:abstractNum w:abstractNumId="5">
    <w:nsid w:val="5657118B"/>
    <w:multiLevelType w:val="hybridMultilevel"/>
    <w:tmpl w:val="5E6CAE66"/>
    <w:lvl w:ilvl="0" w:tplc="8BF258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608053CD"/>
    <w:multiLevelType w:val="hybridMultilevel"/>
    <w:tmpl w:val="3B3AADB2"/>
    <w:lvl w:ilvl="0" w:tplc="3A6CD2A2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6B142A0A"/>
    <w:multiLevelType w:val="hybridMultilevel"/>
    <w:tmpl w:val="BFDE4CF8"/>
    <w:lvl w:ilvl="0" w:tplc="354020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6E2E1B42"/>
    <w:multiLevelType w:val="hybridMultilevel"/>
    <w:tmpl w:val="E8467168"/>
    <w:lvl w:ilvl="0" w:tplc="86DC46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bordersDoNotSurroundHeader/>
  <w:bordersDoNotSurroundFooter/>
  <w:proofState w:spelling="clean" w:grammar="clean"/>
  <w:stylePaneFormatFilter w:val="3F01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84337"/>
    <w:rsid w:val="00002C9D"/>
    <w:rsid w:val="00007C24"/>
    <w:rsid w:val="00021710"/>
    <w:rsid w:val="0003096B"/>
    <w:rsid w:val="000317A9"/>
    <w:rsid w:val="000333B1"/>
    <w:rsid w:val="00041256"/>
    <w:rsid w:val="00041950"/>
    <w:rsid w:val="000425E2"/>
    <w:rsid w:val="00044857"/>
    <w:rsid w:val="000529FA"/>
    <w:rsid w:val="000557D2"/>
    <w:rsid w:val="0005780E"/>
    <w:rsid w:val="000760DC"/>
    <w:rsid w:val="00076D4C"/>
    <w:rsid w:val="000807D0"/>
    <w:rsid w:val="00083A18"/>
    <w:rsid w:val="00085D87"/>
    <w:rsid w:val="000A2CCB"/>
    <w:rsid w:val="000B4C6C"/>
    <w:rsid w:val="000C5378"/>
    <w:rsid w:val="000D06E8"/>
    <w:rsid w:val="000D2EB5"/>
    <w:rsid w:val="000F3F4B"/>
    <w:rsid w:val="000F5194"/>
    <w:rsid w:val="0010437B"/>
    <w:rsid w:val="001107AB"/>
    <w:rsid w:val="00113C8C"/>
    <w:rsid w:val="001175D6"/>
    <w:rsid w:val="00144DAC"/>
    <w:rsid w:val="00170232"/>
    <w:rsid w:val="0017209F"/>
    <w:rsid w:val="00175068"/>
    <w:rsid w:val="001802C0"/>
    <w:rsid w:val="001807E1"/>
    <w:rsid w:val="001830C0"/>
    <w:rsid w:val="00192CD2"/>
    <w:rsid w:val="001955B8"/>
    <w:rsid w:val="001A5C84"/>
    <w:rsid w:val="001A605D"/>
    <w:rsid w:val="001B36B8"/>
    <w:rsid w:val="001D2832"/>
    <w:rsid w:val="001D2A40"/>
    <w:rsid w:val="001D6FBF"/>
    <w:rsid w:val="001E20D4"/>
    <w:rsid w:val="001F2A83"/>
    <w:rsid w:val="001F31BE"/>
    <w:rsid w:val="001F47F4"/>
    <w:rsid w:val="001F5B69"/>
    <w:rsid w:val="0020008D"/>
    <w:rsid w:val="002004B3"/>
    <w:rsid w:val="00234590"/>
    <w:rsid w:val="002372EE"/>
    <w:rsid w:val="00241728"/>
    <w:rsid w:val="00245702"/>
    <w:rsid w:val="00253926"/>
    <w:rsid w:val="002707CF"/>
    <w:rsid w:val="00271172"/>
    <w:rsid w:val="002720D3"/>
    <w:rsid w:val="00275412"/>
    <w:rsid w:val="002A3617"/>
    <w:rsid w:val="002D2BA0"/>
    <w:rsid w:val="002D7118"/>
    <w:rsid w:val="002F0E4E"/>
    <w:rsid w:val="002F586F"/>
    <w:rsid w:val="003025AB"/>
    <w:rsid w:val="00315B5E"/>
    <w:rsid w:val="00320E43"/>
    <w:rsid w:val="003222D8"/>
    <w:rsid w:val="00326D7D"/>
    <w:rsid w:val="003410BA"/>
    <w:rsid w:val="003526BB"/>
    <w:rsid w:val="00353058"/>
    <w:rsid w:val="00354993"/>
    <w:rsid w:val="003617E5"/>
    <w:rsid w:val="00372D39"/>
    <w:rsid w:val="00375D9A"/>
    <w:rsid w:val="00394CC9"/>
    <w:rsid w:val="00397C3D"/>
    <w:rsid w:val="00397F83"/>
    <w:rsid w:val="003A00BC"/>
    <w:rsid w:val="003A3DCA"/>
    <w:rsid w:val="003B17A8"/>
    <w:rsid w:val="003B5EAE"/>
    <w:rsid w:val="003B7142"/>
    <w:rsid w:val="003C0543"/>
    <w:rsid w:val="003C28AF"/>
    <w:rsid w:val="003C3F50"/>
    <w:rsid w:val="003D2A8B"/>
    <w:rsid w:val="003F584D"/>
    <w:rsid w:val="003F68FD"/>
    <w:rsid w:val="004002A7"/>
    <w:rsid w:val="00414D8A"/>
    <w:rsid w:val="00416D5A"/>
    <w:rsid w:val="00420BAE"/>
    <w:rsid w:val="00426828"/>
    <w:rsid w:val="004325BD"/>
    <w:rsid w:val="00434455"/>
    <w:rsid w:val="004417C2"/>
    <w:rsid w:val="00442E1D"/>
    <w:rsid w:val="004525B3"/>
    <w:rsid w:val="004615C6"/>
    <w:rsid w:val="004640DB"/>
    <w:rsid w:val="00472BBD"/>
    <w:rsid w:val="00472CD9"/>
    <w:rsid w:val="00480264"/>
    <w:rsid w:val="00484337"/>
    <w:rsid w:val="00487ECF"/>
    <w:rsid w:val="00493FF7"/>
    <w:rsid w:val="00496824"/>
    <w:rsid w:val="004C5FDF"/>
    <w:rsid w:val="004D5287"/>
    <w:rsid w:val="004E2246"/>
    <w:rsid w:val="00526B59"/>
    <w:rsid w:val="005323B5"/>
    <w:rsid w:val="00535835"/>
    <w:rsid w:val="005421EB"/>
    <w:rsid w:val="005471B6"/>
    <w:rsid w:val="00566BBC"/>
    <w:rsid w:val="00571DB4"/>
    <w:rsid w:val="005724BE"/>
    <w:rsid w:val="005736A3"/>
    <w:rsid w:val="00575294"/>
    <w:rsid w:val="00576F34"/>
    <w:rsid w:val="005825F7"/>
    <w:rsid w:val="0058542F"/>
    <w:rsid w:val="00585A04"/>
    <w:rsid w:val="0059215A"/>
    <w:rsid w:val="005928B6"/>
    <w:rsid w:val="00595EF6"/>
    <w:rsid w:val="005972D5"/>
    <w:rsid w:val="005B5DDC"/>
    <w:rsid w:val="005B7321"/>
    <w:rsid w:val="005E18F1"/>
    <w:rsid w:val="005E2388"/>
    <w:rsid w:val="005E309D"/>
    <w:rsid w:val="005E477F"/>
    <w:rsid w:val="00604E58"/>
    <w:rsid w:val="006168D4"/>
    <w:rsid w:val="00627F5E"/>
    <w:rsid w:val="006444F0"/>
    <w:rsid w:val="00647E88"/>
    <w:rsid w:val="0066113C"/>
    <w:rsid w:val="00663367"/>
    <w:rsid w:val="00676BFE"/>
    <w:rsid w:val="00677E38"/>
    <w:rsid w:val="00687F8C"/>
    <w:rsid w:val="00690D52"/>
    <w:rsid w:val="006A0171"/>
    <w:rsid w:val="006B2E0A"/>
    <w:rsid w:val="006B71EE"/>
    <w:rsid w:val="006B7881"/>
    <w:rsid w:val="006C4EDC"/>
    <w:rsid w:val="006D7876"/>
    <w:rsid w:val="006F6460"/>
    <w:rsid w:val="00707F8D"/>
    <w:rsid w:val="00734646"/>
    <w:rsid w:val="007346E3"/>
    <w:rsid w:val="0074464E"/>
    <w:rsid w:val="00760F1B"/>
    <w:rsid w:val="00766687"/>
    <w:rsid w:val="00770774"/>
    <w:rsid w:val="00772009"/>
    <w:rsid w:val="007916DD"/>
    <w:rsid w:val="007929D7"/>
    <w:rsid w:val="00796E22"/>
    <w:rsid w:val="007A117B"/>
    <w:rsid w:val="007A2C70"/>
    <w:rsid w:val="007A4C19"/>
    <w:rsid w:val="007C0F92"/>
    <w:rsid w:val="007C1C68"/>
    <w:rsid w:val="007D7245"/>
    <w:rsid w:val="007E0761"/>
    <w:rsid w:val="007E33E6"/>
    <w:rsid w:val="007F138A"/>
    <w:rsid w:val="007F2912"/>
    <w:rsid w:val="007F5EDE"/>
    <w:rsid w:val="00801768"/>
    <w:rsid w:val="00822CF6"/>
    <w:rsid w:val="008418AA"/>
    <w:rsid w:val="00842C44"/>
    <w:rsid w:val="00843E16"/>
    <w:rsid w:val="00846640"/>
    <w:rsid w:val="00846CA2"/>
    <w:rsid w:val="0085382F"/>
    <w:rsid w:val="008A0191"/>
    <w:rsid w:val="008A3C87"/>
    <w:rsid w:val="008A431E"/>
    <w:rsid w:val="008A4627"/>
    <w:rsid w:val="008A6245"/>
    <w:rsid w:val="008A6A61"/>
    <w:rsid w:val="008A7789"/>
    <w:rsid w:val="008B4665"/>
    <w:rsid w:val="008D1B08"/>
    <w:rsid w:val="008D3D93"/>
    <w:rsid w:val="008D4B2A"/>
    <w:rsid w:val="008F0D17"/>
    <w:rsid w:val="008F7ACB"/>
    <w:rsid w:val="00901948"/>
    <w:rsid w:val="00906484"/>
    <w:rsid w:val="009110AE"/>
    <w:rsid w:val="00943A69"/>
    <w:rsid w:val="0094426E"/>
    <w:rsid w:val="00970F56"/>
    <w:rsid w:val="00981F19"/>
    <w:rsid w:val="00984EEE"/>
    <w:rsid w:val="00987564"/>
    <w:rsid w:val="0099509D"/>
    <w:rsid w:val="009A33DC"/>
    <w:rsid w:val="009A5414"/>
    <w:rsid w:val="009A78BE"/>
    <w:rsid w:val="009B54E7"/>
    <w:rsid w:val="009D79B3"/>
    <w:rsid w:val="009E40F9"/>
    <w:rsid w:val="00A220CE"/>
    <w:rsid w:val="00A30E20"/>
    <w:rsid w:val="00A35454"/>
    <w:rsid w:val="00A54D61"/>
    <w:rsid w:val="00A72BA9"/>
    <w:rsid w:val="00A829A7"/>
    <w:rsid w:val="00A84FAF"/>
    <w:rsid w:val="00A90F0F"/>
    <w:rsid w:val="00AA4A20"/>
    <w:rsid w:val="00AB4EBE"/>
    <w:rsid w:val="00AC392A"/>
    <w:rsid w:val="00AC48A3"/>
    <w:rsid w:val="00AD09FB"/>
    <w:rsid w:val="00AD246F"/>
    <w:rsid w:val="00AE1FB4"/>
    <w:rsid w:val="00AE76CA"/>
    <w:rsid w:val="00B05259"/>
    <w:rsid w:val="00B0587D"/>
    <w:rsid w:val="00B05E89"/>
    <w:rsid w:val="00B255F7"/>
    <w:rsid w:val="00B31CB0"/>
    <w:rsid w:val="00B41466"/>
    <w:rsid w:val="00B46EFC"/>
    <w:rsid w:val="00B5795A"/>
    <w:rsid w:val="00B61E16"/>
    <w:rsid w:val="00B63263"/>
    <w:rsid w:val="00B77978"/>
    <w:rsid w:val="00B83441"/>
    <w:rsid w:val="00B87E70"/>
    <w:rsid w:val="00B917F8"/>
    <w:rsid w:val="00B96286"/>
    <w:rsid w:val="00BA1C17"/>
    <w:rsid w:val="00BA324D"/>
    <w:rsid w:val="00BB289F"/>
    <w:rsid w:val="00BE2492"/>
    <w:rsid w:val="00BE46CA"/>
    <w:rsid w:val="00BF077D"/>
    <w:rsid w:val="00C123F2"/>
    <w:rsid w:val="00C15735"/>
    <w:rsid w:val="00C30335"/>
    <w:rsid w:val="00C3349B"/>
    <w:rsid w:val="00C368D6"/>
    <w:rsid w:val="00C36AE5"/>
    <w:rsid w:val="00C4604B"/>
    <w:rsid w:val="00C547D2"/>
    <w:rsid w:val="00C72429"/>
    <w:rsid w:val="00C74CE4"/>
    <w:rsid w:val="00C8507E"/>
    <w:rsid w:val="00C869E7"/>
    <w:rsid w:val="00C87463"/>
    <w:rsid w:val="00C8754D"/>
    <w:rsid w:val="00C9446C"/>
    <w:rsid w:val="00CA2B88"/>
    <w:rsid w:val="00CA55C4"/>
    <w:rsid w:val="00CA5F4D"/>
    <w:rsid w:val="00CC7DF5"/>
    <w:rsid w:val="00CF0456"/>
    <w:rsid w:val="00D164A2"/>
    <w:rsid w:val="00D449FB"/>
    <w:rsid w:val="00D707C4"/>
    <w:rsid w:val="00D91608"/>
    <w:rsid w:val="00D92F69"/>
    <w:rsid w:val="00D94DFD"/>
    <w:rsid w:val="00D96F59"/>
    <w:rsid w:val="00DA055A"/>
    <w:rsid w:val="00DA4E86"/>
    <w:rsid w:val="00DB17B3"/>
    <w:rsid w:val="00DD290E"/>
    <w:rsid w:val="00DD54E2"/>
    <w:rsid w:val="00DD72F2"/>
    <w:rsid w:val="00DF4599"/>
    <w:rsid w:val="00E138E2"/>
    <w:rsid w:val="00E41AAA"/>
    <w:rsid w:val="00E4250E"/>
    <w:rsid w:val="00E54096"/>
    <w:rsid w:val="00E5711E"/>
    <w:rsid w:val="00E913FF"/>
    <w:rsid w:val="00E9332F"/>
    <w:rsid w:val="00E973B9"/>
    <w:rsid w:val="00EA08B9"/>
    <w:rsid w:val="00EA08D4"/>
    <w:rsid w:val="00EA0B5A"/>
    <w:rsid w:val="00EB398C"/>
    <w:rsid w:val="00EE4B5C"/>
    <w:rsid w:val="00F03227"/>
    <w:rsid w:val="00F05C46"/>
    <w:rsid w:val="00F05ED8"/>
    <w:rsid w:val="00F11EF0"/>
    <w:rsid w:val="00F14F21"/>
    <w:rsid w:val="00F43094"/>
    <w:rsid w:val="00F53985"/>
    <w:rsid w:val="00F55F48"/>
    <w:rsid w:val="00F61DB6"/>
    <w:rsid w:val="00F945B1"/>
    <w:rsid w:val="00FE1F4F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8F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420BAE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830C0"/>
    <w:pPr>
      <w:widowControl/>
      <w:autoSpaceDE/>
      <w:autoSpaceDN/>
      <w:adjustRightInd/>
      <w:spacing w:line="2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830C0"/>
    <w:rPr>
      <w:sz w:val="28"/>
    </w:rPr>
  </w:style>
  <w:style w:type="paragraph" w:styleId="3">
    <w:name w:val="Body Text 3"/>
    <w:basedOn w:val="a"/>
    <w:link w:val="30"/>
    <w:rsid w:val="001830C0"/>
    <w:pPr>
      <w:widowControl/>
      <w:autoSpaceDE/>
      <w:autoSpaceDN/>
      <w:adjustRightInd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1830C0"/>
    <w:rPr>
      <w:sz w:val="28"/>
    </w:rPr>
  </w:style>
  <w:style w:type="paragraph" w:customStyle="1" w:styleId="ConsNormal">
    <w:name w:val="ConsNormal"/>
    <w:rsid w:val="001830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829A7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3C054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C0543"/>
    <w:rPr>
      <w:sz w:val="24"/>
      <w:szCs w:val="24"/>
    </w:rPr>
  </w:style>
  <w:style w:type="paragraph" w:styleId="a5">
    <w:name w:val="List Paragraph"/>
    <w:basedOn w:val="a"/>
    <w:uiPriority w:val="1"/>
    <w:qFormat/>
    <w:rsid w:val="00526B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75D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rsid w:val="00375D9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375D9A"/>
    <w:rPr>
      <w:sz w:val="24"/>
      <w:szCs w:val="24"/>
    </w:rPr>
  </w:style>
  <w:style w:type="character" w:styleId="a8">
    <w:name w:val="page number"/>
    <w:basedOn w:val="a0"/>
    <w:rsid w:val="00375D9A"/>
  </w:style>
  <w:style w:type="paragraph" w:styleId="a9">
    <w:name w:val="Body Text"/>
    <w:basedOn w:val="a"/>
    <w:link w:val="aa"/>
    <w:rsid w:val="00C87463"/>
    <w:pPr>
      <w:spacing w:after="120"/>
    </w:pPr>
  </w:style>
  <w:style w:type="character" w:customStyle="1" w:styleId="aa">
    <w:name w:val="Основной текст Знак"/>
    <w:basedOn w:val="a0"/>
    <w:link w:val="a9"/>
    <w:rsid w:val="00C87463"/>
  </w:style>
  <w:style w:type="paragraph" w:styleId="ab">
    <w:name w:val="Title"/>
    <w:basedOn w:val="a"/>
    <w:link w:val="ac"/>
    <w:qFormat/>
    <w:rsid w:val="00353058"/>
    <w:pPr>
      <w:widowControl/>
      <w:autoSpaceDE/>
      <w:autoSpaceDN/>
      <w:adjustRightInd/>
      <w:jc w:val="center"/>
    </w:pPr>
    <w:rPr>
      <w:u w:val="single"/>
    </w:rPr>
  </w:style>
  <w:style w:type="character" w:customStyle="1" w:styleId="ac">
    <w:name w:val="Название Знак"/>
    <w:basedOn w:val="a0"/>
    <w:link w:val="ab"/>
    <w:rsid w:val="00353058"/>
    <w:rPr>
      <w:u w:val="single"/>
    </w:rPr>
  </w:style>
  <w:style w:type="character" w:customStyle="1" w:styleId="20">
    <w:name w:val="Заголовок 2 Знак"/>
    <w:basedOn w:val="a0"/>
    <w:link w:val="2"/>
    <w:rsid w:val="00420BAE"/>
    <w:rPr>
      <w:b/>
      <w:sz w:val="28"/>
    </w:rPr>
  </w:style>
  <w:style w:type="paragraph" w:styleId="ad">
    <w:name w:val="Balloon Text"/>
    <w:basedOn w:val="a"/>
    <w:link w:val="ae"/>
    <w:rsid w:val="003A3D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A3DCA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1720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6F6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FA585-66BA-4A68-9D11-6AC52C9D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*Жз^</vt:lpstr>
    </vt:vector>
  </TitlesOfParts>
  <Company>Администрация Северо-Енисейского района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*Жз^</dc:title>
  <dc:creator>AKA</dc:creator>
  <cp:lastModifiedBy>AKA</cp:lastModifiedBy>
  <cp:revision>2</cp:revision>
  <cp:lastPrinted>2022-11-24T03:39:00Z</cp:lastPrinted>
  <dcterms:created xsi:type="dcterms:W3CDTF">2022-12-05T08:45:00Z</dcterms:created>
  <dcterms:modified xsi:type="dcterms:W3CDTF">2022-12-05T08:45:00Z</dcterms:modified>
</cp:coreProperties>
</file>