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4D" w:rsidRPr="005A07DE" w:rsidRDefault="00F8174D" w:rsidP="00F8174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F8174D" w:rsidRPr="005A07DE" w:rsidRDefault="00F8174D" w:rsidP="00F8174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 xml:space="preserve">Приказом </w:t>
      </w:r>
    </w:p>
    <w:p w:rsidR="00F8174D" w:rsidRPr="005A07DE" w:rsidRDefault="00F8174D" w:rsidP="00F8174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 xml:space="preserve">Контрольно-счетной комиссии </w:t>
      </w:r>
    </w:p>
    <w:p w:rsidR="00F8174D" w:rsidRPr="00B77943" w:rsidRDefault="00F8174D" w:rsidP="00F8174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A07DE">
        <w:rPr>
          <w:rFonts w:ascii="Times New Roman" w:hAnsi="Times New Roman" w:cs="Times New Roman"/>
          <w:sz w:val="22"/>
          <w:szCs w:val="22"/>
        </w:rPr>
        <w:t>Северо-</w:t>
      </w:r>
      <w:r w:rsidRPr="00B77943">
        <w:rPr>
          <w:rFonts w:ascii="Times New Roman" w:hAnsi="Times New Roman" w:cs="Times New Roman"/>
          <w:sz w:val="22"/>
          <w:szCs w:val="22"/>
        </w:rPr>
        <w:t xml:space="preserve">Енисейского района </w:t>
      </w:r>
    </w:p>
    <w:p w:rsidR="00F8174D" w:rsidRDefault="00F8174D" w:rsidP="00F8174D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77943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 xml:space="preserve">11 февраля </w:t>
      </w:r>
      <w:r w:rsidRPr="00B77943">
        <w:rPr>
          <w:rFonts w:ascii="Times New Roman" w:hAnsi="Times New Roman" w:cs="Times New Roman"/>
          <w:sz w:val="22"/>
          <w:szCs w:val="22"/>
        </w:rPr>
        <w:t>2019 №</w:t>
      </w:r>
      <w:r>
        <w:rPr>
          <w:rFonts w:ascii="Times New Roman" w:hAnsi="Times New Roman" w:cs="Times New Roman"/>
          <w:sz w:val="22"/>
          <w:szCs w:val="22"/>
        </w:rPr>
        <w:t>3-п</w:t>
      </w:r>
    </w:p>
    <w:p w:rsidR="00B54B91" w:rsidRDefault="00B54B91" w:rsidP="00B54B9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213" w:type="dxa"/>
        <w:tblInd w:w="94" w:type="dxa"/>
        <w:tblLook w:val="04A0"/>
      </w:tblPr>
      <w:tblGrid>
        <w:gridCol w:w="1619"/>
        <w:gridCol w:w="5069"/>
        <w:gridCol w:w="974"/>
        <w:gridCol w:w="1163"/>
      </w:tblGrid>
      <w:tr w:rsidR="000036BE" w:rsidRPr="000036BE" w:rsidTr="000036BE">
        <w:trPr>
          <w:trHeight w:val="300"/>
        </w:trPr>
        <w:tc>
          <w:tcPr>
            <w:tcW w:w="8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BE" w:rsidRDefault="000036BE" w:rsidP="0000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036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Отчет</w:t>
            </w:r>
          </w:p>
          <w:p w:rsidR="000036BE" w:rsidRDefault="000036BE" w:rsidP="0000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036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 работе Контрольно-счетной комиссии Северо-Енисейского района</w:t>
            </w:r>
          </w:p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036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 2018 год</w:t>
            </w:r>
          </w:p>
        </w:tc>
      </w:tr>
      <w:tr w:rsidR="000036BE" w:rsidRPr="000036BE" w:rsidTr="000036BE">
        <w:trPr>
          <w:trHeight w:val="12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036BE" w:rsidRPr="000036BE" w:rsidTr="000036BE">
        <w:trPr>
          <w:trHeight w:val="52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proofErr w:type="gramStart"/>
            <w:r w:rsidRPr="000036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</w:tr>
      <w:tr w:rsidR="000036BE" w:rsidRPr="000036BE" w:rsidTr="000036BE">
        <w:trPr>
          <w:trHeight w:val="315"/>
        </w:trPr>
        <w:tc>
          <w:tcPr>
            <w:tcW w:w="6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1. Планирование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Включено в годовой план работы мероприятий, из них: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(1=2+3+4+5)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предложениям Главы города (района)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предложениям Совета депутатов города (района)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предложениям Счетной палаты Красноярского края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запланированных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контрольно-счетным органом самостоятельно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  <w:t>в соответствии с установленными полномочиями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0036BE" w:rsidRPr="000036BE" w:rsidTr="000036BE">
        <w:trPr>
          <w:trHeight w:val="31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2. Контрольная деятельность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Проведено контрольных мероприятий в отчетном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периоде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>, в том числе: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(6=7+8+9+10+11)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внешняя проверка бюджетной отчетности главных администраторов бюджетных средств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аудиты  эффективности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аудиты в сфере закупок, проведенные как самостоятельные контрольные мероприятия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контрольные мероприятия с элементами аудита в сфере закупок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прочие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9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Проведено контрольных мероприятий по поручениям, предложениям, запросам и обращениям всего, из них на основании:                                                                                            </w:t>
            </w:r>
            <w:r w:rsidRPr="000036BE">
              <w:rPr>
                <w:rFonts w:ascii="Calibri" w:eastAsia="Times New Roman" w:hAnsi="Calibri" w:cs="Times New Roman"/>
                <w:color w:val="808080"/>
                <w:lang w:eastAsia="ru-RU"/>
              </w:rPr>
              <w:t>(</w:t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 xml:space="preserve">12=13+14+15+16+17)     </w:t>
            </w:r>
            <w:r w:rsidRPr="000036BE">
              <w:rPr>
                <w:rFonts w:ascii="Calibri" w:eastAsia="Times New Roman" w:hAnsi="Calibri" w:cs="Times New Roman"/>
                <w:color w:val="808080"/>
                <w:lang w:eastAsia="ru-RU"/>
              </w:rPr>
              <w:t xml:space="preserve"> 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                                 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предложений Главы города (района)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предложений Совета депутатов города (района)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предложений Счетной палаты Красноярского края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обращений граждан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8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lastRenderedPageBreak/>
              <w:t>18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Проведено совместных (параллельных) контрольных мероприятий, в том числе: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(18=19+20+21)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со Счетной палатой Красноярского края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0036BE" w:rsidRPr="000036BE" w:rsidTr="000036BE">
        <w:trPr>
          <w:trHeight w:val="8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объектов, охваченных при проведении контрольных мероприятий, в том числе: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(22=23+24+25+26)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муниципальных учреждений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муниципальных предприятий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прочих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Объем проверенных средств, из них: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2616710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объем проверенных бюджетных средств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2280049</w:t>
            </w:r>
          </w:p>
        </w:tc>
      </w:tr>
      <w:tr w:rsidR="000036BE" w:rsidRPr="000036BE" w:rsidTr="000036BE">
        <w:trPr>
          <w:trHeight w:val="31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3. Экспертно-аналитическая деятельность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28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3.1. Экспертно-аналитические мероприятия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8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Проведено экспертно-аналитических мероприятий в отчетном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периоде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>,                из них: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(29=30+31+32+33)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аудиты эффективности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аудиты в сфере закупок, проведенные как самостоятельные экспертно-аналитические мероприятия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экспертно-аналитические мероприятия с элементами аудита в сфере закупок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прочие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8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Проведено совместных (параллельных) экспертно-аналитических мероприятий, в том числе: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(34=35+36+37)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со Счетной палатой Красноярского края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8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объектов, охваченных при проведении экспертно-аналитических мероприятий, в том числе: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(38=39+40+41+42)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муниципальных учреждений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муниципальных предприятий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прочих организаций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28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3.2. Аналитические записки и иные аналитические материалы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Подготовлено аналитических записок, аналитических материалов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Сформулировано замечаний и предложений в ходе подготовки аналитических записок, аналитических материалов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из них учтено в отчетном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периоде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28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3.3. Финансово-экономическая экспертиза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Подготовлено заключений по результатам экспертизы, в том числе:                                                          </w:t>
            </w:r>
            <w:r w:rsidRPr="000036BE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(46=47+48+49)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подготовлено заключений на проекты решений представительных органов о бюджете муниципального образования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подготовлено заключений по результатам экспертизы проектов муниципальных программ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подготовлено заключений на проекты муниципальных правовых актов (за исключением муниципальных программ и решений о бюджете)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Сформулировано замечаний и предложений по результатам финансово-экономической экспертизы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из них учтено в отчетном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периоде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1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4. Результаты контрольных и экспертно-аналитических мероприятий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28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4.1. Нарушения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52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Выявлено нарушений, из них (в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соответствии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с классификатором нарушений):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(52=53+54+55+56+57+58)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A63CC7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348709,5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54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A63CC7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16543,1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A63CC7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332166,4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76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  <w:t xml:space="preserve">в том числе при использовании ими имущества, находящегося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  <w:t>в государственной (муниципальной)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76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6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прочие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60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59</w:t>
            </w:r>
          </w:p>
        </w:tc>
        <w:tc>
          <w:tcPr>
            <w:tcW w:w="5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Выявлено нецелевое использование бюджетных средств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Выявлено незаконное/ неправомерное использование бюджетных средств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Выявлено неэффективное использование бюджетных средств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953,8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Устранено выявленных нарушений,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DD3B26" w:rsidP="00DD3B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16543,1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возмещено средств в бюджеты всех уровней бюджетной системы РФ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предложений, сформулированных по результатам мероприятий, из них: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учтено предложений в отчетном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периоде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0036BE" w:rsidRPr="000036BE" w:rsidTr="000036BE">
        <w:trPr>
          <w:trHeight w:val="28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 xml:space="preserve">4.2. Представления 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Внесено представлений всего, в том числе: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(66=67+68+69)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5A7454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="000036BE"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количество представлений,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сроки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5A7454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="000036BE"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28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 xml:space="preserve">4.3. Предписания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Направлено предписаний всего, в том числе: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(70=71+72+73)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количество предписаний,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сроки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5A7454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="000036BE"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5A7454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="000036BE"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4.4. Уведомления, информационные письма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9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Взыскано сумм в бесспорном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порядке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>, приостановлено (сокращено) предоставление межбюджетных трансфертов по результатам рассмотрения уведомлений о применении бюджетных мер принуждения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Направлено информационных писем в органы местного самоуправления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  <w:t>и объекты контроля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ru-RU"/>
              </w:rPr>
              <w:t>4.5. Принятые меры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материалов, направленных в органы прокуратуры и иные правоохранительные органы, всего, по результатам рассмотрения которых: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79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принято решений об отказе в возбуждении уголовного дела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bookmarkStart w:id="0" w:name="RANGE!B108"/>
            <w:r w:rsidRPr="000036BE">
              <w:rPr>
                <w:rFonts w:ascii="Calibri" w:eastAsia="Times New Roman" w:hAnsi="Calibri" w:cs="Times New Roman"/>
                <w:lang w:eastAsia="ru-RU"/>
              </w:rPr>
              <w:t>внесено протестов, представлений, постановлений и предостережений по фактам нарушений закона</w:t>
            </w:r>
            <w:bookmarkEnd w:id="0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Возбуждено дел об административных правонарушениях контрольно-счетным органом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15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дел об административных правонарушениях, возбужденных сотрудниками контрольно-счетного органа, по которым уполномоченными 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5A7454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="000036BE"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Возбуждено дел об административных правонарушениях по обращениям КСО, направленным в уполномоченные органы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5A7454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</w:t>
            </w:r>
            <w:r w:rsidR="000036BE"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Привлечено лиц к административной ответственности по делам об административных правонарушениях,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должностных лиц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юридических лиц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89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человек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1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5. Взаимодействие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Заключено соглашений о взаимодействии, в том числе: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(90=91+92+93+94+95+96+97+98)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со Счетной палатой Красноярского края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другими контрольно-счетными органами (кроме соглашений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  <w:t>о проведении совместных, параллельных мероприятий)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правоохранительными органами, прокуратурой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казначейством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налоговой службой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финансовым органом муниципального образования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 общественными органами и организациями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  другими органами и организациями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99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поселений, входящих в состав муниципального образования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9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действующих соглашений о передаче полномочий по осуществлению внешнего муниципального финансового контроля с уровня поселений на уровень района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15"/>
        </w:trPr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6. Стандартизация, классификация нарушений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действующих стандартов, разработанных КСО, в том числе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(101=102+103+104+105+106+107+108+109+110+111+112)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проведению контрольных мероприятий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 проведению экспертно-аналитических мероприятий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 проведению аудита эффективности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 проведению аудита в сфере закупок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проведению внешней проверке годового отчета об исполнении местного бюджета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планированию работы контрольно-счетного органа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экспертизе проектов бюджетов на очередной финансовый год и плановый период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109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финансово-экономической экспертизе проектов муниципальных программ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по проведению оперативного (текущего)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контроля за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исполнением местного бюджета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по подготовке годового отчета о работе контрольно-счетного органа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иных стандартов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0036BE" w:rsidRPr="000036BE" w:rsidTr="000036BE">
        <w:trPr>
          <w:trHeight w:val="9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Используется ли в работе Классификатор нарушений, рекомендованный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  <w:t>к использованию Советом контрольно-счетных органов при Счетной палате РФ?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>7. Гласность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Количество публикаций о деятельности КСО в СМИ (телевидение, радио, интернет)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Информация о сайте КСО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наличие собственного сайта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наличие страницы на сайте представительного органа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ссылка на сайт (страницу) контрольно-счетного органа (указать ссылку)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i/>
                <w:iCs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119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Информационное наполнение сайта (страницы сайта) КСО, наличие: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контактная информация (</w:t>
            </w: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адрес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,т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>елефоны,ФИО</w:t>
            </w:r>
            <w:proofErr w:type="spell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сотрудников КСО и т.д.)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нормативные правовые акты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стандарты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годовые планы работы КСО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годовые отчеты о работе КСО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информация о результатах проведенных контрольных и экспертно-аналитических мероприятий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новости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информация о кадровом обеспечении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информация о работе КСО с обращениями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129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информация по вопросам противодействия коррупции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8. Справочная информация 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Правовой статус КСО (в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соответствии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с Уставом МО, положением о КСО):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КСО – юридическое лицо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КСО – орган в структуре представительного органа местного самоуправления без образования юридического лица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контролер-ревизор представительного органа местного самоуправления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Входит ли контрольно-счетный орган в состав: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Союза муниципальных контрольно-счетных органов Российской Федерации (СМКСО)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нет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Совета контрольно-счетных органов Красноярского края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да</w:t>
            </w:r>
          </w:p>
        </w:tc>
      </w:tr>
      <w:tr w:rsidR="000036BE" w:rsidRPr="000036BE" w:rsidTr="000036BE">
        <w:trPr>
          <w:trHeight w:val="8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Штатная численность сотрудников на конец отчетного периода, в том числе замещающих:       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(137=138+142+148)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муниципальную должность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(138=139+140+141)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139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председатель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заместитель председателя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аудитор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должность муниципальной службы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(142=143+144+145+146+147)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председатель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заместитель председателя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аудитор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инспекторы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иные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иные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8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149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Фактическая численность сотрудников на конец отчетного периода, в том числе замещающих:  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7F7F7F"/>
                <w:sz w:val="18"/>
                <w:szCs w:val="18"/>
                <w:lang w:eastAsia="ru-RU"/>
              </w:rPr>
              <w:t>(149=150+154+160)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муниципальную должность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(150=151+152+153)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председатель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заместитель председателя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аудитор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54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должность муниципальной службы</w:t>
            </w:r>
            <w:r w:rsidRPr="000036BE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0036B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ru-RU"/>
              </w:rPr>
              <w:t>(154=155+156+157+158+159)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председатель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заместитель председателя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аудитор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инспекторы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159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иные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иные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Состав сотрудников по наличию образования: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высшее профессиональное образование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Структура профессионального образования сотрудников: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0036BE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spellEnd"/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165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экономическое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166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юридическое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167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иное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169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Жалобы, исковые требования на действия КСО, из них: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решения судов об отказе в удовлетворении жалоб, исков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единиц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Численность сотрудников, прошедших обучение по программе повышения квалификации за последние 3 года, из них: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прошли обучение в отчетном году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173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Объем расходных обязательств, утвержденных в </w:t>
            </w:r>
            <w:proofErr w:type="gramStart"/>
            <w:r w:rsidRPr="000036BE">
              <w:rPr>
                <w:rFonts w:ascii="Calibri" w:eastAsia="Times New Roman" w:hAnsi="Calibri" w:cs="Times New Roman"/>
                <w:lang w:eastAsia="ru-RU"/>
              </w:rPr>
              <w:t>бюджете</w:t>
            </w:r>
            <w:proofErr w:type="gramEnd"/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 муниципального образования на отчетный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1758,1</w:t>
            </w:r>
          </w:p>
        </w:tc>
      </w:tr>
      <w:tr w:rsidR="000036BE" w:rsidRPr="000036BE" w:rsidTr="000036BE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BE" w:rsidRPr="000036BE" w:rsidRDefault="000036BE" w:rsidP="000036B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 xml:space="preserve">Финансовое обеспечение деятельности контрольно-счетного органа в отчетном году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6BE" w:rsidRPr="000036BE" w:rsidRDefault="000036BE" w:rsidP="00003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тыс. 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036BE" w:rsidRPr="000036BE" w:rsidRDefault="000036BE" w:rsidP="000036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0036BE">
              <w:rPr>
                <w:rFonts w:ascii="Calibri" w:eastAsia="Times New Roman" w:hAnsi="Calibri" w:cs="Times New Roman"/>
                <w:lang w:eastAsia="ru-RU"/>
              </w:rPr>
              <w:t>1739,8</w:t>
            </w:r>
          </w:p>
        </w:tc>
      </w:tr>
    </w:tbl>
    <w:p w:rsidR="001D5D8A" w:rsidRDefault="001D5D8A" w:rsidP="00B54B9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5D8A" w:rsidSect="00B54B91">
      <w:headerReference w:type="default" r:id="rId8"/>
      <w:headerReference w:type="first" r:id="rId9"/>
      <w:pgSz w:w="11906" w:h="16838" w:code="9"/>
      <w:pgMar w:top="1134" w:right="851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A8" w:rsidRDefault="00472EA8" w:rsidP="00033E5C">
      <w:pPr>
        <w:spacing w:after="0" w:line="240" w:lineRule="auto"/>
      </w:pPr>
      <w:r>
        <w:separator/>
      </w:r>
    </w:p>
  </w:endnote>
  <w:endnote w:type="continuationSeparator" w:id="0">
    <w:p w:rsidR="00472EA8" w:rsidRDefault="00472EA8" w:rsidP="0003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A8" w:rsidRDefault="00472EA8" w:rsidP="00033E5C">
      <w:pPr>
        <w:spacing w:after="0" w:line="240" w:lineRule="auto"/>
      </w:pPr>
      <w:r>
        <w:separator/>
      </w:r>
    </w:p>
  </w:footnote>
  <w:footnote w:type="continuationSeparator" w:id="0">
    <w:p w:rsidR="00472EA8" w:rsidRDefault="00472EA8" w:rsidP="0003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D6" w:rsidRDefault="00E15C21" w:rsidP="00272B97">
    <w:pPr>
      <w:pStyle w:val="a4"/>
      <w:jc w:val="right"/>
    </w:pPr>
    <w:sdt>
      <w:sdtPr>
        <w:id w:val="15897096"/>
        <w:docPartObj>
          <w:docPartGallery w:val="Page Numbers (Top of Page)"/>
          <w:docPartUnique/>
        </w:docPartObj>
      </w:sdtPr>
      <w:sdtContent>
        <w:fldSimple w:instr=" PAGE   \* MERGEFORMAT ">
          <w:r w:rsidR="00F8174D">
            <w:rPr>
              <w:noProof/>
            </w:rPr>
            <w:t>2</w:t>
          </w:r>
        </w:fldSimple>
      </w:sdtContent>
    </w:sdt>
  </w:p>
  <w:p w:rsidR="00866ED6" w:rsidRDefault="00866E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D6" w:rsidRDefault="00866ED6" w:rsidP="005A07D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E00BB"/>
    <w:multiLevelType w:val="hybridMultilevel"/>
    <w:tmpl w:val="83D631C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33AE"/>
    <w:rsid w:val="00002406"/>
    <w:rsid w:val="000036BE"/>
    <w:rsid w:val="00033E5C"/>
    <w:rsid w:val="00064F84"/>
    <w:rsid w:val="000B2740"/>
    <w:rsid w:val="000F61D9"/>
    <w:rsid w:val="00126AC0"/>
    <w:rsid w:val="00147A4E"/>
    <w:rsid w:val="001933F5"/>
    <w:rsid w:val="001B4AC3"/>
    <w:rsid w:val="001D5D8A"/>
    <w:rsid w:val="001E3291"/>
    <w:rsid w:val="001E55DF"/>
    <w:rsid w:val="001F4F64"/>
    <w:rsid w:val="002259F1"/>
    <w:rsid w:val="00272B97"/>
    <w:rsid w:val="00281592"/>
    <w:rsid w:val="00282418"/>
    <w:rsid w:val="002833C3"/>
    <w:rsid w:val="002B2570"/>
    <w:rsid w:val="002F5278"/>
    <w:rsid w:val="00323CB4"/>
    <w:rsid w:val="00351C70"/>
    <w:rsid w:val="003848FB"/>
    <w:rsid w:val="00386CBD"/>
    <w:rsid w:val="004258E2"/>
    <w:rsid w:val="00472EA8"/>
    <w:rsid w:val="004F18FA"/>
    <w:rsid w:val="00575B19"/>
    <w:rsid w:val="005A07DE"/>
    <w:rsid w:val="005A3C74"/>
    <w:rsid w:val="005A7454"/>
    <w:rsid w:val="005E34EF"/>
    <w:rsid w:val="006158DF"/>
    <w:rsid w:val="00650B3B"/>
    <w:rsid w:val="0067002B"/>
    <w:rsid w:val="006F75AF"/>
    <w:rsid w:val="007220C7"/>
    <w:rsid w:val="007B0149"/>
    <w:rsid w:val="00814FF6"/>
    <w:rsid w:val="0082628C"/>
    <w:rsid w:val="00866ED6"/>
    <w:rsid w:val="0088003A"/>
    <w:rsid w:val="00896B58"/>
    <w:rsid w:val="008D4FFA"/>
    <w:rsid w:val="008F1965"/>
    <w:rsid w:val="00924F98"/>
    <w:rsid w:val="0092727C"/>
    <w:rsid w:val="00961900"/>
    <w:rsid w:val="00974D98"/>
    <w:rsid w:val="009E6156"/>
    <w:rsid w:val="00A3090D"/>
    <w:rsid w:val="00A63CC7"/>
    <w:rsid w:val="00A84574"/>
    <w:rsid w:val="00A91717"/>
    <w:rsid w:val="00A92B72"/>
    <w:rsid w:val="00AB7607"/>
    <w:rsid w:val="00AE25AA"/>
    <w:rsid w:val="00B366D5"/>
    <w:rsid w:val="00B54B91"/>
    <w:rsid w:val="00B57AF5"/>
    <w:rsid w:val="00B73FDE"/>
    <w:rsid w:val="00B77943"/>
    <w:rsid w:val="00BB68CF"/>
    <w:rsid w:val="00BF10B3"/>
    <w:rsid w:val="00C3025D"/>
    <w:rsid w:val="00D66A0D"/>
    <w:rsid w:val="00DD3B26"/>
    <w:rsid w:val="00E15C21"/>
    <w:rsid w:val="00E333AE"/>
    <w:rsid w:val="00E4288D"/>
    <w:rsid w:val="00E703D8"/>
    <w:rsid w:val="00F02165"/>
    <w:rsid w:val="00F205C8"/>
    <w:rsid w:val="00F4448B"/>
    <w:rsid w:val="00F624DE"/>
    <w:rsid w:val="00F80B27"/>
    <w:rsid w:val="00F8174D"/>
    <w:rsid w:val="00FA7063"/>
    <w:rsid w:val="00FC05A6"/>
    <w:rsid w:val="00FD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33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E5C"/>
  </w:style>
  <w:style w:type="paragraph" w:styleId="a6">
    <w:name w:val="footer"/>
    <w:basedOn w:val="a"/>
    <w:link w:val="a7"/>
    <w:uiPriority w:val="99"/>
    <w:semiHidden/>
    <w:unhideWhenUsed/>
    <w:rsid w:val="0003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10F54-DA54-4739-8EAD-46E0BEE2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10</cp:revision>
  <cp:lastPrinted>2019-04-01T10:33:00Z</cp:lastPrinted>
  <dcterms:created xsi:type="dcterms:W3CDTF">2019-02-11T07:42:00Z</dcterms:created>
  <dcterms:modified xsi:type="dcterms:W3CDTF">2021-03-30T03:02:00Z</dcterms:modified>
</cp:coreProperties>
</file>