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256C3" w:rsidTr="0075448A">
        <w:tc>
          <w:tcPr>
            <w:tcW w:w="9854" w:type="dxa"/>
            <w:shd w:val="clear" w:color="auto" w:fill="auto"/>
          </w:tcPr>
          <w:p w:rsidR="002256C3" w:rsidRPr="007163D9" w:rsidRDefault="002256C3" w:rsidP="0075448A">
            <w:pPr>
              <w:pStyle w:val="1"/>
              <w:jc w:val="center"/>
              <w:rPr>
                <w:rFonts w:ascii="Times New Roman" w:hAnsi="Times New Roman" w:cs="Times New Roman"/>
                <w:sz w:val="24"/>
                <w:szCs w:val="24"/>
              </w:rPr>
            </w:pPr>
            <w:r w:rsidRPr="007163D9">
              <w:rPr>
                <w:rFonts w:ascii="Times New Roman" w:hAnsi="Times New Roman" w:cs="Times New Roman"/>
                <w:sz w:val="24"/>
                <w:szCs w:val="24"/>
              </w:rPr>
              <w:t>РОССИЙСКАЯ ФЕДЕРАЦИЯ</w:t>
            </w:r>
          </w:p>
          <w:p w:rsidR="002256C3" w:rsidRDefault="002256C3" w:rsidP="0075448A">
            <w:pPr>
              <w:jc w:val="center"/>
            </w:pPr>
            <w:r w:rsidRPr="007163D9">
              <w:rPr>
                <w:b/>
                <w:sz w:val="24"/>
                <w:szCs w:val="24"/>
              </w:rPr>
              <w:t>АДМИНИСТРАЦИЯ СЕВЕРО-ЕНИСЕЙСКОГО РАЙОНА</w:t>
            </w:r>
            <w:r>
              <w:t xml:space="preserve"> __________________________________________________________________</w:t>
            </w:r>
          </w:p>
          <w:p w:rsidR="002256C3" w:rsidRPr="007163D9" w:rsidRDefault="002256C3" w:rsidP="0075448A">
            <w:pPr>
              <w:jc w:val="center"/>
              <w:rPr>
                <w:b/>
                <w:sz w:val="24"/>
                <w:szCs w:val="24"/>
              </w:rPr>
            </w:pPr>
            <w:r w:rsidRPr="007163D9">
              <w:rPr>
                <w:b/>
                <w:sz w:val="24"/>
                <w:szCs w:val="24"/>
              </w:rPr>
              <w:t>ФИНАНСОВОЕ УПРАВЛЕНИЕ</w:t>
            </w:r>
          </w:p>
          <w:p w:rsidR="002256C3" w:rsidRDefault="002256C3" w:rsidP="0075448A">
            <w:pPr>
              <w:jc w:val="center"/>
            </w:pPr>
            <w:r w:rsidRPr="007163D9">
              <w:rPr>
                <w:b/>
                <w:sz w:val="24"/>
                <w:szCs w:val="24"/>
              </w:rPr>
              <w:t xml:space="preserve"> АДМИНИСТРАЦИИ СЕВЕРО-ЕНИСЕЙСКОГО РАЙОНА _</w:t>
            </w:r>
            <w:r>
              <w:t>_________________________________________________________________</w:t>
            </w:r>
          </w:p>
          <w:p w:rsidR="002256C3" w:rsidRPr="007163D9" w:rsidRDefault="002256C3" w:rsidP="0075448A">
            <w:pPr>
              <w:jc w:val="center"/>
              <w:rPr>
                <w:sz w:val="24"/>
                <w:szCs w:val="24"/>
              </w:rPr>
            </w:pPr>
            <w:r w:rsidRPr="007163D9">
              <w:rPr>
                <w:sz w:val="24"/>
                <w:szCs w:val="24"/>
              </w:rPr>
              <w:t xml:space="preserve">663282, </w:t>
            </w:r>
            <w:proofErr w:type="spellStart"/>
            <w:r w:rsidRPr="007163D9">
              <w:rPr>
                <w:sz w:val="24"/>
                <w:szCs w:val="24"/>
              </w:rPr>
              <w:t>гп</w:t>
            </w:r>
            <w:proofErr w:type="spellEnd"/>
            <w:r w:rsidRPr="007163D9">
              <w:rPr>
                <w:sz w:val="24"/>
                <w:szCs w:val="24"/>
              </w:rPr>
              <w:t xml:space="preserve"> </w:t>
            </w:r>
            <w:proofErr w:type="gramStart"/>
            <w:r w:rsidRPr="007163D9">
              <w:rPr>
                <w:sz w:val="24"/>
                <w:szCs w:val="24"/>
              </w:rPr>
              <w:t>Северо-Енисейский</w:t>
            </w:r>
            <w:proofErr w:type="gramEnd"/>
            <w:r w:rsidRPr="007163D9">
              <w:rPr>
                <w:sz w:val="24"/>
                <w:szCs w:val="24"/>
              </w:rPr>
              <w:t xml:space="preserve"> Красноярского края, ул. Ленина, 48,</w:t>
            </w:r>
          </w:p>
          <w:p w:rsidR="002256C3" w:rsidRPr="007163D9" w:rsidRDefault="002256C3" w:rsidP="0075448A">
            <w:pPr>
              <w:jc w:val="center"/>
              <w:rPr>
                <w:sz w:val="24"/>
                <w:szCs w:val="24"/>
              </w:rPr>
            </w:pPr>
            <w:r w:rsidRPr="007163D9">
              <w:rPr>
                <w:sz w:val="24"/>
                <w:szCs w:val="24"/>
              </w:rPr>
              <w:t xml:space="preserve">телефон (8-39160) 21-3-14, факс (8-39160) 21-0-67 </w:t>
            </w:r>
            <w:r w:rsidRPr="007163D9">
              <w:rPr>
                <w:sz w:val="24"/>
                <w:szCs w:val="24"/>
                <w:lang w:val="en-US"/>
              </w:rPr>
              <w:t>E</w:t>
            </w:r>
            <w:r w:rsidRPr="007163D9">
              <w:rPr>
                <w:sz w:val="24"/>
                <w:szCs w:val="24"/>
              </w:rPr>
              <w:t>-</w:t>
            </w:r>
            <w:r w:rsidRPr="007163D9">
              <w:rPr>
                <w:sz w:val="24"/>
                <w:szCs w:val="24"/>
                <w:lang w:val="en-US"/>
              </w:rPr>
              <w:t>mail</w:t>
            </w:r>
            <w:r w:rsidRPr="007163D9">
              <w:rPr>
                <w:sz w:val="24"/>
                <w:szCs w:val="24"/>
              </w:rPr>
              <w:t>:</w:t>
            </w:r>
            <w:proofErr w:type="spellStart"/>
            <w:r w:rsidRPr="007163D9">
              <w:rPr>
                <w:sz w:val="24"/>
                <w:szCs w:val="24"/>
                <w:lang w:val="en-US"/>
              </w:rPr>
              <w:t>rf</w:t>
            </w:r>
            <w:proofErr w:type="spellEnd"/>
            <w:r w:rsidRPr="007163D9">
              <w:rPr>
                <w:sz w:val="24"/>
                <w:szCs w:val="24"/>
              </w:rPr>
              <w:t>34@</w:t>
            </w:r>
            <w:proofErr w:type="spellStart"/>
            <w:r w:rsidRPr="007163D9">
              <w:rPr>
                <w:sz w:val="24"/>
                <w:szCs w:val="24"/>
                <w:lang w:val="en-US"/>
              </w:rPr>
              <w:t>krasfin</w:t>
            </w:r>
            <w:proofErr w:type="spellEnd"/>
            <w:r w:rsidRPr="007163D9">
              <w:rPr>
                <w:sz w:val="24"/>
                <w:szCs w:val="24"/>
              </w:rPr>
              <w:t>.</w:t>
            </w:r>
            <w:proofErr w:type="spellStart"/>
            <w:r w:rsidRPr="007163D9">
              <w:rPr>
                <w:sz w:val="24"/>
                <w:szCs w:val="24"/>
                <w:lang w:val="en-US"/>
              </w:rPr>
              <w:t>ru</w:t>
            </w:r>
            <w:proofErr w:type="spellEnd"/>
          </w:p>
          <w:p w:rsidR="002256C3" w:rsidRPr="007163D9" w:rsidRDefault="002256C3" w:rsidP="0075448A">
            <w:pPr>
              <w:jc w:val="center"/>
              <w:rPr>
                <w:sz w:val="24"/>
                <w:szCs w:val="24"/>
              </w:rPr>
            </w:pPr>
            <w:r w:rsidRPr="007163D9">
              <w:rPr>
                <w:sz w:val="24"/>
                <w:szCs w:val="24"/>
              </w:rPr>
              <w:t>ОКПО 02280297 ОГРН 1022401507721  ИНН / КПП 2434001040 / 243401001</w:t>
            </w:r>
          </w:p>
          <w:p w:rsidR="002256C3" w:rsidRDefault="002256C3" w:rsidP="0075448A"/>
        </w:tc>
      </w:tr>
    </w:tbl>
    <w:p w:rsidR="009F0F80" w:rsidRDefault="009F0F80"/>
    <w:p w:rsidR="002256C3" w:rsidRPr="003D3591" w:rsidRDefault="002256C3" w:rsidP="002256C3">
      <w:pPr>
        <w:jc w:val="center"/>
        <w:rPr>
          <w:b/>
          <w:sz w:val="26"/>
          <w:szCs w:val="26"/>
        </w:rPr>
      </w:pPr>
      <w:r w:rsidRPr="003D3591">
        <w:rPr>
          <w:b/>
          <w:sz w:val="26"/>
          <w:szCs w:val="26"/>
        </w:rPr>
        <w:t>ПРИКАЗ</w:t>
      </w:r>
    </w:p>
    <w:p w:rsidR="002256C3" w:rsidRPr="003D3591" w:rsidRDefault="002256C3" w:rsidP="002256C3">
      <w:pPr>
        <w:rPr>
          <w:sz w:val="26"/>
          <w:szCs w:val="26"/>
        </w:rPr>
      </w:pPr>
      <w:r>
        <w:rPr>
          <w:sz w:val="26"/>
          <w:szCs w:val="26"/>
        </w:rPr>
        <w:t>3</w:t>
      </w:r>
      <w:r w:rsidRPr="003D3591">
        <w:rPr>
          <w:sz w:val="26"/>
          <w:szCs w:val="26"/>
        </w:rPr>
        <w:t xml:space="preserve"> февраля 2023 г</w:t>
      </w:r>
      <w:r>
        <w:rPr>
          <w:sz w:val="26"/>
          <w:szCs w:val="26"/>
        </w:rPr>
        <w:t>ода</w:t>
      </w:r>
      <w:r w:rsidRPr="003D3591">
        <w:rPr>
          <w:sz w:val="26"/>
          <w:szCs w:val="26"/>
        </w:rPr>
        <w:t xml:space="preserve">                                                                    </w:t>
      </w:r>
      <w:r>
        <w:rPr>
          <w:sz w:val="26"/>
          <w:szCs w:val="26"/>
        </w:rPr>
        <w:t xml:space="preserve">                    </w:t>
      </w:r>
      <w:r w:rsidRPr="003D3591">
        <w:rPr>
          <w:sz w:val="26"/>
          <w:szCs w:val="26"/>
        </w:rPr>
        <w:t xml:space="preserve">     № </w:t>
      </w:r>
      <w:r>
        <w:rPr>
          <w:sz w:val="26"/>
          <w:szCs w:val="26"/>
        </w:rPr>
        <w:t>31</w:t>
      </w:r>
      <w:r w:rsidRPr="003D3591">
        <w:rPr>
          <w:sz w:val="26"/>
          <w:szCs w:val="26"/>
        </w:rPr>
        <w:t>-ОД</w:t>
      </w:r>
    </w:p>
    <w:p w:rsidR="002256C3" w:rsidRPr="003D3591" w:rsidRDefault="002256C3" w:rsidP="002256C3">
      <w:pPr>
        <w:rPr>
          <w:b/>
          <w:sz w:val="26"/>
          <w:szCs w:val="26"/>
        </w:rPr>
      </w:pPr>
    </w:p>
    <w:p w:rsidR="002256C3" w:rsidRPr="003D3591" w:rsidRDefault="002256C3" w:rsidP="002256C3">
      <w:pPr>
        <w:rPr>
          <w:sz w:val="26"/>
          <w:szCs w:val="26"/>
        </w:rPr>
      </w:pPr>
      <w:r w:rsidRPr="003D3591">
        <w:rPr>
          <w:sz w:val="26"/>
          <w:szCs w:val="26"/>
        </w:rPr>
        <w:t xml:space="preserve">О внесении изменений в приказ Финансового управления администрации Северо-Енисейского района от 10.02.2022 № 13-ОД «Об утверждении Порядка проведения Финансовым управлением администрации Северо-Енисейского района мониторинга качества финансового менеджмента» </w:t>
      </w:r>
    </w:p>
    <w:p w:rsidR="002256C3" w:rsidRPr="003D3591" w:rsidRDefault="002256C3" w:rsidP="002256C3">
      <w:pPr>
        <w:rPr>
          <w:sz w:val="26"/>
          <w:szCs w:val="26"/>
        </w:rPr>
      </w:pPr>
    </w:p>
    <w:p w:rsidR="002256C3" w:rsidRPr="003D3591" w:rsidRDefault="002256C3" w:rsidP="002256C3">
      <w:pPr>
        <w:ind w:firstLine="748"/>
        <w:rPr>
          <w:sz w:val="26"/>
          <w:szCs w:val="26"/>
        </w:rPr>
      </w:pPr>
      <w:proofErr w:type="gramStart"/>
      <w:r w:rsidRPr="003D3591">
        <w:rPr>
          <w:sz w:val="26"/>
          <w:szCs w:val="26"/>
        </w:rPr>
        <w:t>В соответствии подпункт</w:t>
      </w:r>
      <w:r>
        <w:rPr>
          <w:sz w:val="26"/>
          <w:szCs w:val="26"/>
        </w:rPr>
        <w:t>ом</w:t>
      </w:r>
      <w:r w:rsidRPr="003D3591">
        <w:rPr>
          <w:sz w:val="26"/>
          <w:szCs w:val="26"/>
        </w:rPr>
        <w:t xml:space="preserve"> 1 пункта 6, пунктом 7 статьи 160.2-1 Бюджетного кодекса Российской Федерации, стать</w:t>
      </w:r>
      <w:r>
        <w:rPr>
          <w:sz w:val="26"/>
          <w:szCs w:val="26"/>
        </w:rPr>
        <w:t>ей</w:t>
      </w:r>
      <w:r w:rsidRPr="003D3591">
        <w:rPr>
          <w:sz w:val="26"/>
          <w:szCs w:val="26"/>
        </w:rPr>
        <w:t xml:space="preserve"> 14 Положения о бюджетном процессе в Северо-Енисейском районе, утвержденного решением Северо-Енисейского районного Совета депутатов от 30.09.2011</w:t>
      </w:r>
      <w:r>
        <w:rPr>
          <w:sz w:val="26"/>
          <w:szCs w:val="26"/>
        </w:rPr>
        <w:t xml:space="preserve"> </w:t>
      </w:r>
      <w:r w:rsidRPr="003D3591">
        <w:rPr>
          <w:sz w:val="26"/>
          <w:szCs w:val="26"/>
        </w:rPr>
        <w:t xml:space="preserve">№ 349 - 25, </w:t>
      </w:r>
      <w:r w:rsidRPr="003D3591">
        <w:rPr>
          <w:bCs/>
          <w:sz w:val="26"/>
          <w:szCs w:val="26"/>
        </w:rPr>
        <w:t>руководствуясь пунктом 3.45</w:t>
      </w:r>
      <w:r>
        <w:rPr>
          <w:bCs/>
          <w:sz w:val="26"/>
          <w:szCs w:val="26"/>
        </w:rPr>
        <w:t xml:space="preserve">, подпунктом 60 пункта 11 раздела 3 </w:t>
      </w:r>
      <w:r w:rsidRPr="003D3591">
        <w:rPr>
          <w:bCs/>
          <w:sz w:val="26"/>
          <w:szCs w:val="26"/>
        </w:rPr>
        <w:t>Положения о Финансовом управлении администрации Северо-Енисейского района, утвержденного в новой редакции решением Северо-Енисейского районного Совета депутатов от</w:t>
      </w:r>
      <w:proofErr w:type="gramEnd"/>
      <w:r w:rsidRPr="003D3591">
        <w:rPr>
          <w:bCs/>
          <w:sz w:val="26"/>
          <w:szCs w:val="26"/>
        </w:rPr>
        <w:t xml:space="preserve"> 18.08.2021 № 161-11</w:t>
      </w:r>
      <w:r w:rsidRPr="003D3591">
        <w:rPr>
          <w:sz w:val="26"/>
          <w:szCs w:val="26"/>
        </w:rPr>
        <w:t>, ПРИКАЗЫВАЮ:</w:t>
      </w:r>
    </w:p>
    <w:p w:rsidR="002256C3" w:rsidRPr="003D3591" w:rsidRDefault="002256C3" w:rsidP="002256C3">
      <w:pPr>
        <w:tabs>
          <w:tab w:val="left" w:pos="851"/>
        </w:tabs>
        <w:spacing w:after="1" w:line="280" w:lineRule="atLeast"/>
        <w:ind w:firstLine="709"/>
        <w:rPr>
          <w:sz w:val="26"/>
          <w:szCs w:val="26"/>
        </w:rPr>
      </w:pPr>
      <w:r w:rsidRPr="003D3591">
        <w:rPr>
          <w:sz w:val="26"/>
          <w:szCs w:val="26"/>
        </w:rPr>
        <w:t>1. Внести в приказ Финансового управления администрации Северо-Енисейского района от 10.02.2022 № 13-ОД «Об утверждении Порядка проведения Финансовым управлением администрации Северо-Енисейского района мониторинга качества финансового менеджмента»</w:t>
      </w:r>
      <w:r>
        <w:rPr>
          <w:sz w:val="26"/>
          <w:szCs w:val="26"/>
        </w:rPr>
        <w:t xml:space="preserve"> (далее - приказ)</w:t>
      </w:r>
      <w:r w:rsidRPr="003D3591">
        <w:rPr>
          <w:sz w:val="26"/>
          <w:szCs w:val="26"/>
        </w:rPr>
        <w:t xml:space="preserve"> следующие изменения:  </w:t>
      </w:r>
    </w:p>
    <w:p w:rsidR="002256C3" w:rsidRPr="003D3591" w:rsidRDefault="002256C3" w:rsidP="002256C3">
      <w:pPr>
        <w:spacing w:after="1" w:line="280" w:lineRule="atLeast"/>
        <w:ind w:firstLine="709"/>
        <w:rPr>
          <w:sz w:val="26"/>
          <w:szCs w:val="26"/>
        </w:rPr>
      </w:pPr>
      <w:r w:rsidRPr="003D3591">
        <w:rPr>
          <w:spacing w:val="-17"/>
          <w:sz w:val="26"/>
          <w:szCs w:val="26"/>
        </w:rPr>
        <w:t xml:space="preserve">в </w:t>
      </w:r>
      <w:r w:rsidRPr="003D3591">
        <w:rPr>
          <w:sz w:val="26"/>
          <w:szCs w:val="26"/>
        </w:rPr>
        <w:t>Порядк</w:t>
      </w:r>
      <w:r>
        <w:rPr>
          <w:sz w:val="26"/>
          <w:szCs w:val="26"/>
        </w:rPr>
        <w:t>е</w:t>
      </w:r>
      <w:r w:rsidRPr="003D3591">
        <w:rPr>
          <w:sz w:val="26"/>
          <w:szCs w:val="26"/>
        </w:rPr>
        <w:t xml:space="preserve"> проведения Финансовым управлением администрации Северо-Енисейского района мониторинга качества финансового менеджмента</w:t>
      </w:r>
      <w:r>
        <w:rPr>
          <w:sz w:val="26"/>
          <w:szCs w:val="26"/>
        </w:rPr>
        <w:t xml:space="preserve"> утвержденном в приложении к приказу</w:t>
      </w:r>
      <w:r w:rsidRPr="003D3591">
        <w:rPr>
          <w:sz w:val="26"/>
          <w:szCs w:val="26"/>
        </w:rPr>
        <w:t xml:space="preserve"> (далее – Порядок):</w:t>
      </w:r>
    </w:p>
    <w:p w:rsidR="002256C3" w:rsidRPr="00CC4AFC" w:rsidRDefault="002256C3" w:rsidP="002256C3">
      <w:pPr>
        <w:numPr>
          <w:ilvl w:val="0"/>
          <w:numId w:val="1"/>
        </w:numPr>
        <w:spacing w:after="1" w:line="280" w:lineRule="atLeast"/>
        <w:rPr>
          <w:spacing w:val="-17"/>
          <w:sz w:val="26"/>
          <w:szCs w:val="26"/>
        </w:rPr>
      </w:pPr>
      <w:r w:rsidRPr="00CC4AFC">
        <w:rPr>
          <w:spacing w:val="-17"/>
          <w:sz w:val="26"/>
          <w:szCs w:val="26"/>
        </w:rPr>
        <w:t>в пункт</w:t>
      </w:r>
      <w:r>
        <w:rPr>
          <w:spacing w:val="-17"/>
          <w:sz w:val="26"/>
          <w:szCs w:val="26"/>
        </w:rPr>
        <w:t>е</w:t>
      </w:r>
      <w:r w:rsidRPr="00CC4AFC">
        <w:rPr>
          <w:spacing w:val="-17"/>
          <w:sz w:val="26"/>
          <w:szCs w:val="26"/>
        </w:rPr>
        <w:t xml:space="preserve"> 2.4 цифры «120» заметить цифрами «125»</w:t>
      </w:r>
      <w:r>
        <w:rPr>
          <w:spacing w:val="-17"/>
          <w:sz w:val="26"/>
          <w:szCs w:val="26"/>
        </w:rPr>
        <w:t>;</w:t>
      </w:r>
    </w:p>
    <w:p w:rsidR="002256C3" w:rsidRPr="00CC4AFC" w:rsidRDefault="002256C3" w:rsidP="002256C3">
      <w:pPr>
        <w:numPr>
          <w:ilvl w:val="0"/>
          <w:numId w:val="1"/>
        </w:numPr>
        <w:tabs>
          <w:tab w:val="left" w:pos="1134"/>
        </w:tabs>
        <w:spacing w:after="1" w:line="280" w:lineRule="atLeast"/>
        <w:ind w:left="0" w:firstLine="709"/>
        <w:rPr>
          <w:spacing w:val="-17"/>
          <w:sz w:val="26"/>
          <w:szCs w:val="26"/>
        </w:rPr>
      </w:pPr>
      <w:r w:rsidRPr="00CC4AFC">
        <w:rPr>
          <w:spacing w:val="-17"/>
          <w:sz w:val="26"/>
          <w:szCs w:val="26"/>
        </w:rPr>
        <w:t>в абзаце третьем пункта 3.1 слова «по средней оценке уровня» заменить словами «по средней оценке уровня качества»</w:t>
      </w:r>
      <w:r>
        <w:rPr>
          <w:spacing w:val="-17"/>
          <w:sz w:val="26"/>
          <w:szCs w:val="26"/>
        </w:rPr>
        <w:t>;</w:t>
      </w:r>
    </w:p>
    <w:p w:rsidR="002256C3" w:rsidRPr="00CC4AFC" w:rsidRDefault="002256C3" w:rsidP="002256C3">
      <w:pPr>
        <w:numPr>
          <w:ilvl w:val="0"/>
          <w:numId w:val="1"/>
        </w:numPr>
        <w:tabs>
          <w:tab w:val="left" w:pos="1134"/>
        </w:tabs>
        <w:spacing w:after="1" w:line="280" w:lineRule="atLeast"/>
        <w:ind w:left="0" w:firstLine="709"/>
        <w:rPr>
          <w:spacing w:val="-17"/>
          <w:sz w:val="26"/>
          <w:szCs w:val="26"/>
        </w:rPr>
      </w:pPr>
      <w:r w:rsidRPr="00CC4AFC">
        <w:rPr>
          <w:spacing w:val="-17"/>
          <w:sz w:val="26"/>
          <w:szCs w:val="26"/>
        </w:rPr>
        <w:t>в абзаце первом пункта 3.7 слова «Оценка среднего уровня» заменить словами «Средняя оценка уровня»</w:t>
      </w:r>
      <w:r>
        <w:rPr>
          <w:spacing w:val="-17"/>
          <w:sz w:val="26"/>
          <w:szCs w:val="26"/>
        </w:rPr>
        <w:t>;</w:t>
      </w:r>
    </w:p>
    <w:p w:rsidR="002256C3" w:rsidRPr="00CC4AFC" w:rsidRDefault="002256C3" w:rsidP="002256C3">
      <w:pPr>
        <w:numPr>
          <w:ilvl w:val="0"/>
          <w:numId w:val="1"/>
        </w:numPr>
        <w:tabs>
          <w:tab w:val="left" w:pos="0"/>
          <w:tab w:val="left" w:pos="1134"/>
        </w:tabs>
        <w:spacing w:after="1" w:line="280" w:lineRule="atLeast"/>
        <w:ind w:left="0" w:firstLine="709"/>
        <w:rPr>
          <w:sz w:val="26"/>
          <w:szCs w:val="26"/>
        </w:rPr>
      </w:pPr>
      <w:r w:rsidRPr="00CC4AFC">
        <w:rPr>
          <w:spacing w:val="-17"/>
          <w:sz w:val="26"/>
          <w:szCs w:val="26"/>
        </w:rPr>
        <w:t xml:space="preserve">приложение № 1 к </w:t>
      </w:r>
      <w:r>
        <w:rPr>
          <w:spacing w:val="-17"/>
          <w:sz w:val="26"/>
          <w:szCs w:val="26"/>
        </w:rPr>
        <w:t>П</w:t>
      </w:r>
      <w:r w:rsidRPr="00CC4AFC">
        <w:rPr>
          <w:spacing w:val="-17"/>
          <w:sz w:val="26"/>
          <w:szCs w:val="26"/>
        </w:rPr>
        <w:t xml:space="preserve">орядку </w:t>
      </w:r>
      <w:r w:rsidRPr="00CC4AFC">
        <w:rPr>
          <w:sz w:val="26"/>
          <w:szCs w:val="26"/>
        </w:rPr>
        <w:t>изложить в новой редакции</w:t>
      </w:r>
      <w:r>
        <w:rPr>
          <w:sz w:val="26"/>
          <w:szCs w:val="26"/>
        </w:rPr>
        <w:t xml:space="preserve"> согласно приложению № 1 к настоящему приказу;</w:t>
      </w:r>
    </w:p>
    <w:p w:rsidR="002256C3" w:rsidRPr="00CC4AFC" w:rsidRDefault="002256C3" w:rsidP="002256C3">
      <w:pPr>
        <w:numPr>
          <w:ilvl w:val="0"/>
          <w:numId w:val="1"/>
        </w:numPr>
        <w:tabs>
          <w:tab w:val="left" w:pos="0"/>
          <w:tab w:val="left" w:pos="1134"/>
        </w:tabs>
        <w:spacing w:after="1" w:line="280" w:lineRule="atLeast"/>
        <w:ind w:left="0" w:firstLine="709"/>
        <w:rPr>
          <w:sz w:val="26"/>
          <w:szCs w:val="26"/>
        </w:rPr>
      </w:pPr>
      <w:r w:rsidRPr="00CC4AFC">
        <w:rPr>
          <w:spacing w:val="-17"/>
          <w:sz w:val="26"/>
          <w:szCs w:val="26"/>
        </w:rPr>
        <w:t xml:space="preserve">приложение № 2 к </w:t>
      </w:r>
      <w:r>
        <w:rPr>
          <w:spacing w:val="-17"/>
          <w:sz w:val="26"/>
          <w:szCs w:val="26"/>
        </w:rPr>
        <w:t>П</w:t>
      </w:r>
      <w:r w:rsidRPr="00CC4AFC">
        <w:rPr>
          <w:spacing w:val="-17"/>
          <w:sz w:val="26"/>
          <w:szCs w:val="26"/>
        </w:rPr>
        <w:t xml:space="preserve">орядку </w:t>
      </w:r>
      <w:r w:rsidRPr="00CC4AFC">
        <w:rPr>
          <w:sz w:val="26"/>
          <w:szCs w:val="26"/>
        </w:rPr>
        <w:t>изложить в новой редакции</w:t>
      </w:r>
      <w:r w:rsidRPr="0014249E">
        <w:rPr>
          <w:sz w:val="26"/>
          <w:szCs w:val="26"/>
        </w:rPr>
        <w:t xml:space="preserve"> </w:t>
      </w:r>
      <w:r>
        <w:rPr>
          <w:sz w:val="26"/>
          <w:szCs w:val="26"/>
        </w:rPr>
        <w:t>согласно приложению № 2 к настоящему приказу</w:t>
      </w:r>
      <w:r w:rsidRPr="00CC4AFC">
        <w:rPr>
          <w:sz w:val="26"/>
          <w:szCs w:val="26"/>
        </w:rPr>
        <w:t>.</w:t>
      </w:r>
    </w:p>
    <w:p w:rsidR="002256C3" w:rsidRPr="003D3591" w:rsidRDefault="002256C3" w:rsidP="002256C3">
      <w:pPr>
        <w:shd w:val="clear" w:color="auto" w:fill="FFFFFF"/>
        <w:tabs>
          <w:tab w:val="left" w:pos="850"/>
        </w:tabs>
        <w:ind w:firstLine="709"/>
        <w:rPr>
          <w:sz w:val="26"/>
          <w:szCs w:val="26"/>
        </w:rPr>
      </w:pPr>
      <w:r>
        <w:rPr>
          <w:spacing w:val="-17"/>
          <w:sz w:val="26"/>
          <w:szCs w:val="26"/>
        </w:rPr>
        <w:t>2</w:t>
      </w:r>
      <w:r w:rsidRPr="003D3591">
        <w:rPr>
          <w:sz w:val="26"/>
          <w:szCs w:val="26"/>
        </w:rPr>
        <w:t>. Опубликовать настоящ</w:t>
      </w:r>
      <w:r>
        <w:rPr>
          <w:sz w:val="26"/>
          <w:szCs w:val="26"/>
        </w:rPr>
        <w:t>ий</w:t>
      </w:r>
      <w:r w:rsidRPr="003D3591">
        <w:rPr>
          <w:sz w:val="26"/>
          <w:szCs w:val="26"/>
        </w:rPr>
        <w:t xml:space="preserve"> </w:t>
      </w:r>
      <w:r>
        <w:rPr>
          <w:sz w:val="26"/>
          <w:szCs w:val="26"/>
        </w:rPr>
        <w:t>приказ</w:t>
      </w:r>
      <w:r w:rsidRPr="003D3591">
        <w:rPr>
          <w:sz w:val="26"/>
          <w:szCs w:val="26"/>
        </w:rPr>
        <w:t xml:space="preserve"> в газете «Северо-Енисейский вестник» и </w:t>
      </w:r>
      <w:proofErr w:type="gramStart"/>
      <w:r w:rsidRPr="003D3591">
        <w:rPr>
          <w:sz w:val="26"/>
          <w:szCs w:val="26"/>
        </w:rPr>
        <w:t>разместить его</w:t>
      </w:r>
      <w:proofErr w:type="gramEnd"/>
      <w:r w:rsidRPr="003D3591">
        <w:rPr>
          <w:sz w:val="26"/>
          <w:szCs w:val="26"/>
        </w:rPr>
        <w:t xml:space="preserve"> на официальном сайте Северо-Енисейского района в информационно-коммуникационной сети «Интернет» </w:t>
      </w:r>
      <w:hyperlink r:id="rId6" w:history="1">
        <w:r w:rsidRPr="003D3591">
          <w:rPr>
            <w:sz w:val="26"/>
            <w:szCs w:val="26"/>
          </w:rPr>
          <w:t>www.admse.ru</w:t>
        </w:r>
      </w:hyperlink>
      <w:r w:rsidRPr="003D3591">
        <w:rPr>
          <w:sz w:val="26"/>
          <w:szCs w:val="26"/>
        </w:rPr>
        <w:t>.</w:t>
      </w:r>
    </w:p>
    <w:p w:rsidR="002256C3" w:rsidRPr="003D3591" w:rsidRDefault="002256C3" w:rsidP="002256C3">
      <w:pPr>
        <w:ind w:firstLine="709"/>
        <w:rPr>
          <w:sz w:val="26"/>
          <w:szCs w:val="26"/>
        </w:rPr>
      </w:pPr>
      <w:r>
        <w:rPr>
          <w:sz w:val="26"/>
          <w:szCs w:val="26"/>
        </w:rPr>
        <w:lastRenderedPageBreak/>
        <w:t>3</w:t>
      </w:r>
      <w:r w:rsidRPr="003D3591">
        <w:rPr>
          <w:sz w:val="26"/>
          <w:szCs w:val="26"/>
        </w:rPr>
        <w:t>. Настоящий приказ вступает в силу со дня подписания и применяется с 01.01.2023.</w:t>
      </w:r>
    </w:p>
    <w:p w:rsidR="002256C3" w:rsidRPr="003D3591" w:rsidRDefault="002256C3" w:rsidP="002256C3">
      <w:pPr>
        <w:rPr>
          <w:sz w:val="26"/>
          <w:szCs w:val="26"/>
        </w:rPr>
      </w:pPr>
      <w:r w:rsidRPr="003D3591">
        <w:rPr>
          <w:sz w:val="26"/>
          <w:szCs w:val="26"/>
        </w:rPr>
        <w:t xml:space="preserve"> </w:t>
      </w:r>
    </w:p>
    <w:p w:rsidR="002256C3" w:rsidRPr="003D3591" w:rsidRDefault="002256C3" w:rsidP="002256C3">
      <w:pPr>
        <w:tabs>
          <w:tab w:val="left" w:pos="540"/>
          <w:tab w:val="left" w:pos="900"/>
        </w:tabs>
        <w:ind w:right="-108"/>
        <w:rPr>
          <w:sz w:val="26"/>
          <w:szCs w:val="26"/>
        </w:rPr>
      </w:pPr>
      <w:proofErr w:type="spellStart"/>
      <w:r w:rsidRPr="003D3591">
        <w:rPr>
          <w:sz w:val="26"/>
          <w:szCs w:val="26"/>
        </w:rPr>
        <w:t>И.о</w:t>
      </w:r>
      <w:proofErr w:type="spellEnd"/>
      <w:r w:rsidRPr="003D3591">
        <w:rPr>
          <w:sz w:val="26"/>
          <w:szCs w:val="26"/>
        </w:rPr>
        <w:t>.</w:t>
      </w:r>
      <w:r>
        <w:rPr>
          <w:sz w:val="26"/>
          <w:szCs w:val="26"/>
        </w:rPr>
        <w:t xml:space="preserve"> </w:t>
      </w:r>
      <w:r w:rsidRPr="003D3591">
        <w:rPr>
          <w:sz w:val="26"/>
          <w:szCs w:val="26"/>
        </w:rPr>
        <w:t xml:space="preserve">руководителя Финансового управления </w:t>
      </w:r>
    </w:p>
    <w:p w:rsidR="002256C3" w:rsidRDefault="002256C3" w:rsidP="002256C3">
      <w:pPr>
        <w:tabs>
          <w:tab w:val="left" w:pos="540"/>
          <w:tab w:val="left" w:pos="900"/>
        </w:tabs>
        <w:ind w:right="-108"/>
        <w:rPr>
          <w:sz w:val="26"/>
          <w:szCs w:val="26"/>
        </w:rPr>
      </w:pPr>
      <w:r w:rsidRPr="003D3591">
        <w:rPr>
          <w:sz w:val="26"/>
          <w:szCs w:val="26"/>
        </w:rPr>
        <w:t xml:space="preserve">администрации Северо-Енисейского района </w:t>
      </w:r>
      <w:r>
        <w:rPr>
          <w:sz w:val="26"/>
          <w:szCs w:val="26"/>
        </w:rPr>
        <w:t xml:space="preserve">   </w:t>
      </w:r>
      <w:r w:rsidRPr="003D3591">
        <w:rPr>
          <w:sz w:val="26"/>
          <w:szCs w:val="26"/>
        </w:rPr>
        <w:t xml:space="preserve">     </w:t>
      </w:r>
      <w:r>
        <w:rPr>
          <w:sz w:val="26"/>
          <w:szCs w:val="26"/>
        </w:rPr>
        <w:t xml:space="preserve">       </w:t>
      </w:r>
      <w:r w:rsidRPr="003D3591">
        <w:rPr>
          <w:sz w:val="26"/>
          <w:szCs w:val="26"/>
        </w:rPr>
        <w:t xml:space="preserve">                          </w:t>
      </w:r>
      <w:proofErr w:type="spellStart"/>
      <w:r w:rsidRPr="003D3591">
        <w:rPr>
          <w:sz w:val="26"/>
          <w:szCs w:val="26"/>
        </w:rPr>
        <w:t>Т.А.Новоселова</w:t>
      </w:r>
      <w:proofErr w:type="spellEnd"/>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tabs>
          <w:tab w:val="left" w:pos="540"/>
          <w:tab w:val="left" w:pos="900"/>
        </w:tabs>
        <w:ind w:right="-108"/>
        <w:rPr>
          <w:sz w:val="26"/>
          <w:szCs w:val="26"/>
        </w:rPr>
      </w:pPr>
    </w:p>
    <w:p w:rsidR="002256C3" w:rsidRDefault="002256C3" w:rsidP="002256C3">
      <w:pPr>
        <w:jc w:val="right"/>
        <w:rPr>
          <w:sz w:val="24"/>
          <w:szCs w:val="24"/>
        </w:rPr>
      </w:pPr>
      <w:r w:rsidRPr="00421D6A">
        <w:rPr>
          <w:sz w:val="24"/>
          <w:szCs w:val="24"/>
        </w:rPr>
        <w:lastRenderedPageBreak/>
        <w:t xml:space="preserve">Приложение </w:t>
      </w:r>
    </w:p>
    <w:p w:rsidR="002256C3" w:rsidRDefault="002256C3" w:rsidP="002256C3">
      <w:pPr>
        <w:jc w:val="right"/>
        <w:rPr>
          <w:sz w:val="24"/>
          <w:szCs w:val="24"/>
        </w:rPr>
      </w:pPr>
      <w:r w:rsidRPr="00421D6A">
        <w:rPr>
          <w:sz w:val="24"/>
          <w:szCs w:val="24"/>
        </w:rPr>
        <w:t>к приказу Финансового управления</w:t>
      </w:r>
    </w:p>
    <w:p w:rsidR="002256C3" w:rsidRDefault="002256C3" w:rsidP="002256C3">
      <w:pPr>
        <w:jc w:val="right"/>
        <w:rPr>
          <w:sz w:val="24"/>
          <w:szCs w:val="24"/>
        </w:rPr>
      </w:pPr>
      <w:r w:rsidRPr="00421D6A">
        <w:rPr>
          <w:sz w:val="24"/>
          <w:szCs w:val="24"/>
        </w:rPr>
        <w:t xml:space="preserve"> администрации Северо-Енисейского района </w:t>
      </w:r>
    </w:p>
    <w:p w:rsidR="002256C3" w:rsidRDefault="002256C3" w:rsidP="002256C3">
      <w:pPr>
        <w:jc w:val="right"/>
        <w:rPr>
          <w:sz w:val="24"/>
          <w:szCs w:val="24"/>
        </w:rPr>
      </w:pPr>
      <w:r w:rsidRPr="00421D6A">
        <w:rPr>
          <w:sz w:val="24"/>
          <w:szCs w:val="24"/>
        </w:rPr>
        <w:t>от</w:t>
      </w:r>
      <w:r>
        <w:rPr>
          <w:sz w:val="24"/>
          <w:szCs w:val="24"/>
        </w:rPr>
        <w:t xml:space="preserve"> 03.02.2023</w:t>
      </w:r>
      <w:r w:rsidRPr="00421D6A">
        <w:rPr>
          <w:sz w:val="24"/>
          <w:szCs w:val="24"/>
        </w:rPr>
        <w:t xml:space="preserve"> № </w:t>
      </w:r>
      <w:r>
        <w:rPr>
          <w:sz w:val="24"/>
          <w:szCs w:val="24"/>
        </w:rPr>
        <w:t>31</w:t>
      </w:r>
      <w:r w:rsidRPr="00421D6A">
        <w:rPr>
          <w:sz w:val="24"/>
          <w:szCs w:val="24"/>
        </w:rPr>
        <w:t>-ОД</w:t>
      </w:r>
    </w:p>
    <w:p w:rsidR="002256C3" w:rsidRDefault="002256C3" w:rsidP="002256C3">
      <w:pPr>
        <w:jc w:val="center"/>
        <w:rPr>
          <w:b/>
          <w:bCs/>
        </w:rPr>
      </w:pPr>
    </w:p>
    <w:p w:rsidR="002256C3" w:rsidRDefault="002256C3" w:rsidP="002256C3">
      <w:pPr>
        <w:jc w:val="center"/>
        <w:rPr>
          <w:b/>
          <w:bCs/>
        </w:rPr>
      </w:pPr>
      <w:r w:rsidRPr="005B6249">
        <w:rPr>
          <w:b/>
          <w:bCs/>
        </w:rPr>
        <w:t xml:space="preserve">Порядок проведения </w:t>
      </w:r>
      <w:r w:rsidRPr="005B6249">
        <w:rPr>
          <w:b/>
        </w:rPr>
        <w:t xml:space="preserve">Финансовым управлением администрации Северо-Енисейского района </w:t>
      </w:r>
      <w:r w:rsidRPr="005B6249">
        <w:rPr>
          <w:b/>
          <w:bCs/>
        </w:rPr>
        <w:t>мониторинга качества финансового менеджмента</w:t>
      </w:r>
    </w:p>
    <w:p w:rsidR="002256C3" w:rsidRDefault="002256C3" w:rsidP="002256C3">
      <w:pPr>
        <w:jc w:val="center"/>
      </w:pPr>
    </w:p>
    <w:p w:rsidR="002256C3" w:rsidRPr="00CE0E70" w:rsidRDefault="002256C3" w:rsidP="002256C3">
      <w:pPr>
        <w:numPr>
          <w:ilvl w:val="0"/>
          <w:numId w:val="2"/>
        </w:numPr>
        <w:jc w:val="center"/>
        <w:rPr>
          <w:b/>
        </w:rPr>
      </w:pPr>
      <w:r w:rsidRPr="00CE0E70">
        <w:rPr>
          <w:b/>
        </w:rPr>
        <w:t>Общие положения</w:t>
      </w:r>
    </w:p>
    <w:p w:rsidR="002256C3" w:rsidRPr="005B6249" w:rsidRDefault="002256C3" w:rsidP="002256C3"/>
    <w:p w:rsidR="002256C3" w:rsidRPr="005B6249" w:rsidRDefault="002256C3" w:rsidP="002256C3">
      <w:pPr>
        <w:tabs>
          <w:tab w:val="left" w:pos="1276"/>
        </w:tabs>
        <w:ind w:firstLine="709"/>
      </w:pPr>
      <w:proofErr w:type="gramStart"/>
      <w:r w:rsidRPr="005B6249">
        <w:t>1.1.Порядок проведения мониторинга качества финансового менеджмента (далее - Порядок) определяет правила проведения Финансовым управлением администрации Северо-Енисейского района (далее – Финансовое управление) мониторинга качества финансового менеджмента в отношении главных распорядителей средств бюджета Северо-Енисейского района, главных администраторов доходов бюджета Северо-Енисейского района, главных администраторов источников финансирования дефицита бюджета Северо-Енисейского района (далее – главные администраторы), в том числе включает правила расчета и анализа значений показателей качества</w:t>
      </w:r>
      <w:proofErr w:type="gramEnd"/>
      <w:r w:rsidRPr="005B6249">
        <w:t xml:space="preserve"> финансового менеджмента, формирования и представления информации, необходимой для проведения указанного мониторинга, а также правила формирования и представления отчета Финансового управления о результатах мониторинга качества финансового менеджмента.</w:t>
      </w:r>
    </w:p>
    <w:p w:rsidR="002256C3" w:rsidRPr="005B6249" w:rsidRDefault="002256C3" w:rsidP="002256C3">
      <w:pPr>
        <w:tabs>
          <w:tab w:val="left" w:pos="1276"/>
        </w:tabs>
        <w:ind w:firstLine="709"/>
      </w:pPr>
      <w:r w:rsidRPr="005B6249">
        <w:t>1.2.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управления активами,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2256C3" w:rsidRPr="005B6249" w:rsidRDefault="002256C3" w:rsidP="002256C3">
      <w:pPr>
        <w:pStyle w:val="11"/>
        <w:tabs>
          <w:tab w:val="left" w:pos="1276"/>
        </w:tabs>
        <w:ind w:left="0" w:firstLine="709"/>
        <w:rPr>
          <w:rFonts w:ascii="Times New Roman" w:hAnsi="Times New Roman" w:cs="Times New Roman"/>
        </w:rPr>
      </w:pPr>
      <w:r w:rsidRPr="005B6249">
        <w:rPr>
          <w:rFonts w:ascii="Times New Roman" w:hAnsi="Times New Roman" w:cs="Times New Roman"/>
        </w:rPr>
        <w:t>1.3. Мониторинг качества финансового менеджмента главных администраторов проводится Финансовым управлением ежегодно до 01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2256C3" w:rsidRPr="005B6249" w:rsidRDefault="002256C3" w:rsidP="002256C3">
      <w:pPr>
        <w:tabs>
          <w:tab w:val="left" w:pos="1276"/>
        </w:tabs>
        <w:ind w:firstLine="709"/>
      </w:pPr>
      <w:r w:rsidRPr="005B6249">
        <w:t xml:space="preserve">1.4. Мониторинг качества финансового менеджмента не проводится </w:t>
      </w:r>
      <w:r w:rsidRPr="005B6249">
        <w:br/>
        <w:t xml:space="preserve">для главных администраторов, которые были созданы либо реорганизованы </w:t>
      </w:r>
      <w:r w:rsidRPr="005B6249">
        <w:br/>
        <w:t xml:space="preserve">в течение отчетного финансового года. </w:t>
      </w:r>
    </w:p>
    <w:p w:rsidR="002256C3" w:rsidRPr="005B6249" w:rsidRDefault="002256C3" w:rsidP="002256C3">
      <w:pPr>
        <w:tabs>
          <w:tab w:val="left" w:pos="1276"/>
        </w:tabs>
        <w:ind w:firstLine="709"/>
      </w:pPr>
      <w:r w:rsidRPr="005B6249">
        <w:t xml:space="preserve">1.5. В целях </w:t>
      </w:r>
      <w:proofErr w:type="gramStart"/>
      <w:r w:rsidRPr="005B6249">
        <w:t>обеспечения полноты оценки качества финансового менеджмента</w:t>
      </w:r>
      <w:proofErr w:type="gramEnd"/>
      <w:r w:rsidRPr="005B6249">
        <w:t xml:space="preserve">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2256C3" w:rsidRPr="005B6249" w:rsidRDefault="002256C3" w:rsidP="002256C3">
      <w:pPr>
        <w:tabs>
          <w:tab w:val="left" w:pos="1276"/>
        </w:tabs>
        <w:ind w:firstLine="709"/>
      </w:pPr>
      <w:r w:rsidRPr="005B6249">
        <w:lastRenderedPageBreak/>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Финансовом управлении, а также общедоступных (размещенных на официальных сайтах в информационно-телекоммуникационной сети «Интернет») сведений.</w:t>
      </w:r>
    </w:p>
    <w:p w:rsidR="002256C3" w:rsidRPr="005B6249" w:rsidRDefault="002256C3" w:rsidP="002256C3">
      <w:pPr>
        <w:tabs>
          <w:tab w:val="left" w:pos="1276"/>
        </w:tabs>
        <w:ind w:firstLine="709"/>
      </w:pPr>
      <w:r w:rsidRPr="005B6249">
        <w:t xml:space="preserve">1.7. Главные администраторы представляют в Финансовое управление </w:t>
      </w:r>
      <w:hyperlink w:anchor="P149" w:history="1">
        <w:r w:rsidRPr="005B6249">
          <w:t>информацию</w:t>
        </w:r>
      </w:hyperlink>
      <w:r w:rsidRPr="005B6249">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2256C3" w:rsidRPr="005B6249" w:rsidRDefault="002256C3" w:rsidP="002256C3">
      <w:pPr>
        <w:numPr>
          <w:ilvl w:val="1"/>
          <w:numId w:val="4"/>
        </w:numPr>
        <w:tabs>
          <w:tab w:val="left" w:pos="1276"/>
        </w:tabs>
        <w:ind w:left="0" w:firstLine="709"/>
        <w:rPr>
          <w:color w:val="000000"/>
        </w:rPr>
      </w:pPr>
      <w:r w:rsidRPr="005B6249">
        <w:t>В случае</w:t>
      </w:r>
      <w:proofErr w:type="gramStart"/>
      <w:r w:rsidRPr="005B6249">
        <w:t>,</w:t>
      </w:r>
      <w:proofErr w:type="gramEnd"/>
      <w:r w:rsidRPr="005B6249">
        <w:t xml:space="preserve"> если данные Финансового управления не совпадают </w:t>
      </w:r>
      <w:r w:rsidRPr="005B6249">
        <w:br/>
        <w:t>с данными главных администраторов, при проведении мониторинга качества финансового менеджмента главных администраторов используются данные Финансового управления.</w:t>
      </w:r>
    </w:p>
    <w:p w:rsidR="002256C3" w:rsidRPr="005B6249" w:rsidRDefault="002256C3" w:rsidP="002256C3">
      <w:pPr>
        <w:tabs>
          <w:tab w:val="left" w:pos="1276"/>
        </w:tabs>
        <w:ind w:left="709"/>
      </w:pPr>
    </w:p>
    <w:p w:rsidR="002256C3" w:rsidRPr="00BC1DA1" w:rsidRDefault="002256C3" w:rsidP="002256C3">
      <w:pPr>
        <w:numPr>
          <w:ilvl w:val="0"/>
          <w:numId w:val="5"/>
        </w:numPr>
        <w:tabs>
          <w:tab w:val="left" w:pos="1276"/>
        </w:tabs>
        <w:jc w:val="center"/>
        <w:rPr>
          <w:b/>
        </w:rPr>
      </w:pPr>
      <w:r w:rsidRPr="00BC1DA1">
        <w:rPr>
          <w:b/>
        </w:rPr>
        <w:t>Правила расчета показателей качества финансового менеджмента</w:t>
      </w:r>
    </w:p>
    <w:p w:rsidR="002256C3" w:rsidRPr="005B6249" w:rsidRDefault="002256C3" w:rsidP="002256C3">
      <w:pPr>
        <w:tabs>
          <w:tab w:val="left" w:pos="1276"/>
        </w:tabs>
        <w:ind w:firstLine="700"/>
      </w:pPr>
    </w:p>
    <w:p w:rsidR="002256C3" w:rsidRPr="008639F4" w:rsidRDefault="002256C3" w:rsidP="002256C3">
      <w:pPr>
        <w:pStyle w:val="ConsPlusNormal"/>
        <w:ind w:firstLine="700"/>
        <w:jc w:val="both"/>
        <w:rPr>
          <w:rFonts w:ascii="Times New Roman" w:hAnsi="Times New Roman" w:cs="Times New Roman"/>
          <w:color w:val="000000"/>
        </w:rPr>
      </w:pPr>
      <w:r>
        <w:rPr>
          <w:rFonts w:ascii="Times New Roman" w:hAnsi="Times New Roman" w:cs="Times New Roman"/>
          <w:color w:val="000000"/>
        </w:rPr>
        <w:t xml:space="preserve">2.1. </w:t>
      </w:r>
      <w:r w:rsidRPr="008639F4">
        <w:rPr>
          <w:rFonts w:ascii="Times New Roman" w:hAnsi="Times New Roman" w:cs="Times New Roman"/>
          <w:color w:val="000000"/>
        </w:rPr>
        <w:t xml:space="preserve">Мониторинг качества финансового менеджмента главных администраторов проводится по </w:t>
      </w:r>
      <w:hyperlink w:anchor="P208" w:history="1">
        <w:r w:rsidRPr="008639F4">
          <w:rPr>
            <w:rFonts w:ascii="Times New Roman" w:hAnsi="Times New Roman" w:cs="Times New Roman"/>
            <w:color w:val="000000"/>
          </w:rPr>
          <w:t>показателям</w:t>
        </w:r>
      </w:hyperlink>
      <w:r w:rsidRPr="008639F4">
        <w:rPr>
          <w:rFonts w:ascii="Times New Roman" w:hAnsi="Times New Roman" w:cs="Times New Roman"/>
          <w:color w:val="000000"/>
        </w:rPr>
        <w:t xml:space="preserve">, указанным в приложении № 1 </w:t>
      </w:r>
      <w:r>
        <w:rPr>
          <w:rFonts w:ascii="Times New Roman" w:hAnsi="Times New Roman" w:cs="Times New Roman"/>
          <w:color w:val="000000"/>
        </w:rPr>
        <w:t xml:space="preserve">к настоящему Порядку </w:t>
      </w:r>
      <w:r w:rsidRPr="008639F4">
        <w:rPr>
          <w:rFonts w:ascii="Times New Roman" w:hAnsi="Times New Roman" w:cs="Times New Roman"/>
          <w:color w:val="000000"/>
        </w:rPr>
        <w:t>(далее – Перечень показателей).</w:t>
      </w:r>
    </w:p>
    <w:p w:rsidR="002256C3" w:rsidRPr="005B6249" w:rsidRDefault="002256C3" w:rsidP="002256C3">
      <w:pPr>
        <w:tabs>
          <w:tab w:val="left" w:pos="1276"/>
        </w:tabs>
        <w:ind w:firstLine="700"/>
      </w:pPr>
      <w:r w:rsidRPr="005B6249">
        <w:t>2.2. В случае</w:t>
      </w:r>
      <w:proofErr w:type="gramStart"/>
      <w:r w:rsidRPr="005B6249">
        <w:t>,</w:t>
      </w:r>
      <w:proofErr w:type="gramEnd"/>
      <w:r w:rsidRPr="005B6249">
        <w:t xml:space="preserve">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2.3. </w:t>
      </w:r>
      <w:r w:rsidRPr="00517259">
        <w:rPr>
          <w:rFonts w:ascii="Times New Roman" w:hAnsi="Times New Roman" w:cs="Times New Roman"/>
        </w:rPr>
        <w:t xml:space="preserve">В целях </w:t>
      </w:r>
      <w:proofErr w:type="gramStart"/>
      <w:r w:rsidRPr="00517259">
        <w:rPr>
          <w:rFonts w:ascii="Times New Roman" w:hAnsi="Times New Roman" w:cs="Times New Roman"/>
        </w:rPr>
        <w:t xml:space="preserve">проведения </w:t>
      </w:r>
      <w:r>
        <w:rPr>
          <w:rFonts w:ascii="Times New Roman" w:hAnsi="Times New Roman" w:cs="Times New Roman"/>
        </w:rPr>
        <w:t>мониторинга</w:t>
      </w:r>
      <w:r w:rsidRPr="00517259">
        <w:rPr>
          <w:rFonts w:ascii="Times New Roman" w:hAnsi="Times New Roman" w:cs="Times New Roman"/>
        </w:rPr>
        <w:t xml:space="preserve"> качества финансового менеджмента </w:t>
      </w:r>
      <w:r>
        <w:rPr>
          <w:rFonts w:ascii="Times New Roman" w:hAnsi="Times New Roman" w:cs="Times New Roman"/>
        </w:rPr>
        <w:t>главных администраторов</w:t>
      </w:r>
      <w:proofErr w:type="gramEnd"/>
      <w:r w:rsidRPr="00517259">
        <w:rPr>
          <w:rFonts w:ascii="Times New Roman" w:hAnsi="Times New Roman" w:cs="Times New Roman"/>
        </w:rPr>
        <w:t xml:space="preserve"> выделяются следующие группы показателей:</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оценка качества планирования расходов бюджета</w:t>
      </w:r>
      <w:r w:rsidRPr="00AE4F3C">
        <w:rPr>
          <w:rFonts w:ascii="Times New Roman" w:hAnsi="Times New Roman" w:cs="Times New Roman"/>
        </w:rPr>
        <w:t xml:space="preserve"> </w:t>
      </w:r>
      <w:r>
        <w:rPr>
          <w:rFonts w:ascii="Times New Roman" w:hAnsi="Times New Roman" w:cs="Times New Roman"/>
        </w:rPr>
        <w:t>Северо-Енисейского района;</w:t>
      </w:r>
    </w:p>
    <w:p w:rsidR="002256C3" w:rsidRPr="00517259" w:rsidRDefault="002256C3" w:rsidP="002256C3">
      <w:pPr>
        <w:pStyle w:val="ConsPlusNormal"/>
        <w:tabs>
          <w:tab w:val="left" w:pos="1276"/>
        </w:tabs>
        <w:ind w:firstLine="700"/>
        <w:jc w:val="both"/>
        <w:rPr>
          <w:rFonts w:ascii="Times New Roman" w:hAnsi="Times New Roman" w:cs="Times New Roman"/>
        </w:rPr>
      </w:pPr>
      <w:r w:rsidRPr="00517259">
        <w:rPr>
          <w:rFonts w:ascii="Times New Roman" w:hAnsi="Times New Roman" w:cs="Times New Roman"/>
        </w:rPr>
        <w:t xml:space="preserve">оценка </w:t>
      </w:r>
      <w:r>
        <w:rPr>
          <w:rFonts w:ascii="Times New Roman" w:hAnsi="Times New Roman" w:cs="Times New Roman"/>
        </w:rPr>
        <w:t>качества управления</w:t>
      </w:r>
      <w:r w:rsidRPr="00517259">
        <w:rPr>
          <w:rFonts w:ascii="Times New Roman" w:hAnsi="Times New Roman" w:cs="Times New Roman"/>
        </w:rPr>
        <w:t xml:space="preserve"> доход</w:t>
      </w:r>
      <w:r>
        <w:rPr>
          <w:rFonts w:ascii="Times New Roman" w:hAnsi="Times New Roman" w:cs="Times New Roman"/>
        </w:rPr>
        <w:t>ами бюджета</w:t>
      </w:r>
      <w:r w:rsidRPr="00AE4F3C">
        <w:rPr>
          <w:rFonts w:ascii="Times New Roman" w:hAnsi="Times New Roman" w:cs="Times New Roman"/>
        </w:rPr>
        <w:t xml:space="preserve"> </w:t>
      </w:r>
      <w:r>
        <w:rPr>
          <w:rFonts w:ascii="Times New Roman" w:hAnsi="Times New Roman" w:cs="Times New Roman"/>
        </w:rPr>
        <w:t>Северо-Енисейского района</w:t>
      </w:r>
      <w:r w:rsidRPr="00517259">
        <w:rPr>
          <w:rFonts w:ascii="Times New Roman" w:hAnsi="Times New Roman" w:cs="Times New Roman"/>
        </w:rPr>
        <w:t>;</w:t>
      </w:r>
    </w:p>
    <w:p w:rsidR="002256C3" w:rsidRPr="00517259" w:rsidRDefault="002256C3" w:rsidP="002256C3">
      <w:pPr>
        <w:pStyle w:val="ConsPlusNormal"/>
        <w:tabs>
          <w:tab w:val="left" w:pos="1276"/>
        </w:tabs>
        <w:ind w:firstLine="700"/>
        <w:jc w:val="both"/>
        <w:rPr>
          <w:rFonts w:ascii="Times New Roman" w:hAnsi="Times New Roman" w:cs="Times New Roman"/>
        </w:rPr>
      </w:pPr>
      <w:r w:rsidRPr="00517259">
        <w:rPr>
          <w:rFonts w:ascii="Times New Roman" w:hAnsi="Times New Roman" w:cs="Times New Roman"/>
        </w:rPr>
        <w:t xml:space="preserve">оценка </w:t>
      </w:r>
      <w:r>
        <w:rPr>
          <w:rFonts w:ascii="Times New Roman" w:hAnsi="Times New Roman" w:cs="Times New Roman"/>
        </w:rPr>
        <w:t>качества управления расходами бюджета Северо-Енисейского района</w:t>
      </w:r>
      <w:r w:rsidRPr="00517259">
        <w:rPr>
          <w:rFonts w:ascii="Times New Roman" w:hAnsi="Times New Roman" w:cs="Times New Roman"/>
        </w:rPr>
        <w:t>;</w:t>
      </w:r>
    </w:p>
    <w:p w:rsidR="002256C3" w:rsidRDefault="002256C3" w:rsidP="002256C3">
      <w:pPr>
        <w:pStyle w:val="ConsPlusNormal"/>
        <w:tabs>
          <w:tab w:val="left" w:pos="1276"/>
        </w:tabs>
        <w:ind w:firstLine="700"/>
        <w:jc w:val="both"/>
        <w:rPr>
          <w:rFonts w:ascii="Times New Roman" w:hAnsi="Times New Roman" w:cs="Times New Roman"/>
        </w:rPr>
      </w:pPr>
      <w:r w:rsidRPr="00517259">
        <w:rPr>
          <w:rFonts w:ascii="Times New Roman" w:hAnsi="Times New Roman" w:cs="Times New Roman"/>
        </w:rPr>
        <w:t xml:space="preserve">оценка </w:t>
      </w:r>
      <w:r>
        <w:rPr>
          <w:rFonts w:ascii="Times New Roman" w:hAnsi="Times New Roman" w:cs="Times New Roman"/>
        </w:rPr>
        <w:t xml:space="preserve">качества </w:t>
      </w:r>
      <w:r w:rsidRPr="00517259">
        <w:rPr>
          <w:rFonts w:ascii="Times New Roman" w:hAnsi="Times New Roman" w:cs="Times New Roman"/>
        </w:rPr>
        <w:t>управления обязательствами;</w:t>
      </w:r>
    </w:p>
    <w:p w:rsidR="002256C3" w:rsidRDefault="002256C3" w:rsidP="002256C3">
      <w:pPr>
        <w:pStyle w:val="ConsPlusNormal"/>
        <w:tabs>
          <w:tab w:val="left" w:pos="1276"/>
        </w:tabs>
        <w:ind w:firstLine="700"/>
        <w:jc w:val="both"/>
        <w:rPr>
          <w:rFonts w:ascii="Times New Roman" w:hAnsi="Times New Roman" w:cs="Times New Roman"/>
        </w:rPr>
      </w:pPr>
      <w:r w:rsidRPr="00517259">
        <w:rPr>
          <w:rFonts w:ascii="Times New Roman" w:hAnsi="Times New Roman" w:cs="Times New Roman"/>
        </w:rPr>
        <w:t xml:space="preserve">оценка </w:t>
      </w:r>
      <w:r>
        <w:rPr>
          <w:rFonts w:ascii="Times New Roman" w:hAnsi="Times New Roman" w:cs="Times New Roman"/>
        </w:rPr>
        <w:t>качества ведения учета и составления бюджетной отчетности</w:t>
      </w:r>
      <w:r w:rsidRPr="00517259">
        <w:rPr>
          <w:rFonts w:ascii="Times New Roman" w:hAnsi="Times New Roman" w:cs="Times New Roman"/>
        </w:rPr>
        <w:t>;</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о</w:t>
      </w:r>
      <w:r w:rsidRPr="00517259">
        <w:rPr>
          <w:rFonts w:ascii="Times New Roman" w:hAnsi="Times New Roman" w:cs="Times New Roman"/>
        </w:rPr>
        <w:t xml:space="preserve">ценка </w:t>
      </w:r>
      <w:r>
        <w:rPr>
          <w:rFonts w:ascii="Times New Roman" w:hAnsi="Times New Roman" w:cs="Times New Roman"/>
        </w:rPr>
        <w:t xml:space="preserve">качества </w:t>
      </w:r>
      <w:r w:rsidRPr="00517259">
        <w:rPr>
          <w:rFonts w:ascii="Times New Roman" w:hAnsi="Times New Roman" w:cs="Times New Roman"/>
        </w:rPr>
        <w:t xml:space="preserve">организации </w:t>
      </w:r>
      <w:r>
        <w:rPr>
          <w:rFonts w:ascii="Times New Roman" w:hAnsi="Times New Roman" w:cs="Times New Roman"/>
        </w:rPr>
        <w:t xml:space="preserve">и осуществления внутреннего финансового аудита и финансового </w:t>
      </w:r>
      <w:r w:rsidRPr="000D1B0F">
        <w:rPr>
          <w:rFonts w:ascii="Times New Roman" w:hAnsi="Times New Roman" w:cs="Times New Roman"/>
        </w:rPr>
        <w:t>менеджмента</w:t>
      </w:r>
      <w:r w:rsidRPr="00517259">
        <w:rPr>
          <w:rFonts w:ascii="Times New Roman" w:hAnsi="Times New Roman" w:cs="Times New Roman"/>
        </w:rPr>
        <w:t>;</w:t>
      </w:r>
    </w:p>
    <w:p w:rsidR="002256C3" w:rsidRDefault="002256C3" w:rsidP="002256C3">
      <w:pPr>
        <w:pStyle w:val="ConsPlusNormal"/>
        <w:tabs>
          <w:tab w:val="left" w:pos="1276"/>
        </w:tabs>
        <w:ind w:firstLine="700"/>
        <w:jc w:val="both"/>
        <w:rPr>
          <w:rFonts w:ascii="Times New Roman" w:hAnsi="Times New Roman" w:cs="Times New Roman"/>
        </w:rPr>
      </w:pPr>
      <w:r w:rsidRPr="00517259">
        <w:rPr>
          <w:rFonts w:ascii="Times New Roman" w:hAnsi="Times New Roman" w:cs="Times New Roman"/>
        </w:rPr>
        <w:t xml:space="preserve">оценка финансово-экономической деятельности подведомственных </w:t>
      </w:r>
      <w:r>
        <w:rPr>
          <w:rFonts w:ascii="Times New Roman" w:hAnsi="Times New Roman" w:cs="Times New Roman"/>
        </w:rPr>
        <w:t>главному администратору</w:t>
      </w:r>
      <w:r w:rsidRPr="00517259">
        <w:rPr>
          <w:rFonts w:ascii="Times New Roman" w:hAnsi="Times New Roman" w:cs="Times New Roman"/>
        </w:rPr>
        <w:t xml:space="preserve"> учреждений</w:t>
      </w:r>
      <w:r>
        <w:rPr>
          <w:rFonts w:ascii="Times New Roman" w:hAnsi="Times New Roman" w:cs="Times New Roman"/>
        </w:rPr>
        <w:t>;</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оценка качества управления активами;</w:t>
      </w:r>
    </w:p>
    <w:p w:rsidR="002256C3" w:rsidRPr="005B37FE" w:rsidRDefault="002256C3" w:rsidP="002256C3">
      <w:pPr>
        <w:pStyle w:val="ConsPlusNormal"/>
        <w:tabs>
          <w:tab w:val="left" w:pos="1276"/>
        </w:tabs>
        <w:ind w:firstLine="700"/>
        <w:jc w:val="both"/>
        <w:rPr>
          <w:rFonts w:ascii="Times New Roman" w:hAnsi="Times New Roman" w:cs="Times New Roman"/>
        </w:rPr>
      </w:pPr>
      <w:r w:rsidRPr="005B37FE">
        <w:rPr>
          <w:rFonts w:ascii="Times New Roman" w:hAnsi="Times New Roman" w:cs="Times New Roman"/>
        </w:rPr>
        <w:t xml:space="preserve">оценка качества осуществления закупок товаров, работ и услуг </w:t>
      </w:r>
      <w:r>
        <w:rPr>
          <w:rFonts w:ascii="Times New Roman" w:hAnsi="Times New Roman" w:cs="Times New Roman"/>
        </w:rPr>
        <w:br/>
      </w:r>
      <w:r w:rsidRPr="005B37FE">
        <w:rPr>
          <w:rFonts w:ascii="Times New Roman" w:hAnsi="Times New Roman" w:cs="Times New Roman"/>
        </w:rPr>
        <w:t xml:space="preserve">для обеспечения </w:t>
      </w:r>
      <w:r>
        <w:rPr>
          <w:rFonts w:ascii="Times New Roman" w:hAnsi="Times New Roman" w:cs="Times New Roman"/>
        </w:rPr>
        <w:t>муниципальных</w:t>
      </w:r>
      <w:r w:rsidRPr="005B37FE">
        <w:rPr>
          <w:rFonts w:ascii="Times New Roman" w:hAnsi="Times New Roman" w:cs="Times New Roman"/>
        </w:rPr>
        <w:t xml:space="preserve"> нужд.</w:t>
      </w:r>
    </w:p>
    <w:p w:rsidR="002256C3" w:rsidRPr="007841C6"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2.4. </w:t>
      </w:r>
      <w:r w:rsidRPr="007841C6">
        <w:rPr>
          <w:rFonts w:ascii="Times New Roman" w:hAnsi="Times New Roman" w:cs="Times New Roman"/>
        </w:rPr>
        <w:t xml:space="preserve">Максимальная оценка, которая может быть получена по каждому </w:t>
      </w:r>
      <w:r>
        <w:rPr>
          <w:rFonts w:ascii="Times New Roman" w:hAnsi="Times New Roman" w:cs="Times New Roman"/>
        </w:rPr>
        <w:br/>
      </w:r>
      <w:r w:rsidRPr="007841C6">
        <w:rPr>
          <w:rFonts w:ascii="Times New Roman" w:hAnsi="Times New Roman" w:cs="Times New Roman"/>
        </w:rPr>
        <w:t xml:space="preserve">из показателей, равна 5 баллам, максимальная суммарная оценка в случае </w:t>
      </w:r>
      <w:r w:rsidRPr="007841C6">
        <w:rPr>
          <w:rFonts w:ascii="Times New Roman" w:hAnsi="Times New Roman" w:cs="Times New Roman"/>
        </w:rPr>
        <w:lastRenderedPageBreak/>
        <w:t xml:space="preserve">применимости всех показателей равна </w:t>
      </w:r>
      <w:r w:rsidRPr="002256C3">
        <w:rPr>
          <w:rFonts w:ascii="Times New Roman" w:hAnsi="Times New Roman" w:cs="Times New Roman"/>
        </w:rPr>
        <w:t>125 баллам.</w:t>
      </w:r>
    </w:p>
    <w:p w:rsidR="002256C3" w:rsidRPr="00517259"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2.5. </w:t>
      </w:r>
      <w:r w:rsidRPr="00517259">
        <w:rPr>
          <w:rFonts w:ascii="Times New Roman" w:hAnsi="Times New Roman" w:cs="Times New Roman"/>
        </w:rPr>
        <w:t xml:space="preserve">Значение оценки по каждому из показателей рассчитывается </w:t>
      </w:r>
      <w:r>
        <w:rPr>
          <w:rFonts w:ascii="Times New Roman" w:hAnsi="Times New Roman" w:cs="Times New Roman"/>
        </w:rPr>
        <w:br/>
      </w:r>
      <w:r w:rsidRPr="00517259">
        <w:rPr>
          <w:rFonts w:ascii="Times New Roman" w:hAnsi="Times New Roman" w:cs="Times New Roman"/>
        </w:rPr>
        <w:t>в следующем порядке:</w:t>
      </w:r>
    </w:p>
    <w:p w:rsidR="002256C3" w:rsidRPr="00517259"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определяется значение показателя качества финансового менеджмента </w:t>
      </w:r>
      <w:r>
        <w:rPr>
          <w:rFonts w:ascii="Times New Roman" w:hAnsi="Times New Roman" w:cs="Times New Roman"/>
        </w:rPr>
        <w:t>главных администраторов</w:t>
      </w:r>
      <w:r w:rsidRPr="00517259">
        <w:rPr>
          <w:rFonts w:ascii="Times New Roman" w:hAnsi="Times New Roman" w:cs="Times New Roman"/>
        </w:rPr>
        <w:t xml:space="preserve"> в </w:t>
      </w:r>
      <w:r w:rsidRPr="00AC2B9D">
        <w:rPr>
          <w:rFonts w:ascii="Times New Roman" w:hAnsi="Times New Roman" w:cs="Times New Roman"/>
        </w:rPr>
        <w:t>соответствии с графой 3 Перечня показателей;</w:t>
      </w:r>
    </w:p>
    <w:p w:rsidR="002256C3" w:rsidRPr="00426BFC"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на </w:t>
      </w:r>
      <w:r w:rsidRPr="00AC2B9D">
        <w:rPr>
          <w:rFonts w:ascii="Times New Roman" w:hAnsi="Times New Roman" w:cs="Times New Roman"/>
        </w:rPr>
        <w:t xml:space="preserve">основании </w:t>
      </w:r>
      <w:proofErr w:type="gramStart"/>
      <w:r w:rsidRPr="00AC2B9D">
        <w:rPr>
          <w:rFonts w:ascii="Times New Roman" w:hAnsi="Times New Roman" w:cs="Times New Roman"/>
        </w:rPr>
        <w:t>значения показателя качества финансового менеджмента главных администраторов</w:t>
      </w:r>
      <w:proofErr w:type="gramEnd"/>
      <w:r w:rsidRPr="00AC2B9D">
        <w:rPr>
          <w:rFonts w:ascii="Times New Roman" w:hAnsi="Times New Roman" w:cs="Times New Roman"/>
        </w:rPr>
        <w:t xml:space="preserve"> определяется оценка (балл) в соответствии с графой 5 </w:t>
      </w:r>
      <w:hyperlink w:anchor="P208" w:history="1">
        <w:r w:rsidRPr="00AC2B9D">
          <w:rPr>
            <w:rFonts w:ascii="Times New Roman" w:hAnsi="Times New Roman" w:cs="Times New Roman"/>
          </w:rPr>
          <w:t>Перечня</w:t>
        </w:r>
      </w:hyperlink>
      <w:r w:rsidRPr="00AC2B9D">
        <w:rPr>
          <w:rFonts w:ascii="Times New Roman" w:hAnsi="Times New Roman" w:cs="Times New Roman"/>
        </w:rPr>
        <w:t xml:space="preserve"> показателей.</w:t>
      </w:r>
    </w:p>
    <w:p w:rsidR="002256C3" w:rsidRPr="00517259"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2.6. </w:t>
      </w:r>
      <w:r w:rsidRPr="00517259">
        <w:rPr>
          <w:rFonts w:ascii="Times New Roman" w:hAnsi="Times New Roman" w:cs="Times New Roman"/>
        </w:rPr>
        <w:t xml:space="preserve">Расчет суммарной оценки качества финансового менеджмента каждого </w:t>
      </w:r>
      <w:r>
        <w:rPr>
          <w:rFonts w:ascii="Times New Roman" w:hAnsi="Times New Roman" w:cs="Times New Roman"/>
        </w:rPr>
        <w:t>главного администратора</w:t>
      </w:r>
      <w:r w:rsidRPr="00517259">
        <w:rPr>
          <w:rFonts w:ascii="Times New Roman" w:hAnsi="Times New Roman" w:cs="Times New Roman"/>
        </w:rPr>
        <w:t xml:space="preserve"> (КФМ) осуществляется по следующей формуле:</w:t>
      </w:r>
    </w:p>
    <w:p w:rsidR="002256C3" w:rsidRPr="00283136" w:rsidRDefault="002256C3" w:rsidP="002256C3">
      <w:pPr>
        <w:pStyle w:val="ConsPlusNormal"/>
        <w:ind w:firstLine="700"/>
        <w:jc w:val="both"/>
        <w:rPr>
          <w:rFonts w:ascii="Times New Roman" w:hAnsi="Times New Roman" w:cs="Times New Roman"/>
          <w:i/>
          <w:iCs/>
        </w:rPr>
      </w:pPr>
      <w:r w:rsidRPr="000A3DF2">
        <w:rPr>
          <w:rFonts w:ascii="Times New Roman" w:hAnsi="Times New Roman" w:cs="Times New Roman"/>
          <w:i/>
          <w:iCs/>
        </w:rPr>
        <w:t xml:space="preserve">КФМ = ∑ </w:t>
      </w:r>
      <w:proofErr w:type="spellStart"/>
      <w:r w:rsidRPr="000A3DF2">
        <w:rPr>
          <w:rFonts w:ascii="Times New Roman" w:hAnsi="Times New Roman" w:cs="Times New Roman"/>
          <w:i/>
          <w:iCs/>
        </w:rPr>
        <w:t>Bi</w:t>
      </w:r>
      <w:proofErr w:type="spellEnd"/>
      <w:r w:rsidRPr="000A3DF2">
        <w:rPr>
          <w:rFonts w:ascii="Times New Roman" w:hAnsi="Times New Roman" w:cs="Times New Roman"/>
          <w:i/>
          <w:iCs/>
        </w:rPr>
        <w:t>,</w:t>
      </w:r>
    </w:p>
    <w:p w:rsidR="002256C3" w:rsidRPr="00517259" w:rsidRDefault="002256C3" w:rsidP="002256C3">
      <w:pPr>
        <w:pStyle w:val="ConsPlusNormal"/>
        <w:ind w:firstLine="700"/>
        <w:jc w:val="both"/>
        <w:rPr>
          <w:rFonts w:ascii="Times New Roman" w:hAnsi="Times New Roman" w:cs="Times New Roman"/>
        </w:rPr>
      </w:pPr>
    </w:p>
    <w:p w:rsidR="002256C3" w:rsidRPr="00517259"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где:</w:t>
      </w:r>
    </w:p>
    <w:p w:rsidR="002256C3" w:rsidRPr="004604BF" w:rsidRDefault="002256C3" w:rsidP="002256C3">
      <w:pPr>
        <w:pStyle w:val="ConsPlusNormal"/>
        <w:ind w:firstLine="700"/>
        <w:jc w:val="both"/>
        <w:rPr>
          <w:rFonts w:ascii="Times New Roman" w:hAnsi="Times New Roman" w:cs="Times New Roman"/>
          <w:strike/>
        </w:rPr>
      </w:pPr>
      <w:proofErr w:type="spellStart"/>
      <w:r w:rsidRPr="00517259">
        <w:rPr>
          <w:rFonts w:ascii="Times New Roman" w:hAnsi="Times New Roman" w:cs="Times New Roman"/>
        </w:rPr>
        <w:t>Bi</w:t>
      </w:r>
      <w:proofErr w:type="spellEnd"/>
      <w:r w:rsidRPr="00517259">
        <w:rPr>
          <w:rFonts w:ascii="Times New Roman" w:hAnsi="Times New Roman" w:cs="Times New Roman"/>
        </w:rPr>
        <w:t xml:space="preserve"> </w:t>
      </w:r>
      <w:r>
        <w:rPr>
          <w:rFonts w:ascii="Times New Roman" w:hAnsi="Times New Roman" w:cs="Times New Roman"/>
        </w:rPr>
        <w:t>–</w:t>
      </w:r>
      <w:r w:rsidRPr="00517259">
        <w:rPr>
          <w:rFonts w:ascii="Times New Roman" w:hAnsi="Times New Roman" w:cs="Times New Roman"/>
        </w:rPr>
        <w:t xml:space="preserve"> </w:t>
      </w:r>
      <w:r w:rsidRPr="000A3DF2">
        <w:rPr>
          <w:rFonts w:ascii="Times New Roman" w:hAnsi="Times New Roman" w:cs="Times New Roman"/>
        </w:rPr>
        <w:t>оценка (балл)</w:t>
      </w:r>
      <w:r w:rsidRPr="00007A9D">
        <w:rPr>
          <w:rFonts w:ascii="Times New Roman" w:hAnsi="Times New Roman" w:cs="Times New Roman"/>
        </w:rPr>
        <w:t>, полученн</w:t>
      </w:r>
      <w:r w:rsidRPr="000A3DF2">
        <w:rPr>
          <w:rFonts w:ascii="Times New Roman" w:hAnsi="Times New Roman" w:cs="Times New Roman"/>
        </w:rPr>
        <w:t>ая</w:t>
      </w:r>
      <w:r w:rsidRPr="00007A9D">
        <w:rPr>
          <w:rFonts w:ascii="Times New Roman" w:hAnsi="Times New Roman" w:cs="Times New Roman"/>
        </w:rPr>
        <w:t xml:space="preserve"> главны</w:t>
      </w:r>
      <w:r w:rsidRPr="000A3DF2">
        <w:rPr>
          <w:rFonts w:ascii="Times New Roman" w:hAnsi="Times New Roman" w:cs="Times New Roman"/>
        </w:rPr>
        <w:t>м</w:t>
      </w:r>
      <w:r w:rsidRPr="00007A9D">
        <w:rPr>
          <w:rFonts w:ascii="Times New Roman" w:hAnsi="Times New Roman" w:cs="Times New Roman"/>
        </w:rPr>
        <w:t xml:space="preserve"> администратором по </w:t>
      </w:r>
      <w:proofErr w:type="spellStart"/>
      <w:r w:rsidRPr="00007A9D">
        <w:rPr>
          <w:rFonts w:ascii="Times New Roman" w:hAnsi="Times New Roman" w:cs="Times New Roman"/>
          <w:lang w:val="en-US"/>
        </w:rPr>
        <w:t>i</w:t>
      </w:r>
      <w:proofErr w:type="spellEnd"/>
      <w:r w:rsidRPr="000A3DF2">
        <w:rPr>
          <w:rFonts w:ascii="Times New Roman" w:hAnsi="Times New Roman" w:cs="Times New Roman"/>
        </w:rPr>
        <w:t xml:space="preserve">-ому показателю. </w:t>
      </w:r>
      <w:bookmarkStart w:id="0" w:name="P90"/>
      <w:bookmarkEnd w:id="0"/>
    </w:p>
    <w:p w:rsidR="002256C3" w:rsidRDefault="002256C3" w:rsidP="002256C3">
      <w:pPr>
        <w:pStyle w:val="ConsPlusNormal"/>
        <w:ind w:left="1072"/>
        <w:jc w:val="center"/>
        <w:rPr>
          <w:rFonts w:ascii="Times New Roman" w:hAnsi="Times New Roman" w:cs="Times New Roman"/>
        </w:rPr>
      </w:pPr>
    </w:p>
    <w:p w:rsidR="002256C3" w:rsidRPr="00C143F1" w:rsidRDefault="002256C3" w:rsidP="002256C3">
      <w:pPr>
        <w:pStyle w:val="ConsPlusNormal"/>
        <w:ind w:left="652"/>
        <w:jc w:val="center"/>
        <w:rPr>
          <w:rFonts w:ascii="Times New Roman" w:hAnsi="Times New Roman" w:cs="Times New Roman"/>
          <w:b/>
        </w:rPr>
      </w:pPr>
      <w:r w:rsidRPr="00EA3537">
        <w:rPr>
          <w:rFonts w:ascii="Times New Roman" w:hAnsi="Times New Roman" w:cs="Times New Roman"/>
          <w:b/>
        </w:rPr>
        <w:t>3</w:t>
      </w:r>
      <w:r>
        <w:rPr>
          <w:rFonts w:ascii="Times New Roman" w:hAnsi="Times New Roman" w:cs="Times New Roman"/>
        </w:rPr>
        <w:t xml:space="preserve">. </w:t>
      </w:r>
      <w:r w:rsidRPr="00C143F1">
        <w:rPr>
          <w:rFonts w:ascii="Times New Roman" w:hAnsi="Times New Roman" w:cs="Times New Roman"/>
          <w:b/>
        </w:rPr>
        <w:t>Правила анализа мониторинга качества финансового менеджмента главных администраторов</w:t>
      </w:r>
    </w:p>
    <w:p w:rsidR="002256C3" w:rsidRPr="00517259" w:rsidRDefault="002256C3" w:rsidP="002256C3">
      <w:pPr>
        <w:pStyle w:val="ConsPlusNormal"/>
        <w:ind w:left="1072"/>
        <w:rPr>
          <w:rFonts w:ascii="Times New Roman" w:hAnsi="Times New Roman" w:cs="Times New Roman"/>
        </w:rPr>
      </w:pPr>
    </w:p>
    <w:p w:rsidR="002256C3" w:rsidRPr="00517259"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3.1. </w:t>
      </w:r>
      <w:r w:rsidRPr="00517259">
        <w:rPr>
          <w:rFonts w:ascii="Times New Roman" w:hAnsi="Times New Roman" w:cs="Times New Roman"/>
        </w:rPr>
        <w:t xml:space="preserve">На основании </w:t>
      </w:r>
      <w:proofErr w:type="gramStart"/>
      <w:r w:rsidRPr="00517259">
        <w:rPr>
          <w:rFonts w:ascii="Times New Roman" w:hAnsi="Times New Roman" w:cs="Times New Roman"/>
        </w:rPr>
        <w:t xml:space="preserve">результатов </w:t>
      </w:r>
      <w:r>
        <w:rPr>
          <w:rFonts w:ascii="Times New Roman" w:hAnsi="Times New Roman" w:cs="Times New Roman"/>
        </w:rPr>
        <w:t xml:space="preserve">мониторинга качества </w:t>
      </w:r>
      <w:r w:rsidRPr="00517259">
        <w:rPr>
          <w:rFonts w:ascii="Times New Roman" w:hAnsi="Times New Roman" w:cs="Times New Roman"/>
        </w:rPr>
        <w:t xml:space="preserve">финансового менеджмента </w:t>
      </w:r>
      <w:r>
        <w:rPr>
          <w:rFonts w:ascii="Times New Roman" w:hAnsi="Times New Roman" w:cs="Times New Roman"/>
        </w:rPr>
        <w:t>главных администраторов</w:t>
      </w:r>
      <w:proofErr w:type="gramEnd"/>
      <w:r>
        <w:rPr>
          <w:rFonts w:ascii="Times New Roman" w:hAnsi="Times New Roman" w:cs="Times New Roman"/>
        </w:rPr>
        <w:t xml:space="preserve"> Финансовым управлением проводится анализ мониторинга </w:t>
      </w:r>
      <w:r w:rsidRPr="00517259">
        <w:rPr>
          <w:rFonts w:ascii="Times New Roman" w:hAnsi="Times New Roman" w:cs="Times New Roman"/>
        </w:rPr>
        <w:t>качества финансового менеджмента:</w:t>
      </w:r>
    </w:p>
    <w:p w:rsidR="002256C3" w:rsidRPr="00AC2B9D"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по суммарной оценке, полученной каждым </w:t>
      </w:r>
      <w:r>
        <w:rPr>
          <w:rFonts w:ascii="Times New Roman" w:hAnsi="Times New Roman" w:cs="Times New Roman"/>
        </w:rPr>
        <w:t>главным администратором</w:t>
      </w:r>
      <w:r w:rsidRPr="00517259">
        <w:rPr>
          <w:rFonts w:ascii="Times New Roman" w:hAnsi="Times New Roman" w:cs="Times New Roman"/>
        </w:rPr>
        <w:t xml:space="preserve"> </w:t>
      </w:r>
      <w:r>
        <w:rPr>
          <w:rFonts w:ascii="Times New Roman" w:hAnsi="Times New Roman" w:cs="Times New Roman"/>
        </w:rPr>
        <w:br/>
      </w:r>
      <w:r w:rsidRPr="00517259">
        <w:rPr>
          <w:rFonts w:ascii="Times New Roman" w:hAnsi="Times New Roman" w:cs="Times New Roman"/>
        </w:rPr>
        <w:t xml:space="preserve">по </w:t>
      </w:r>
      <w:r w:rsidRPr="00AC2B9D">
        <w:rPr>
          <w:rFonts w:ascii="Times New Roman" w:hAnsi="Times New Roman" w:cs="Times New Roman"/>
        </w:rPr>
        <w:t>применимым к нему показателям;</w:t>
      </w:r>
    </w:p>
    <w:p w:rsidR="002256C3" w:rsidRPr="00AC2B9D" w:rsidRDefault="002256C3" w:rsidP="002256C3">
      <w:pPr>
        <w:pStyle w:val="ConsPlusNormal"/>
        <w:tabs>
          <w:tab w:val="left" w:pos="993"/>
        </w:tabs>
        <w:ind w:firstLine="700"/>
        <w:jc w:val="both"/>
        <w:rPr>
          <w:rFonts w:ascii="Times New Roman" w:hAnsi="Times New Roman" w:cs="Times New Roman"/>
        </w:rPr>
      </w:pPr>
      <w:r w:rsidRPr="00AC2B9D">
        <w:rPr>
          <w:rFonts w:ascii="Times New Roman" w:hAnsi="Times New Roman" w:cs="Times New Roman"/>
        </w:rPr>
        <w:t>по средней оценке уровня</w:t>
      </w:r>
      <w:r>
        <w:rPr>
          <w:rFonts w:ascii="Times New Roman" w:hAnsi="Times New Roman" w:cs="Times New Roman"/>
        </w:rPr>
        <w:t xml:space="preserve"> </w:t>
      </w:r>
      <w:r w:rsidRPr="002256C3">
        <w:rPr>
          <w:rFonts w:ascii="Times New Roman" w:hAnsi="Times New Roman" w:cs="Times New Roman"/>
        </w:rPr>
        <w:t>качества</w:t>
      </w:r>
      <w:r w:rsidRPr="00AC2B9D">
        <w:rPr>
          <w:rFonts w:ascii="Times New Roman" w:hAnsi="Times New Roman" w:cs="Times New Roman"/>
        </w:rPr>
        <w:t xml:space="preserve"> финансового менеджмента главных администраторов.</w:t>
      </w:r>
    </w:p>
    <w:p w:rsidR="002256C3" w:rsidRPr="00517259"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3.2. </w:t>
      </w:r>
      <w:r w:rsidRPr="00517259">
        <w:rPr>
          <w:rFonts w:ascii="Times New Roman" w:hAnsi="Times New Roman" w:cs="Times New Roman"/>
        </w:rPr>
        <w:t xml:space="preserve">Анализ </w:t>
      </w:r>
      <w:r>
        <w:rPr>
          <w:rFonts w:ascii="Times New Roman" w:hAnsi="Times New Roman" w:cs="Times New Roman"/>
        </w:rPr>
        <w:t xml:space="preserve">мониторинга </w:t>
      </w:r>
      <w:r w:rsidRPr="00517259">
        <w:rPr>
          <w:rFonts w:ascii="Times New Roman" w:hAnsi="Times New Roman" w:cs="Times New Roman"/>
        </w:rPr>
        <w:t xml:space="preserve">качества финансового менеджмента </w:t>
      </w:r>
      <w:r>
        <w:rPr>
          <w:rFonts w:ascii="Times New Roman" w:hAnsi="Times New Roman" w:cs="Times New Roman"/>
        </w:rPr>
        <w:br/>
      </w:r>
      <w:r w:rsidRPr="00517259">
        <w:rPr>
          <w:rFonts w:ascii="Times New Roman" w:hAnsi="Times New Roman" w:cs="Times New Roman"/>
        </w:rPr>
        <w:t xml:space="preserve">по совокупности оценок, полученных каждым </w:t>
      </w:r>
      <w:r>
        <w:rPr>
          <w:rFonts w:ascii="Times New Roman" w:hAnsi="Times New Roman" w:cs="Times New Roman"/>
        </w:rPr>
        <w:t>главным администратором</w:t>
      </w:r>
      <w:r w:rsidRPr="00517259">
        <w:rPr>
          <w:rFonts w:ascii="Times New Roman" w:hAnsi="Times New Roman" w:cs="Times New Roman"/>
        </w:rPr>
        <w:t xml:space="preserve"> </w:t>
      </w:r>
      <w:r>
        <w:rPr>
          <w:rFonts w:ascii="Times New Roman" w:hAnsi="Times New Roman" w:cs="Times New Roman"/>
        </w:rPr>
        <w:br/>
      </w:r>
      <w:r w:rsidRPr="00517259">
        <w:rPr>
          <w:rFonts w:ascii="Times New Roman" w:hAnsi="Times New Roman" w:cs="Times New Roman"/>
        </w:rPr>
        <w:t>по применимым к нему показателям, производится на основании сопоставления суммарной оценки</w:t>
      </w:r>
      <w:r>
        <w:rPr>
          <w:rFonts w:ascii="Times New Roman" w:hAnsi="Times New Roman" w:cs="Times New Roman"/>
        </w:rPr>
        <w:t xml:space="preserve"> </w:t>
      </w:r>
      <w:r w:rsidRPr="00517259">
        <w:rPr>
          <w:rFonts w:ascii="Times New Roman" w:hAnsi="Times New Roman" w:cs="Times New Roman"/>
        </w:rPr>
        <w:t>качества финансового менеджмента</w:t>
      </w:r>
      <w:r>
        <w:rPr>
          <w:rFonts w:ascii="Times New Roman" w:hAnsi="Times New Roman" w:cs="Times New Roman"/>
        </w:rPr>
        <w:t>, полученной</w:t>
      </w:r>
      <w:r w:rsidRPr="00517259">
        <w:rPr>
          <w:rFonts w:ascii="Times New Roman" w:hAnsi="Times New Roman" w:cs="Times New Roman"/>
        </w:rPr>
        <w:t xml:space="preserve"> </w:t>
      </w:r>
      <w:r>
        <w:rPr>
          <w:rFonts w:ascii="Times New Roman" w:hAnsi="Times New Roman" w:cs="Times New Roman"/>
        </w:rPr>
        <w:t xml:space="preserve">главным администратором, </w:t>
      </w:r>
      <w:r w:rsidRPr="00517259">
        <w:rPr>
          <w:rFonts w:ascii="Times New Roman" w:hAnsi="Times New Roman" w:cs="Times New Roman"/>
        </w:rPr>
        <w:t xml:space="preserve">и максимально возможной оценки, которую может получить </w:t>
      </w:r>
      <w:r>
        <w:rPr>
          <w:rFonts w:ascii="Times New Roman" w:hAnsi="Times New Roman" w:cs="Times New Roman"/>
        </w:rPr>
        <w:t>главный администратор</w:t>
      </w:r>
      <w:r w:rsidRPr="00517259">
        <w:rPr>
          <w:rFonts w:ascii="Times New Roman" w:hAnsi="Times New Roman" w:cs="Times New Roman"/>
        </w:rPr>
        <w:t xml:space="preserve"> за </w:t>
      </w:r>
      <w:r>
        <w:rPr>
          <w:rFonts w:ascii="Times New Roman" w:hAnsi="Times New Roman" w:cs="Times New Roman"/>
        </w:rPr>
        <w:t xml:space="preserve">мониторинг </w:t>
      </w:r>
      <w:r w:rsidRPr="00517259">
        <w:rPr>
          <w:rFonts w:ascii="Times New Roman" w:hAnsi="Times New Roman" w:cs="Times New Roman"/>
        </w:rPr>
        <w:t>качеств</w:t>
      </w:r>
      <w:r>
        <w:rPr>
          <w:rFonts w:ascii="Times New Roman" w:hAnsi="Times New Roman" w:cs="Times New Roman"/>
        </w:rPr>
        <w:t>а</w:t>
      </w:r>
      <w:r w:rsidRPr="00517259">
        <w:rPr>
          <w:rFonts w:ascii="Times New Roman" w:hAnsi="Times New Roman" w:cs="Times New Roman"/>
        </w:rPr>
        <w:t xml:space="preserve"> финансового менеджмента.</w:t>
      </w:r>
    </w:p>
    <w:p w:rsidR="002256C3" w:rsidRDefault="002256C3" w:rsidP="002256C3">
      <w:pPr>
        <w:pStyle w:val="ConsPlusNormal"/>
        <w:tabs>
          <w:tab w:val="left" w:pos="1276"/>
        </w:tabs>
        <w:ind w:firstLine="700"/>
        <w:jc w:val="both"/>
        <w:rPr>
          <w:rFonts w:ascii="Times New Roman" w:hAnsi="Times New Roman" w:cs="Times New Roman"/>
        </w:rPr>
      </w:pPr>
      <w:proofErr w:type="gramStart"/>
      <w:r>
        <w:rPr>
          <w:rFonts w:ascii="Times New Roman" w:hAnsi="Times New Roman" w:cs="Times New Roman"/>
        </w:rPr>
        <w:t xml:space="preserve">3.3 </w:t>
      </w:r>
      <w:r w:rsidRPr="00517259">
        <w:rPr>
          <w:rFonts w:ascii="Times New Roman" w:hAnsi="Times New Roman" w:cs="Times New Roman"/>
        </w:rPr>
        <w:t xml:space="preserve">Максимально возможная оценка, которую может получить </w:t>
      </w:r>
      <w:r>
        <w:rPr>
          <w:rFonts w:ascii="Times New Roman" w:hAnsi="Times New Roman" w:cs="Times New Roman"/>
        </w:rPr>
        <w:t>главный администратор</w:t>
      </w:r>
      <w:r w:rsidRPr="00517259">
        <w:rPr>
          <w:rFonts w:ascii="Times New Roman" w:hAnsi="Times New Roman" w:cs="Times New Roman"/>
        </w:rPr>
        <w:t xml:space="preserve"> за </w:t>
      </w:r>
      <w:r>
        <w:rPr>
          <w:rFonts w:ascii="Times New Roman" w:hAnsi="Times New Roman" w:cs="Times New Roman"/>
        </w:rPr>
        <w:t xml:space="preserve">мониторинг </w:t>
      </w:r>
      <w:r w:rsidRPr="00517259">
        <w:rPr>
          <w:rFonts w:ascii="Times New Roman" w:hAnsi="Times New Roman" w:cs="Times New Roman"/>
        </w:rPr>
        <w:t>качеств</w:t>
      </w:r>
      <w:r>
        <w:rPr>
          <w:rFonts w:ascii="Times New Roman" w:hAnsi="Times New Roman" w:cs="Times New Roman"/>
        </w:rPr>
        <w:t>а</w:t>
      </w:r>
      <w:r w:rsidRPr="00517259">
        <w:rPr>
          <w:rFonts w:ascii="Times New Roman" w:hAnsi="Times New Roman" w:cs="Times New Roman"/>
        </w:rPr>
        <w:t xml:space="preserve"> финансового менеджмента, рассчитывается по формул</w:t>
      </w:r>
      <w:r>
        <w:rPr>
          <w:rFonts w:ascii="Times New Roman" w:hAnsi="Times New Roman" w:cs="Times New Roman"/>
        </w:rPr>
        <w:t xml:space="preserve">е, </w:t>
      </w:r>
      <w:r w:rsidRPr="00AC2B9D">
        <w:rPr>
          <w:rFonts w:ascii="Times New Roman" w:hAnsi="Times New Roman" w:cs="Times New Roman"/>
        </w:rPr>
        <w:t>указанной в пункте 2.6 раздела 2</w:t>
      </w:r>
      <w:r>
        <w:rPr>
          <w:rFonts w:ascii="Times New Roman" w:hAnsi="Times New Roman" w:cs="Times New Roman"/>
        </w:rPr>
        <w:t xml:space="preserve"> настоящего Порядка</w:t>
      </w:r>
      <w:r w:rsidRPr="00AC2B9D">
        <w:rPr>
          <w:rFonts w:ascii="Times New Roman" w:hAnsi="Times New Roman" w:cs="Times New Roman"/>
        </w:rPr>
        <w:t>, путем подстановки в нее значения 5 баллов для при</w:t>
      </w:r>
      <w:r w:rsidRPr="00517259">
        <w:rPr>
          <w:rFonts w:ascii="Times New Roman" w:hAnsi="Times New Roman" w:cs="Times New Roman"/>
        </w:rPr>
        <w:t xml:space="preserve">менимых к </w:t>
      </w:r>
      <w:r>
        <w:rPr>
          <w:rFonts w:ascii="Times New Roman" w:hAnsi="Times New Roman" w:cs="Times New Roman"/>
        </w:rPr>
        <w:t>главному администратору</w:t>
      </w:r>
      <w:r w:rsidRPr="00517259">
        <w:rPr>
          <w:rFonts w:ascii="Times New Roman" w:hAnsi="Times New Roman" w:cs="Times New Roman"/>
        </w:rPr>
        <w:t xml:space="preserve"> показателей (вместо фактически полученных оценок) </w:t>
      </w:r>
      <w:r>
        <w:rPr>
          <w:rFonts w:ascii="Times New Roman" w:hAnsi="Times New Roman" w:cs="Times New Roman"/>
        </w:rPr>
        <w:br/>
      </w:r>
      <w:r w:rsidRPr="00517259">
        <w:rPr>
          <w:rFonts w:ascii="Times New Roman" w:hAnsi="Times New Roman" w:cs="Times New Roman"/>
        </w:rPr>
        <w:t xml:space="preserve">и значения 0 баллов для неприменимых к </w:t>
      </w:r>
      <w:r>
        <w:rPr>
          <w:rFonts w:ascii="Times New Roman" w:hAnsi="Times New Roman" w:cs="Times New Roman"/>
        </w:rPr>
        <w:t>главному администратору</w:t>
      </w:r>
      <w:r w:rsidRPr="00517259">
        <w:rPr>
          <w:rFonts w:ascii="Times New Roman" w:hAnsi="Times New Roman" w:cs="Times New Roman"/>
        </w:rPr>
        <w:t xml:space="preserve"> показателей.</w:t>
      </w:r>
      <w:proofErr w:type="gramEnd"/>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3.4. </w:t>
      </w:r>
      <w:r w:rsidRPr="00517259">
        <w:rPr>
          <w:rFonts w:ascii="Times New Roman" w:hAnsi="Times New Roman" w:cs="Times New Roman"/>
        </w:rPr>
        <w:t xml:space="preserve">Уровень качества финансового менеджмента (Q) по совокупности оценок, полученных каждым </w:t>
      </w:r>
      <w:r>
        <w:rPr>
          <w:rFonts w:ascii="Times New Roman" w:hAnsi="Times New Roman" w:cs="Times New Roman"/>
        </w:rPr>
        <w:t>главным администратором</w:t>
      </w:r>
      <w:r w:rsidRPr="00517259">
        <w:rPr>
          <w:rFonts w:ascii="Times New Roman" w:hAnsi="Times New Roman" w:cs="Times New Roman"/>
        </w:rPr>
        <w:t xml:space="preserve"> по применимым к нему показателям, рассчитывается по следующей формуле:</w:t>
      </w:r>
    </w:p>
    <w:p w:rsidR="002256C3" w:rsidRDefault="002256C3" w:rsidP="002256C3">
      <w:pPr>
        <w:pStyle w:val="ConsPlusNormal"/>
        <w:ind w:firstLine="700"/>
        <w:jc w:val="both"/>
        <w:rPr>
          <w:rFonts w:ascii="Times New Roman" w:hAnsi="Times New Roman" w:cs="Times New Roman"/>
        </w:rPr>
      </w:pPr>
      <w:r>
        <w:rPr>
          <w:rFonts w:ascii="Times New Roman" w:hAnsi="Times New Roman" w:cs="Times New Roman"/>
          <w:noProof/>
          <w:position w:val="-29"/>
        </w:rPr>
        <w:lastRenderedPageBreak/>
        <mc:AlternateContent>
          <mc:Choice Requires="wpc">
            <w:drawing>
              <wp:inline distT="0" distB="0" distL="0" distR="0" wp14:anchorId="31E1CF6D" wp14:editId="3EDF6848">
                <wp:extent cx="1066800" cy="716915"/>
                <wp:effectExtent l="0" t="0" r="0" b="6985"/>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1"/>
                        <wps:cNvCnPr/>
                        <wps:spPr bwMode="auto">
                          <a:xfrm>
                            <a:off x="400050" y="281305"/>
                            <a:ext cx="546735" cy="635"/>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973455" y="160655"/>
                            <a:ext cx="514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color w:val="000000"/>
                                  <w:sz w:val="32"/>
                                  <w:szCs w:val="32"/>
                                  <w:lang w:val="en-US"/>
                                </w:rPr>
                                <w:t>,</w:t>
                              </w:r>
                            </w:p>
                          </w:txbxContent>
                        </wps:txbx>
                        <wps:bodyPr rot="0" vert="horz" wrap="none" lIns="0" tIns="0" rIns="0" bIns="0" anchor="t" anchorCtr="0" upright="1">
                          <a:spAutoFit/>
                        </wps:bodyPr>
                      </wps:wsp>
                      <wps:wsp>
                        <wps:cNvPr id="11" name="Rectangle 13"/>
                        <wps:cNvSpPr>
                          <a:spLocks noChangeArrowheads="1"/>
                        </wps:cNvSpPr>
                        <wps:spPr bwMode="auto">
                          <a:xfrm>
                            <a:off x="440055" y="321310"/>
                            <a:ext cx="533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i/>
                                  <w:iCs/>
                                  <w:color w:val="000000"/>
                                  <w:sz w:val="32"/>
                                  <w:szCs w:val="32"/>
                                  <w:lang w:val="en-US"/>
                                </w:rPr>
                                <w:t>MAX</w:t>
                              </w:r>
                            </w:p>
                          </w:txbxContent>
                        </wps:txbx>
                        <wps:bodyPr rot="0" vert="horz" wrap="square" lIns="0" tIns="0" rIns="0" bIns="0" anchor="t" anchorCtr="0" upright="1">
                          <a:spAutoFit/>
                        </wps:bodyPr>
                      </wps:wsp>
                      <wps:wsp>
                        <wps:cNvPr id="12" name="Rectangle 14"/>
                        <wps:cNvSpPr>
                          <a:spLocks noChangeArrowheads="1"/>
                        </wps:cNvSpPr>
                        <wps:spPr bwMode="auto">
                          <a:xfrm>
                            <a:off x="413385" y="26670"/>
                            <a:ext cx="1835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i/>
                                  <w:iCs/>
                                  <w:color w:val="000000"/>
                                  <w:sz w:val="32"/>
                                  <w:szCs w:val="3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560070" y="26670"/>
                            <a:ext cx="3867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Pr="00020DA1" w:rsidRDefault="002256C3" w:rsidP="002256C3">
                              <w:r>
                                <w:rPr>
                                  <w:i/>
                                  <w:iCs/>
                                  <w:color w:val="000000"/>
                                  <w:sz w:val="32"/>
                                  <w:szCs w:val="32"/>
                                  <w:lang w:val="en-US"/>
                                </w:rPr>
                                <w:t>Ф</w:t>
                              </w:r>
                              <w:r>
                                <w:rPr>
                                  <w:i/>
                                  <w:iCs/>
                                  <w:color w:val="000000"/>
                                  <w:sz w:val="32"/>
                                  <w:szCs w:val="32"/>
                                </w:rPr>
                                <w:t>М</w:t>
                              </w:r>
                            </w:p>
                          </w:txbxContent>
                        </wps:txbx>
                        <wps:bodyPr rot="0" vert="horz" wrap="square" lIns="0" tIns="0" rIns="0" bIns="0" anchor="t" anchorCtr="0" upright="1">
                          <a:spAutoFit/>
                        </wps:bodyPr>
                      </wps:wsp>
                      <wps:wsp>
                        <wps:cNvPr id="14" name="Rectangle 16"/>
                        <wps:cNvSpPr>
                          <a:spLocks noChangeArrowheads="1"/>
                        </wps:cNvSpPr>
                        <wps:spPr bwMode="auto">
                          <a:xfrm>
                            <a:off x="26670" y="160655"/>
                            <a:ext cx="1943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i/>
                                  <w:iCs/>
                                  <w:color w:val="000000"/>
                                  <w:sz w:val="32"/>
                                  <w:szCs w:val="32"/>
                                  <w:lang w:val="en-US"/>
                                </w:rPr>
                                <w:t>Q</w:t>
                              </w:r>
                            </w:p>
                          </w:txbxContent>
                        </wps:txbx>
                        <wps:bodyPr rot="0" vert="horz" wrap="none" lIns="0" tIns="0" rIns="0" bIns="0" anchor="t" anchorCtr="0" upright="1">
                          <a:spAutoFit/>
                        </wps:bodyPr>
                      </wps:wsp>
                      <wps:wsp>
                        <wps:cNvPr id="15" name="Rectangle 17"/>
                        <wps:cNvSpPr>
                          <a:spLocks noChangeArrowheads="1"/>
                        </wps:cNvSpPr>
                        <wps:spPr bwMode="auto">
                          <a:xfrm>
                            <a:off x="226695" y="13398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rFonts w:ascii="Symbol" w:hAnsi="Symbol" w:cs="Symbol"/>
                                  <w:color w:val="000000"/>
                                  <w:sz w:val="32"/>
                                  <w:szCs w:val="32"/>
                                  <w:lang w:val="en-US"/>
                                </w:rPr>
                                <w:t></w:t>
                              </w:r>
                            </w:p>
                          </w:txbxContent>
                        </wps:txbx>
                        <wps:bodyPr rot="0" vert="horz" wrap="none" lIns="0" tIns="0" rIns="0" bIns="0" anchor="t" anchorCtr="0" upright="1">
                          <a:spAutoFit/>
                        </wps:bodyPr>
                      </wps:wsp>
                    </wpc:wpc>
                  </a:graphicData>
                </a:graphic>
              </wp:inline>
            </w:drawing>
          </mc:Choice>
          <mc:Fallback>
            <w:pict>
              <v:group id="Полотно 16"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mso-wrap-style:square">
                  <v:fill o:detectmouseclick="t"/>
                  <v:path o:connecttype="none"/>
                </v:shape>
                <v:line id="Line 11" o:spid="_x0000_s1028" style="position:absolute;visibility:visible;mso-wrap-style:squar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tC6MQAAADaAAAADwAAAGRycy9kb3ducmV2LnhtbESPQWvCQBSE7wX/w/IEL0U3UWhNzCqp&#10;oO3BS6MHj4/sMwlm34bs1qT/vlso9DjMzDdMthtNKx7Uu8aygngRgSAurW64UnA5H+ZrEM4ja2wt&#10;k4JvcrDbTp4yTLUd+JMeha9EgLBLUUHtfZdK6cqaDLqF7YiDd7O9QR9kX0nd4xDgppXLKHqRBhsO&#10;CzV2tK+pvBdfRkGxGsrx+HrK4+7a+NXz8J4c31ip2XTMNyA8jf4//Nf+0AoS+L0Sb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G0LoxAAAANoAAAAPAAAAAAAAAAAA&#10;AAAAAKECAABkcnMvZG93bnJldi54bWxQSwUGAAAAAAQABAD5AAAAkgMAAAAA&#10;" strokeweight="1.05pt"/>
                <v:rect id="Rectangle 12" o:spid="_x0000_s1029" style="position:absolute;left:9734;top:1606;width:514;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256C3" w:rsidRDefault="002256C3" w:rsidP="002256C3">
                        <w:r>
                          <w:rPr>
                            <w:color w:val="000000"/>
                            <w:sz w:val="32"/>
                            <w:szCs w:val="32"/>
                            <w:lang w:val="en-US"/>
                          </w:rPr>
                          <w:t>,</w:t>
                        </w:r>
                      </w:p>
                    </w:txbxContent>
                  </v:textbox>
                </v:rect>
                <v:rect id="Rectangle 13" o:spid="_x0000_s1030" style="position:absolute;left:4400;top:3213;width:5334;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2256C3" w:rsidRDefault="002256C3" w:rsidP="002256C3">
                        <w:r>
                          <w:rPr>
                            <w:i/>
                            <w:iCs/>
                            <w:color w:val="000000"/>
                            <w:sz w:val="32"/>
                            <w:szCs w:val="32"/>
                            <w:lang w:val="en-US"/>
                          </w:rPr>
                          <w:t>MAX</w:t>
                        </w:r>
                      </w:p>
                    </w:txbxContent>
                  </v:textbox>
                </v:rect>
                <v:rect id="Rectangle 14" o:spid="_x0000_s1031" style="position:absolute;left:4133;top:266;width:1836;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2256C3" w:rsidRDefault="002256C3" w:rsidP="002256C3">
                        <w:r>
                          <w:rPr>
                            <w:i/>
                            <w:iCs/>
                            <w:color w:val="000000"/>
                            <w:sz w:val="32"/>
                            <w:szCs w:val="32"/>
                            <w:lang w:val="en-US"/>
                          </w:rPr>
                          <w:t>K</w:t>
                        </w:r>
                      </w:p>
                    </w:txbxContent>
                  </v:textbox>
                </v:rect>
                <v:rect id="Rectangle 15" o:spid="_x0000_s1032" style="position:absolute;left:5600;top:266;width:386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rsidR="002256C3" w:rsidRPr="00020DA1" w:rsidRDefault="002256C3" w:rsidP="002256C3">
                        <w:r>
                          <w:rPr>
                            <w:i/>
                            <w:iCs/>
                            <w:color w:val="000000"/>
                            <w:sz w:val="32"/>
                            <w:szCs w:val="32"/>
                            <w:lang w:val="en-US"/>
                          </w:rPr>
                          <w:t>Ф</w:t>
                        </w:r>
                        <w:r>
                          <w:rPr>
                            <w:i/>
                            <w:iCs/>
                            <w:color w:val="000000"/>
                            <w:sz w:val="32"/>
                            <w:szCs w:val="32"/>
                          </w:rPr>
                          <w:t>М</w:t>
                        </w:r>
                      </w:p>
                    </w:txbxContent>
                  </v:textbox>
                </v:rect>
                <v:rect id="Rectangle 16" o:spid="_x0000_s1033" style="position:absolute;left:266;top:1606;width:194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256C3" w:rsidRDefault="002256C3" w:rsidP="002256C3">
                        <w:r>
                          <w:rPr>
                            <w:i/>
                            <w:iCs/>
                            <w:color w:val="000000"/>
                            <w:sz w:val="32"/>
                            <w:szCs w:val="32"/>
                            <w:lang w:val="en-US"/>
                          </w:rPr>
                          <w:t>Q</w:t>
                        </w:r>
                      </w:p>
                    </w:txbxContent>
                  </v:textbox>
                </v:rect>
                <v:rect id="Rectangle 17" o:spid="_x0000_s1034" style="position:absolute;left:2266;top:1339;width:1118;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256C3" w:rsidRDefault="002256C3" w:rsidP="002256C3">
                        <w:r>
                          <w:rPr>
                            <w:rFonts w:ascii="Symbol" w:hAnsi="Symbol" w:cs="Symbol"/>
                            <w:color w:val="000000"/>
                            <w:sz w:val="32"/>
                            <w:szCs w:val="32"/>
                            <w:lang w:val="en-US"/>
                          </w:rPr>
                          <w:t></w:t>
                        </w:r>
                      </w:p>
                    </w:txbxContent>
                  </v:textbox>
                </v:rect>
                <w10:anchorlock/>
              </v:group>
            </w:pict>
          </mc:Fallback>
        </mc:AlternateConten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где:</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MAX </w:t>
      </w:r>
      <w:r>
        <w:rPr>
          <w:rFonts w:ascii="Times New Roman" w:hAnsi="Times New Roman" w:cs="Times New Roman"/>
        </w:rPr>
        <w:t>–</w:t>
      </w:r>
      <w:r w:rsidRPr="00517259">
        <w:rPr>
          <w:rFonts w:ascii="Times New Roman" w:hAnsi="Times New Roman" w:cs="Times New Roman"/>
        </w:rPr>
        <w:t xml:space="preserve"> максимально возможная оценка, которую может получить </w:t>
      </w:r>
      <w:r>
        <w:rPr>
          <w:rFonts w:ascii="Times New Roman" w:hAnsi="Times New Roman" w:cs="Times New Roman"/>
        </w:rPr>
        <w:t xml:space="preserve">главный </w:t>
      </w:r>
      <w:proofErr w:type="gramStart"/>
      <w:r>
        <w:rPr>
          <w:rFonts w:ascii="Times New Roman" w:hAnsi="Times New Roman" w:cs="Times New Roman"/>
        </w:rPr>
        <w:t>администратор</w:t>
      </w:r>
      <w:proofErr w:type="gramEnd"/>
      <w:r w:rsidRPr="00517259">
        <w:rPr>
          <w:rFonts w:ascii="Times New Roman" w:hAnsi="Times New Roman" w:cs="Times New Roman"/>
        </w:rPr>
        <w:t xml:space="preserve"> за качество финансового менеджмента исходя из применимости показателей.</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Чем выше значение показателя </w:t>
      </w:r>
      <w:r>
        <w:rPr>
          <w:rFonts w:ascii="Times New Roman" w:hAnsi="Times New Roman" w:cs="Times New Roman"/>
        </w:rPr>
        <w:t>«</w:t>
      </w:r>
      <w:r w:rsidRPr="00517259">
        <w:rPr>
          <w:rFonts w:ascii="Times New Roman" w:hAnsi="Times New Roman" w:cs="Times New Roman"/>
        </w:rPr>
        <w:t>Q</w:t>
      </w:r>
      <w:r>
        <w:rPr>
          <w:rFonts w:ascii="Times New Roman" w:hAnsi="Times New Roman" w:cs="Times New Roman"/>
        </w:rPr>
        <w:t>»</w:t>
      </w:r>
      <w:r w:rsidRPr="00517259">
        <w:rPr>
          <w:rFonts w:ascii="Times New Roman" w:hAnsi="Times New Roman" w:cs="Times New Roman"/>
        </w:rPr>
        <w:t xml:space="preserve">, тем выше уровень качества финансового менеджмента </w:t>
      </w:r>
      <w:r>
        <w:rPr>
          <w:rFonts w:ascii="Times New Roman" w:hAnsi="Times New Roman" w:cs="Times New Roman"/>
        </w:rPr>
        <w:t>главного администратора</w:t>
      </w:r>
      <w:r w:rsidRPr="00517259">
        <w:rPr>
          <w:rFonts w:ascii="Times New Roman" w:hAnsi="Times New Roman" w:cs="Times New Roman"/>
        </w:rPr>
        <w:t xml:space="preserve">. Максимальный уровень качества </w:t>
      </w:r>
      <w:r>
        <w:rPr>
          <w:rFonts w:ascii="Times New Roman" w:hAnsi="Times New Roman" w:cs="Times New Roman"/>
        </w:rPr>
        <w:t xml:space="preserve">финансового менеджмента </w:t>
      </w:r>
      <w:r w:rsidRPr="00517259">
        <w:rPr>
          <w:rFonts w:ascii="Times New Roman" w:hAnsi="Times New Roman" w:cs="Times New Roman"/>
        </w:rPr>
        <w:t>составляет 1,0.</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3.5. </w:t>
      </w:r>
      <w:r w:rsidRPr="00517259">
        <w:rPr>
          <w:rFonts w:ascii="Times New Roman" w:hAnsi="Times New Roman" w:cs="Times New Roman"/>
        </w:rPr>
        <w:t xml:space="preserve">По уровню качества финансового менеджмента </w:t>
      </w:r>
      <w:r>
        <w:rPr>
          <w:rFonts w:ascii="Times New Roman" w:hAnsi="Times New Roman" w:cs="Times New Roman"/>
        </w:rPr>
        <w:t>главного администратора</w:t>
      </w:r>
      <w:r w:rsidRPr="00517259">
        <w:rPr>
          <w:rFonts w:ascii="Times New Roman" w:hAnsi="Times New Roman" w:cs="Times New Roman"/>
        </w:rPr>
        <w:t xml:space="preserve"> рассчитывается рейтинговая оценка качества финансового менеджмента каждого </w:t>
      </w:r>
      <w:r>
        <w:rPr>
          <w:rFonts w:ascii="Times New Roman" w:hAnsi="Times New Roman" w:cs="Times New Roman"/>
        </w:rPr>
        <w:t>главного администратора</w:t>
      </w:r>
      <w:r w:rsidRPr="00517259">
        <w:rPr>
          <w:rFonts w:ascii="Times New Roman" w:hAnsi="Times New Roman" w:cs="Times New Roman"/>
        </w:rPr>
        <w:t xml:space="preserve"> и формируется рейтинг </w:t>
      </w:r>
      <w:r>
        <w:rPr>
          <w:rFonts w:ascii="Times New Roman" w:hAnsi="Times New Roman" w:cs="Times New Roman"/>
        </w:rPr>
        <w:t>главных администраторов</w:t>
      </w:r>
      <w:r w:rsidRPr="00517259">
        <w:rPr>
          <w:rFonts w:ascii="Times New Roman" w:hAnsi="Times New Roman" w:cs="Times New Roman"/>
        </w:rPr>
        <w:t>, ранжированный по убыванию их рейтинговых оценок.</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3.6. </w:t>
      </w:r>
      <w:r w:rsidRPr="00517259">
        <w:rPr>
          <w:rFonts w:ascii="Times New Roman" w:hAnsi="Times New Roman" w:cs="Times New Roman"/>
        </w:rPr>
        <w:t>Рейтинговая оценка</w:t>
      </w:r>
      <w:r>
        <w:rPr>
          <w:rFonts w:ascii="Times New Roman" w:hAnsi="Times New Roman" w:cs="Times New Roman"/>
        </w:rPr>
        <w:t xml:space="preserve"> качества финансового менеджмента</w:t>
      </w:r>
      <w:r w:rsidRPr="00517259">
        <w:rPr>
          <w:rFonts w:ascii="Times New Roman" w:hAnsi="Times New Roman" w:cs="Times New Roman"/>
        </w:rPr>
        <w:t xml:space="preserve"> каждого </w:t>
      </w:r>
      <w:r>
        <w:rPr>
          <w:rFonts w:ascii="Times New Roman" w:hAnsi="Times New Roman" w:cs="Times New Roman"/>
        </w:rPr>
        <w:t>главного администратора</w:t>
      </w:r>
      <w:r w:rsidRPr="00517259">
        <w:rPr>
          <w:rFonts w:ascii="Times New Roman" w:hAnsi="Times New Roman" w:cs="Times New Roman"/>
        </w:rPr>
        <w:t xml:space="preserve"> </w:t>
      </w:r>
      <w:r>
        <w:rPr>
          <w:rFonts w:ascii="Times New Roman" w:hAnsi="Times New Roman" w:cs="Times New Roman"/>
        </w:rPr>
        <w:t>®</w:t>
      </w:r>
      <w:r w:rsidRPr="00517259">
        <w:rPr>
          <w:rFonts w:ascii="Times New Roman" w:hAnsi="Times New Roman" w:cs="Times New Roman"/>
        </w:rPr>
        <w:t xml:space="preserve"> рассчитывается по следующей формуле:</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R = Q x 5,</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где:</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Q </w:t>
      </w:r>
      <w:r>
        <w:rPr>
          <w:rFonts w:ascii="Times New Roman" w:hAnsi="Times New Roman" w:cs="Times New Roman"/>
        </w:rPr>
        <w:t>–</w:t>
      </w:r>
      <w:r w:rsidRPr="00517259">
        <w:rPr>
          <w:rFonts w:ascii="Times New Roman" w:hAnsi="Times New Roman" w:cs="Times New Roman"/>
        </w:rPr>
        <w:t xml:space="preserve"> уровень качества финансового менеджмента </w:t>
      </w:r>
      <w:r>
        <w:rPr>
          <w:rFonts w:ascii="Times New Roman" w:hAnsi="Times New Roman" w:cs="Times New Roman"/>
        </w:rPr>
        <w:t>главного администратора</w:t>
      </w:r>
      <w:r w:rsidRPr="00517259">
        <w:rPr>
          <w:rFonts w:ascii="Times New Roman" w:hAnsi="Times New Roman" w:cs="Times New Roman"/>
        </w:rPr>
        <w:t>.</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Максимальная рейтинговая оценка, которая может быть получена </w:t>
      </w:r>
      <w:r>
        <w:rPr>
          <w:rFonts w:ascii="Times New Roman" w:hAnsi="Times New Roman" w:cs="Times New Roman"/>
        </w:rPr>
        <w:t>главным администратором</w:t>
      </w:r>
      <w:r w:rsidRPr="00517259">
        <w:rPr>
          <w:rFonts w:ascii="Times New Roman" w:hAnsi="Times New Roman" w:cs="Times New Roman"/>
        </w:rPr>
        <w:t xml:space="preserve"> за качество финансового менеджмента, равна 5 баллам.</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3.7. </w:t>
      </w:r>
      <w:r w:rsidRPr="002256C3">
        <w:rPr>
          <w:rFonts w:ascii="Times New Roman" w:hAnsi="Times New Roman" w:cs="Times New Roman"/>
        </w:rPr>
        <w:t>Средняя оценка уровня</w:t>
      </w:r>
      <w:r w:rsidRPr="00517259">
        <w:rPr>
          <w:rFonts w:ascii="Times New Roman" w:hAnsi="Times New Roman" w:cs="Times New Roman"/>
        </w:rPr>
        <w:t xml:space="preserve"> качества финансового менеджмента </w:t>
      </w:r>
      <w:r>
        <w:rPr>
          <w:rFonts w:ascii="Times New Roman" w:hAnsi="Times New Roman" w:cs="Times New Roman"/>
        </w:rPr>
        <w:t>главных администраторов</w:t>
      </w:r>
      <w:r w:rsidRPr="00517259">
        <w:rPr>
          <w:rFonts w:ascii="Times New Roman" w:hAnsi="Times New Roman" w:cs="Times New Roman"/>
        </w:rPr>
        <w:t xml:space="preserve"> (MR) рассчитывается по следующей формуле:</w:t>
      </w:r>
    </w:p>
    <w:p w:rsidR="002256C3" w:rsidRDefault="002256C3" w:rsidP="002256C3">
      <w:pPr>
        <w:pStyle w:val="ConsPlusNormal"/>
        <w:ind w:firstLine="700"/>
        <w:jc w:val="both"/>
        <w:rPr>
          <w:rFonts w:ascii="Times New Roman" w:hAnsi="Times New Roman" w:cs="Times New Roman"/>
        </w:rPr>
      </w:pPr>
      <w:r>
        <w:rPr>
          <w:rFonts w:ascii="Times New Roman" w:hAnsi="Times New Roman" w:cs="Times New Roman"/>
          <w:noProof/>
          <w:position w:val="-29"/>
        </w:rPr>
        <mc:AlternateContent>
          <mc:Choice Requires="wpc">
            <w:drawing>
              <wp:inline distT="0" distB="0" distL="0" distR="0" wp14:anchorId="1BB06A46" wp14:editId="59E9CA48">
                <wp:extent cx="1211580" cy="716915"/>
                <wp:effectExtent l="0" t="0" r="7620" b="698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wps:spPr bwMode="auto">
                          <a:xfrm>
                            <a:off x="559435" y="281305"/>
                            <a:ext cx="598805" cy="635"/>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12165" y="321310"/>
                            <a:ext cx="1492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proofErr w:type="gramStart"/>
                              <w:r>
                                <w:rPr>
                                  <w:i/>
                                  <w:iCs/>
                                  <w:color w:val="000000"/>
                                  <w:sz w:val="32"/>
                                  <w:szCs w:val="32"/>
                                  <w:lang w:val="en-US"/>
                                </w:rPr>
                                <w:t>n</w:t>
                              </w:r>
                              <w:proofErr w:type="gramEnd"/>
                            </w:p>
                          </w:txbxContent>
                        </wps:txbx>
                        <wps:bodyPr rot="0" vert="horz" wrap="none" lIns="0" tIns="0" rIns="0" bIns="0" anchor="t" anchorCtr="0" upright="1">
                          <a:spAutoFit/>
                        </wps:bodyPr>
                      </wps:wsp>
                      <wps:wsp>
                        <wps:cNvPr id="5" name="Rectangle 6"/>
                        <wps:cNvSpPr>
                          <a:spLocks noChangeArrowheads="1"/>
                        </wps:cNvSpPr>
                        <wps:spPr bwMode="auto">
                          <a:xfrm>
                            <a:off x="572770" y="26670"/>
                            <a:ext cx="6388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i/>
                                  <w:iCs/>
                                  <w:color w:val="000000"/>
                                  <w:sz w:val="32"/>
                                  <w:szCs w:val="32"/>
                                  <w:lang w:val="en-US"/>
                                </w:rPr>
                                <w:t>SUM</w:t>
                              </w:r>
                              <w:r>
                                <w:rPr>
                                  <w:i/>
                                  <w:iCs/>
                                  <w:color w:val="000000"/>
                                  <w:sz w:val="32"/>
                                  <w:szCs w:val="32"/>
                                </w:rPr>
                                <w:t xml:space="preserve"> </w:t>
                              </w:r>
                              <w:r>
                                <w:rPr>
                                  <w:i/>
                                  <w:iCs/>
                                  <w:color w:val="000000"/>
                                  <w:sz w:val="32"/>
                                  <w:szCs w:val="32"/>
                                  <w:lang w:val="en-US"/>
                                </w:rPr>
                                <w:t>R</w:t>
                              </w:r>
                            </w:p>
                          </w:txbxContent>
                        </wps:txbx>
                        <wps:bodyPr rot="0" vert="horz" wrap="square" lIns="0" tIns="0" rIns="0" bIns="0" anchor="t" anchorCtr="0" upright="1">
                          <a:spAutoFit/>
                        </wps:bodyPr>
                      </wps:wsp>
                      <wps:wsp>
                        <wps:cNvPr id="6" name="Rectangle 7"/>
                        <wps:cNvSpPr>
                          <a:spLocks noChangeArrowheads="1"/>
                        </wps:cNvSpPr>
                        <wps:spPr bwMode="auto">
                          <a:xfrm>
                            <a:off x="40005" y="160655"/>
                            <a:ext cx="3409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i/>
                                  <w:iCs/>
                                  <w:color w:val="000000"/>
                                  <w:sz w:val="32"/>
                                  <w:szCs w:val="32"/>
                                  <w:lang w:val="en-US"/>
                                </w:rPr>
                                <w:t>MR</w:t>
                              </w:r>
                            </w:p>
                          </w:txbxContent>
                        </wps:txbx>
                        <wps:bodyPr rot="0" vert="horz" wrap="none" lIns="0" tIns="0" rIns="0" bIns="0" anchor="t" anchorCtr="0" upright="1">
                          <a:spAutoFit/>
                        </wps:bodyPr>
                      </wps:wsp>
                      <wps:wsp>
                        <wps:cNvPr id="7" name="Rectangle 8"/>
                        <wps:cNvSpPr>
                          <a:spLocks noChangeArrowheads="1"/>
                        </wps:cNvSpPr>
                        <wps:spPr bwMode="auto">
                          <a:xfrm>
                            <a:off x="386080" y="13398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C3" w:rsidRDefault="002256C3" w:rsidP="002256C3">
                              <w:r>
                                <w:rPr>
                                  <w:rFonts w:ascii="Symbol" w:hAnsi="Symbol" w:cs="Symbol"/>
                                  <w:color w:val="000000"/>
                                  <w:sz w:val="32"/>
                                  <w:szCs w:val="32"/>
                                  <w:lang w:val="en-US"/>
                                </w:rPr>
                                <w:t></w:t>
                              </w:r>
                            </w:p>
                          </w:txbxContent>
                        </wps:txbx>
                        <wps:bodyPr rot="0" vert="horz" wrap="none" lIns="0" tIns="0" rIns="0" bIns="0" anchor="t" anchorCtr="0" upright="1">
                          <a:spAutoFit/>
                        </wps:bodyPr>
                      </wps:wsp>
                    </wpc:wpc>
                  </a:graphicData>
                </a:graphic>
              </wp:inline>
            </w:drawing>
          </mc:Choice>
          <mc:Fallback>
            <w:pict>
              <v:group id="Полотно 8"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">
                <v:shape id="_x0000_s1036" type="#_x0000_t75" style="position:absolute;width:12115;height:7169;visibility:visible;mso-wrap-style:square">
                  <v:fill o:detectmouseclick="t"/>
                  <v:path o:connecttype="none"/>
                </v:shape>
                <v:line id="Line 4" o:spid="_x0000_s1037" style="position:absolute;visibility:visible;mso-wrap-style:squar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N1AsQAAADaAAAADwAAAGRycy9kb3ducmV2LnhtbESPT2vCQBTE7wW/w/KEXkrd2ED/pG6C&#10;Fho9eDH14PGRfU1Cs29Ddk3it3cFocdhZn7DrLLJtGKg3jWWFSwXEQji0uqGKwXHn+/ndxDOI2ts&#10;LZOCCznI0tnDChNtRz7QUPhKBAi7BBXU3neJlK6syaBb2I44eL+2N+iD7CupexwD3LTyJYpepcGG&#10;w0KNHX3VVP4VZ6OgiMdyyt/262V3anz8NG4/8g0r9Tif1p8gPE3+P3xv77SCGG5Xwg2Q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83UCxAAAANoAAAAPAAAAAAAAAAAA&#10;AAAAAKECAABkcnMvZG93bnJldi54bWxQSwUGAAAAAAQABAD5AAAAkgMAAAAA&#10;" strokeweight="1.05pt"/>
                <v:rect id="Rectangle 5" o:spid="_x0000_s1038" style="position:absolute;left:8121;top:3213;width:1492;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256C3" w:rsidRDefault="002256C3" w:rsidP="002256C3">
                        <w:proofErr w:type="gramStart"/>
                        <w:r>
                          <w:rPr>
                            <w:i/>
                            <w:iCs/>
                            <w:color w:val="000000"/>
                            <w:sz w:val="32"/>
                            <w:szCs w:val="32"/>
                            <w:lang w:val="en-US"/>
                          </w:rPr>
                          <w:t>n</w:t>
                        </w:r>
                        <w:proofErr w:type="gramEnd"/>
                      </w:p>
                    </w:txbxContent>
                  </v:textbox>
                </v:rect>
                <v:rect id="Rectangle 6" o:spid="_x0000_s1039" style="position:absolute;left:5727;top:266;width:6388;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2256C3" w:rsidRDefault="002256C3" w:rsidP="002256C3">
                        <w:r>
                          <w:rPr>
                            <w:i/>
                            <w:iCs/>
                            <w:color w:val="000000"/>
                            <w:sz w:val="32"/>
                            <w:szCs w:val="32"/>
                            <w:lang w:val="en-US"/>
                          </w:rPr>
                          <w:t>SUM</w:t>
                        </w:r>
                        <w:r>
                          <w:rPr>
                            <w:i/>
                            <w:iCs/>
                            <w:color w:val="000000"/>
                            <w:sz w:val="32"/>
                            <w:szCs w:val="32"/>
                          </w:rPr>
                          <w:t xml:space="preserve"> </w:t>
                        </w:r>
                        <w:r>
                          <w:rPr>
                            <w:i/>
                            <w:iCs/>
                            <w:color w:val="000000"/>
                            <w:sz w:val="32"/>
                            <w:szCs w:val="32"/>
                            <w:lang w:val="en-US"/>
                          </w:rPr>
                          <w:t>R</w:t>
                        </w:r>
                      </w:p>
                    </w:txbxContent>
                  </v:textbox>
                </v:rect>
                <v:rect id="Rectangle 7" o:spid="_x0000_s1040" style="position:absolute;left:400;top:1606;width:341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256C3" w:rsidRDefault="002256C3" w:rsidP="002256C3">
                        <w:r>
                          <w:rPr>
                            <w:i/>
                            <w:iCs/>
                            <w:color w:val="000000"/>
                            <w:sz w:val="32"/>
                            <w:szCs w:val="32"/>
                            <w:lang w:val="en-US"/>
                          </w:rPr>
                          <w:t>MR</w:t>
                        </w:r>
                      </w:p>
                    </w:txbxContent>
                  </v:textbox>
                </v:rect>
                <v:rect id="Rectangle 8" o:spid="_x0000_s1041" style="position:absolute;left:3860;top:1339;width:1118;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256C3" w:rsidRDefault="002256C3" w:rsidP="002256C3">
                        <w:r>
                          <w:rPr>
                            <w:rFonts w:ascii="Symbol" w:hAnsi="Symbol" w:cs="Symbol"/>
                            <w:color w:val="000000"/>
                            <w:sz w:val="32"/>
                            <w:szCs w:val="32"/>
                            <w:lang w:val="en-US"/>
                          </w:rPr>
                          <w:t></w:t>
                        </w:r>
                      </w:p>
                    </w:txbxContent>
                  </v:textbox>
                </v:rect>
                <w10:anchorlock/>
              </v:group>
            </w:pict>
          </mc:Fallback>
        </mc:AlternateConten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где:</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SUM R </w:t>
      </w:r>
      <w:r>
        <w:rPr>
          <w:rFonts w:ascii="Times New Roman" w:hAnsi="Times New Roman" w:cs="Times New Roman"/>
        </w:rPr>
        <w:t>–</w:t>
      </w:r>
      <w:r w:rsidRPr="00517259">
        <w:rPr>
          <w:rFonts w:ascii="Times New Roman" w:hAnsi="Times New Roman" w:cs="Times New Roman"/>
        </w:rPr>
        <w:t xml:space="preserve"> сумма рейтинговых оценок </w:t>
      </w:r>
      <w:r>
        <w:rPr>
          <w:rFonts w:ascii="Times New Roman" w:hAnsi="Times New Roman" w:cs="Times New Roman"/>
        </w:rPr>
        <w:t>главных администраторов</w:t>
      </w:r>
      <w:r w:rsidRPr="00517259">
        <w:rPr>
          <w:rFonts w:ascii="Times New Roman" w:hAnsi="Times New Roman" w:cs="Times New Roman"/>
        </w:rPr>
        <w:t xml:space="preserve">, принявших участие в </w:t>
      </w:r>
      <w:r>
        <w:rPr>
          <w:rFonts w:ascii="Times New Roman" w:hAnsi="Times New Roman" w:cs="Times New Roman"/>
        </w:rPr>
        <w:t>мониторинге</w:t>
      </w:r>
      <w:r w:rsidRPr="00517259">
        <w:rPr>
          <w:rFonts w:ascii="Times New Roman" w:hAnsi="Times New Roman" w:cs="Times New Roman"/>
        </w:rPr>
        <w:t xml:space="preserve"> качества финансового менеджмента </w:t>
      </w:r>
      <w:r>
        <w:rPr>
          <w:rFonts w:ascii="Times New Roman" w:hAnsi="Times New Roman" w:cs="Times New Roman"/>
        </w:rPr>
        <w:t>главных администраторов</w:t>
      </w:r>
      <w:r w:rsidRPr="00517259">
        <w:rPr>
          <w:rFonts w:ascii="Times New Roman" w:hAnsi="Times New Roman" w:cs="Times New Roman"/>
        </w:rPr>
        <w:t>;</w:t>
      </w:r>
    </w:p>
    <w:p w:rsidR="002256C3" w:rsidRDefault="002256C3" w:rsidP="002256C3">
      <w:pPr>
        <w:pStyle w:val="ConsPlusNormal"/>
        <w:ind w:firstLine="700"/>
        <w:jc w:val="both"/>
        <w:rPr>
          <w:rFonts w:ascii="Times New Roman" w:hAnsi="Times New Roman" w:cs="Times New Roman"/>
        </w:rPr>
      </w:pPr>
      <w:r w:rsidRPr="00517259">
        <w:rPr>
          <w:rFonts w:ascii="Times New Roman" w:hAnsi="Times New Roman" w:cs="Times New Roman"/>
        </w:rPr>
        <w:t xml:space="preserve">n </w:t>
      </w:r>
      <w:r>
        <w:rPr>
          <w:rFonts w:ascii="Times New Roman" w:hAnsi="Times New Roman" w:cs="Times New Roman"/>
        </w:rPr>
        <w:t>–</w:t>
      </w:r>
      <w:r w:rsidRPr="00517259">
        <w:rPr>
          <w:rFonts w:ascii="Times New Roman" w:hAnsi="Times New Roman" w:cs="Times New Roman"/>
        </w:rPr>
        <w:t xml:space="preserve"> количество </w:t>
      </w:r>
      <w:r>
        <w:rPr>
          <w:rFonts w:ascii="Times New Roman" w:hAnsi="Times New Roman" w:cs="Times New Roman"/>
        </w:rPr>
        <w:t>главных администраторов</w:t>
      </w:r>
      <w:r w:rsidRPr="00517259">
        <w:rPr>
          <w:rFonts w:ascii="Times New Roman" w:hAnsi="Times New Roman" w:cs="Times New Roman"/>
        </w:rPr>
        <w:t xml:space="preserve">, принявших участие </w:t>
      </w:r>
      <w:r>
        <w:rPr>
          <w:rFonts w:ascii="Times New Roman" w:hAnsi="Times New Roman" w:cs="Times New Roman"/>
        </w:rPr>
        <w:br/>
      </w:r>
      <w:r w:rsidRPr="00517259">
        <w:rPr>
          <w:rFonts w:ascii="Times New Roman" w:hAnsi="Times New Roman" w:cs="Times New Roman"/>
        </w:rPr>
        <w:t>в</w:t>
      </w:r>
      <w:r>
        <w:rPr>
          <w:rFonts w:ascii="Times New Roman" w:hAnsi="Times New Roman" w:cs="Times New Roman"/>
        </w:rPr>
        <w:t xml:space="preserve"> мониторинге</w:t>
      </w:r>
      <w:r w:rsidRPr="00517259">
        <w:rPr>
          <w:rFonts w:ascii="Times New Roman" w:hAnsi="Times New Roman" w:cs="Times New Roman"/>
        </w:rPr>
        <w:t xml:space="preserve">  качества финансового менеджмента </w:t>
      </w:r>
      <w:r>
        <w:rPr>
          <w:rFonts w:ascii="Times New Roman" w:hAnsi="Times New Roman" w:cs="Times New Roman"/>
        </w:rPr>
        <w:t>главных администраторов</w:t>
      </w:r>
      <w:r w:rsidRPr="00517259">
        <w:rPr>
          <w:rFonts w:ascii="Times New Roman" w:hAnsi="Times New Roman" w:cs="Times New Roman"/>
        </w:rPr>
        <w:t>.</w:t>
      </w:r>
    </w:p>
    <w:p w:rsidR="002256C3" w:rsidRDefault="002256C3" w:rsidP="002256C3">
      <w:pPr>
        <w:pStyle w:val="ConsPlusNormal"/>
        <w:tabs>
          <w:tab w:val="left" w:pos="1276"/>
        </w:tabs>
        <w:ind w:firstLine="700"/>
        <w:jc w:val="both"/>
        <w:rPr>
          <w:rFonts w:ascii="Times New Roman" w:hAnsi="Times New Roman" w:cs="Times New Roman"/>
        </w:rPr>
      </w:pPr>
      <w:r>
        <w:rPr>
          <w:rFonts w:ascii="Times New Roman" w:hAnsi="Times New Roman" w:cs="Times New Roman"/>
        </w:rPr>
        <w:t xml:space="preserve">3.8. </w:t>
      </w:r>
      <w:r w:rsidRPr="000A3DF2">
        <w:rPr>
          <w:rFonts w:ascii="Times New Roman" w:hAnsi="Times New Roman" w:cs="Times New Roman"/>
        </w:rPr>
        <w:t>В случае</w:t>
      </w:r>
      <w:proofErr w:type="gramStart"/>
      <w:r>
        <w:rPr>
          <w:rFonts w:ascii="Times New Roman" w:hAnsi="Times New Roman" w:cs="Times New Roman"/>
        </w:rPr>
        <w:t>,</w:t>
      </w:r>
      <w:proofErr w:type="gramEnd"/>
      <w:r w:rsidRPr="000A3DF2">
        <w:rPr>
          <w:rFonts w:ascii="Times New Roman" w:hAnsi="Times New Roman" w:cs="Times New Roman"/>
        </w:rPr>
        <w:t xml:space="preserve"> если главные администраторы имеют одинаковую </w:t>
      </w:r>
      <w:r>
        <w:rPr>
          <w:rFonts w:ascii="Times New Roman" w:hAnsi="Times New Roman" w:cs="Times New Roman"/>
        </w:rPr>
        <w:t>рейтинговую</w:t>
      </w:r>
      <w:r w:rsidRPr="000A3DF2">
        <w:rPr>
          <w:rFonts w:ascii="Times New Roman" w:hAnsi="Times New Roman" w:cs="Times New Roman"/>
        </w:rPr>
        <w:t xml:space="preserve"> оценку качества финансового менеджмента, то при составлении </w:t>
      </w:r>
      <w:r>
        <w:rPr>
          <w:rFonts w:ascii="Times New Roman" w:hAnsi="Times New Roman" w:cs="Times New Roman"/>
        </w:rPr>
        <w:t>р</w:t>
      </w:r>
      <w:r w:rsidRPr="000A3DF2">
        <w:rPr>
          <w:rFonts w:ascii="Times New Roman" w:hAnsi="Times New Roman" w:cs="Times New Roman"/>
        </w:rPr>
        <w:t xml:space="preserve">ейтинга более высокая позиция присваивается тем </w:t>
      </w:r>
      <w:r>
        <w:rPr>
          <w:rFonts w:ascii="Times New Roman" w:hAnsi="Times New Roman" w:cs="Times New Roman"/>
        </w:rPr>
        <w:t>главным администраторам</w:t>
      </w:r>
      <w:r w:rsidRPr="000A3DF2">
        <w:rPr>
          <w:rFonts w:ascii="Times New Roman" w:hAnsi="Times New Roman" w:cs="Times New Roman"/>
        </w:rPr>
        <w:t xml:space="preserve">, суммарная оценка качества финансового менеджмента которых определялась </w:t>
      </w:r>
      <w:r>
        <w:rPr>
          <w:rFonts w:ascii="Times New Roman" w:hAnsi="Times New Roman" w:cs="Times New Roman"/>
        </w:rPr>
        <w:br/>
      </w:r>
      <w:r w:rsidRPr="000A3DF2">
        <w:rPr>
          <w:rFonts w:ascii="Times New Roman" w:hAnsi="Times New Roman" w:cs="Times New Roman"/>
        </w:rPr>
        <w:t xml:space="preserve">по наибольшему числу </w:t>
      </w:r>
      <w:r>
        <w:rPr>
          <w:rFonts w:ascii="Times New Roman" w:hAnsi="Times New Roman" w:cs="Times New Roman"/>
        </w:rPr>
        <w:t xml:space="preserve">применимых </w:t>
      </w:r>
      <w:r w:rsidRPr="000A3DF2">
        <w:rPr>
          <w:rFonts w:ascii="Times New Roman" w:hAnsi="Times New Roman" w:cs="Times New Roman"/>
        </w:rPr>
        <w:t xml:space="preserve">показателей. При равной суммарной оценке качества финансового менеджмента </w:t>
      </w:r>
      <w:r>
        <w:rPr>
          <w:rFonts w:ascii="Times New Roman" w:hAnsi="Times New Roman" w:cs="Times New Roman"/>
        </w:rPr>
        <w:t>главных администраторов</w:t>
      </w:r>
      <w:r w:rsidRPr="000A3DF2">
        <w:rPr>
          <w:rFonts w:ascii="Times New Roman" w:hAnsi="Times New Roman" w:cs="Times New Roman"/>
        </w:rPr>
        <w:t xml:space="preserve"> и равном числе </w:t>
      </w:r>
      <w:r>
        <w:rPr>
          <w:rFonts w:ascii="Times New Roman" w:hAnsi="Times New Roman" w:cs="Times New Roman"/>
        </w:rPr>
        <w:t xml:space="preserve">применимых </w:t>
      </w:r>
      <w:r w:rsidRPr="000A3DF2">
        <w:rPr>
          <w:rFonts w:ascii="Times New Roman" w:hAnsi="Times New Roman" w:cs="Times New Roman"/>
        </w:rPr>
        <w:t>показателей</w:t>
      </w:r>
      <w:r>
        <w:rPr>
          <w:rFonts w:ascii="Times New Roman" w:hAnsi="Times New Roman" w:cs="Times New Roman"/>
        </w:rPr>
        <w:t>,</w:t>
      </w:r>
      <w:r w:rsidRPr="000A3DF2">
        <w:rPr>
          <w:rFonts w:ascii="Times New Roman" w:hAnsi="Times New Roman" w:cs="Times New Roman"/>
        </w:rPr>
        <w:t xml:space="preserve"> </w:t>
      </w:r>
      <w:r>
        <w:rPr>
          <w:rFonts w:ascii="Times New Roman" w:hAnsi="Times New Roman" w:cs="Times New Roman"/>
        </w:rPr>
        <w:t>главным администраторам</w:t>
      </w:r>
      <w:r w:rsidRPr="000A3DF2">
        <w:rPr>
          <w:rFonts w:ascii="Times New Roman" w:hAnsi="Times New Roman" w:cs="Times New Roman"/>
        </w:rPr>
        <w:t xml:space="preserve"> </w:t>
      </w:r>
      <w:r w:rsidRPr="000A3DF2">
        <w:rPr>
          <w:rFonts w:ascii="Times New Roman" w:hAnsi="Times New Roman" w:cs="Times New Roman"/>
        </w:rPr>
        <w:lastRenderedPageBreak/>
        <w:t xml:space="preserve">присваивается равная позиция в </w:t>
      </w:r>
      <w:r>
        <w:rPr>
          <w:rFonts w:ascii="Times New Roman" w:hAnsi="Times New Roman" w:cs="Times New Roman"/>
        </w:rPr>
        <w:t>р</w:t>
      </w:r>
      <w:r w:rsidRPr="000A3DF2">
        <w:rPr>
          <w:rFonts w:ascii="Times New Roman" w:hAnsi="Times New Roman" w:cs="Times New Roman"/>
        </w:rPr>
        <w:t>ейтинге.</w:t>
      </w:r>
    </w:p>
    <w:p w:rsidR="002256C3" w:rsidRDefault="002256C3" w:rsidP="002256C3">
      <w:pPr>
        <w:pStyle w:val="ConsPlusNormal"/>
        <w:tabs>
          <w:tab w:val="left" w:pos="1276"/>
        </w:tabs>
        <w:ind w:left="709"/>
        <w:jc w:val="both"/>
        <w:rPr>
          <w:rFonts w:ascii="Times New Roman" w:hAnsi="Times New Roman" w:cs="Times New Roman"/>
        </w:rPr>
      </w:pPr>
    </w:p>
    <w:p w:rsidR="002256C3" w:rsidRPr="0063769C" w:rsidRDefault="002256C3" w:rsidP="002256C3">
      <w:pPr>
        <w:pStyle w:val="ConsPlusNormal"/>
        <w:jc w:val="center"/>
        <w:outlineLvl w:val="1"/>
        <w:rPr>
          <w:rFonts w:ascii="Times New Roman" w:hAnsi="Times New Roman" w:cs="Times New Roman"/>
          <w:b/>
        </w:rPr>
      </w:pPr>
      <w:r>
        <w:rPr>
          <w:rFonts w:ascii="Times New Roman" w:hAnsi="Times New Roman" w:cs="Times New Roman"/>
        </w:rPr>
        <w:t xml:space="preserve">4. </w:t>
      </w:r>
      <w:r w:rsidRPr="0063769C">
        <w:rPr>
          <w:rFonts w:ascii="Times New Roman" w:hAnsi="Times New Roman" w:cs="Times New Roman"/>
          <w:b/>
        </w:rPr>
        <w:t>Правила формирования и представления отчета о результатах мониторинга качества финансового менеджмента</w:t>
      </w:r>
    </w:p>
    <w:p w:rsidR="002256C3" w:rsidRDefault="002256C3" w:rsidP="002256C3">
      <w:pPr>
        <w:pStyle w:val="ConsPlusNormal"/>
        <w:ind w:left="432"/>
        <w:outlineLvl w:val="1"/>
        <w:rPr>
          <w:rFonts w:ascii="Times New Roman" w:hAnsi="Times New Roman" w:cs="Times New Roman"/>
        </w:rPr>
      </w:pPr>
    </w:p>
    <w:p w:rsidR="002256C3" w:rsidRDefault="002256C3" w:rsidP="002256C3">
      <w:pPr>
        <w:pStyle w:val="ConsPlusNormal"/>
        <w:numPr>
          <w:ilvl w:val="1"/>
          <w:numId w:val="3"/>
        </w:numPr>
        <w:tabs>
          <w:tab w:val="left" w:pos="1276"/>
        </w:tabs>
        <w:adjustRightInd w:val="0"/>
        <w:ind w:left="0" w:firstLine="709"/>
        <w:jc w:val="both"/>
        <w:rPr>
          <w:rFonts w:ascii="Times New Roman" w:hAnsi="Times New Roman" w:cs="Times New Roman"/>
        </w:rPr>
      </w:pPr>
      <w:r w:rsidRPr="00454E3A">
        <w:rPr>
          <w:rFonts w:ascii="Times New Roman" w:hAnsi="Times New Roman" w:cs="Times New Roman"/>
        </w:rPr>
        <w:t xml:space="preserve">На основании </w:t>
      </w:r>
      <w:proofErr w:type="gramStart"/>
      <w:r w:rsidRPr="00454E3A">
        <w:rPr>
          <w:rFonts w:ascii="Times New Roman" w:hAnsi="Times New Roman" w:cs="Times New Roman"/>
        </w:rPr>
        <w:t>расчетов показателей качества финансового менеджмента главных администраторов</w:t>
      </w:r>
      <w:proofErr w:type="gramEnd"/>
      <w:r w:rsidRPr="00454E3A">
        <w:rPr>
          <w:rFonts w:ascii="Times New Roman" w:hAnsi="Times New Roman" w:cs="Times New Roman"/>
        </w:rPr>
        <w:t xml:space="preserve"> </w:t>
      </w:r>
      <w:r>
        <w:rPr>
          <w:rFonts w:ascii="Times New Roman" w:hAnsi="Times New Roman" w:cs="Times New Roman"/>
        </w:rPr>
        <w:t>Финансовое управление</w:t>
      </w:r>
      <w:r w:rsidRPr="00454E3A">
        <w:rPr>
          <w:rFonts w:ascii="Times New Roman" w:hAnsi="Times New Roman" w:cs="Times New Roman"/>
        </w:rPr>
        <w:t xml:space="preserve"> в течение 10 рабочих дней со дня окончания проведения мониторинга качества финансового менеджмента</w:t>
      </w:r>
      <w:r>
        <w:rPr>
          <w:rFonts w:ascii="Times New Roman" w:hAnsi="Times New Roman" w:cs="Times New Roman"/>
        </w:rPr>
        <w:t>:</w:t>
      </w:r>
      <w:r w:rsidRPr="00454E3A">
        <w:rPr>
          <w:rFonts w:ascii="Times New Roman" w:hAnsi="Times New Roman" w:cs="Times New Roman"/>
        </w:rPr>
        <w:t xml:space="preserve"> </w:t>
      </w:r>
    </w:p>
    <w:p w:rsidR="002256C3" w:rsidRPr="00F8484F" w:rsidRDefault="002256C3" w:rsidP="002256C3">
      <w:pPr>
        <w:pStyle w:val="ConsPlusNormal"/>
        <w:tabs>
          <w:tab w:val="left" w:pos="1276"/>
        </w:tabs>
        <w:adjustRightInd w:val="0"/>
        <w:ind w:firstLine="709"/>
        <w:jc w:val="both"/>
        <w:rPr>
          <w:rFonts w:ascii="Times New Roman" w:hAnsi="Times New Roman" w:cs="Times New Roman"/>
        </w:rPr>
      </w:pPr>
      <w:r w:rsidRPr="00454E3A">
        <w:rPr>
          <w:rFonts w:ascii="Times New Roman" w:hAnsi="Times New Roman" w:cs="Times New Roman"/>
        </w:rPr>
        <w:t>составляет</w:t>
      </w:r>
      <w:r w:rsidRPr="00F8484F">
        <w:rPr>
          <w:rFonts w:ascii="Times New Roman" w:hAnsi="Times New Roman" w:cs="Times New Roman"/>
        </w:rPr>
        <w:t xml:space="preserve"> </w:t>
      </w:r>
      <w:r>
        <w:rPr>
          <w:rFonts w:ascii="Times New Roman" w:hAnsi="Times New Roman" w:cs="Times New Roman"/>
        </w:rPr>
        <w:t xml:space="preserve">и </w:t>
      </w:r>
      <w:r w:rsidRPr="00454E3A">
        <w:rPr>
          <w:rFonts w:ascii="Times New Roman" w:hAnsi="Times New Roman" w:cs="Times New Roman"/>
        </w:rPr>
        <w:t xml:space="preserve">направляет отчет о результатах мониторинга качества финансового менеджмента </w:t>
      </w:r>
      <w:r w:rsidRPr="00F8484F">
        <w:rPr>
          <w:rFonts w:ascii="Times New Roman" w:hAnsi="Times New Roman" w:cs="Times New Roman"/>
        </w:rPr>
        <w:t xml:space="preserve">Главе </w:t>
      </w:r>
      <w:r>
        <w:rPr>
          <w:rFonts w:ascii="Times New Roman" w:hAnsi="Times New Roman" w:cs="Times New Roman"/>
        </w:rPr>
        <w:t xml:space="preserve">Северо-Енисейского </w:t>
      </w:r>
      <w:r w:rsidRPr="00F8484F">
        <w:rPr>
          <w:rFonts w:ascii="Times New Roman" w:hAnsi="Times New Roman" w:cs="Times New Roman"/>
        </w:rPr>
        <w:t>района;</w:t>
      </w:r>
    </w:p>
    <w:p w:rsidR="002256C3" w:rsidRPr="00F8484F" w:rsidRDefault="002256C3" w:rsidP="002256C3">
      <w:pPr>
        <w:pStyle w:val="ConsPlusNormal"/>
        <w:tabs>
          <w:tab w:val="left" w:pos="1276"/>
        </w:tabs>
        <w:adjustRightInd w:val="0"/>
        <w:ind w:firstLine="709"/>
        <w:jc w:val="both"/>
        <w:rPr>
          <w:rFonts w:ascii="Times New Roman" w:hAnsi="Times New Roman" w:cs="Times New Roman"/>
        </w:rPr>
      </w:pPr>
      <w:r w:rsidRPr="00F8484F">
        <w:rPr>
          <w:rFonts w:ascii="Times New Roman" w:hAnsi="Times New Roman" w:cs="Times New Roman"/>
        </w:rPr>
        <w:t xml:space="preserve">составляет рейтинг главных администраторов и обеспечивает </w:t>
      </w:r>
      <w:r w:rsidRPr="00F8484F">
        <w:rPr>
          <w:rFonts w:ascii="Times New Roman" w:hAnsi="Times New Roman" w:cs="Times New Roman"/>
        </w:rPr>
        <w:br/>
        <w:t>его размещение совместно с отчетом о результатах мониторинга качества финансового менеджмента</w:t>
      </w:r>
      <w:r>
        <w:rPr>
          <w:rFonts w:ascii="Times New Roman" w:hAnsi="Times New Roman" w:cs="Times New Roman"/>
        </w:rPr>
        <w:t xml:space="preserve"> </w:t>
      </w:r>
      <w:r w:rsidRPr="00F8484F">
        <w:rPr>
          <w:rFonts w:ascii="Times New Roman" w:hAnsi="Times New Roman" w:cs="Times New Roman"/>
        </w:rPr>
        <w:t>на официальном сайте Северо-Енисейского района</w:t>
      </w:r>
      <w:r>
        <w:rPr>
          <w:rFonts w:ascii="Times New Roman" w:hAnsi="Times New Roman" w:cs="Times New Roman"/>
        </w:rPr>
        <w:t xml:space="preserve"> </w:t>
      </w:r>
      <w:r w:rsidRPr="00726E00">
        <w:rPr>
          <w:rFonts w:ascii="Times New Roman" w:hAnsi="Times New Roman" w:cs="Times New Roman"/>
        </w:rPr>
        <w:t xml:space="preserve">в информационно-коммуникационной сети «Интернет» </w:t>
      </w:r>
      <w:hyperlink r:id="rId7" w:history="1">
        <w:r w:rsidRPr="00726E00">
          <w:rPr>
            <w:rStyle w:val="a3"/>
            <w:rFonts w:ascii="Times New Roman" w:hAnsi="Times New Roman" w:cs="Times New Roman"/>
          </w:rPr>
          <w:t>www.admse.ru</w:t>
        </w:r>
      </w:hyperlink>
      <w:r>
        <w:rPr>
          <w:rFonts w:ascii="Times New Roman" w:hAnsi="Times New Roman" w:cs="Times New Roman"/>
        </w:rPr>
        <w:t>.</w:t>
      </w:r>
    </w:p>
    <w:p w:rsidR="002256C3" w:rsidRPr="00983F6A" w:rsidRDefault="002256C3" w:rsidP="002256C3">
      <w:pPr>
        <w:widowControl w:val="0"/>
        <w:autoSpaceDE w:val="0"/>
        <w:autoSpaceDN w:val="0"/>
        <w:adjustRightInd w:val="0"/>
        <w:ind w:firstLine="540"/>
        <w:rPr>
          <w:rFonts w:eastAsia="Calibri"/>
        </w:rPr>
      </w:pPr>
      <w:r w:rsidRPr="00983F6A">
        <w:rPr>
          <w:rFonts w:eastAsia="Calibri"/>
        </w:rPr>
        <w:t>Рейтинг главных администраторов составляется Финансовым управлением по двум группам:</w:t>
      </w:r>
    </w:p>
    <w:p w:rsidR="002256C3" w:rsidRPr="00983F6A" w:rsidRDefault="002256C3" w:rsidP="002256C3">
      <w:pPr>
        <w:widowControl w:val="0"/>
        <w:autoSpaceDE w:val="0"/>
        <w:autoSpaceDN w:val="0"/>
        <w:adjustRightInd w:val="0"/>
        <w:ind w:firstLine="540"/>
        <w:rPr>
          <w:rFonts w:eastAsia="Calibri"/>
        </w:rPr>
      </w:pPr>
      <w:r w:rsidRPr="00983F6A">
        <w:rPr>
          <w:rFonts w:eastAsia="Calibri"/>
        </w:rPr>
        <w:t>1 группа - Главные администраторы, имеющие подведомственные учреждения;</w:t>
      </w:r>
    </w:p>
    <w:p w:rsidR="002256C3" w:rsidRPr="004A56DF" w:rsidRDefault="002256C3" w:rsidP="002256C3">
      <w:pPr>
        <w:widowControl w:val="0"/>
        <w:autoSpaceDE w:val="0"/>
        <w:autoSpaceDN w:val="0"/>
        <w:adjustRightInd w:val="0"/>
        <w:ind w:firstLine="540"/>
      </w:pPr>
      <w:r w:rsidRPr="00983F6A">
        <w:rPr>
          <w:rFonts w:eastAsia="Calibri"/>
        </w:rPr>
        <w:t>2 группа - Главные администраторы, не имеющие подведомственных учреждений</w:t>
      </w:r>
      <w:r w:rsidRPr="004A56DF">
        <w:t>.</w:t>
      </w:r>
    </w:p>
    <w:p w:rsidR="002256C3" w:rsidRPr="00D958D7" w:rsidRDefault="002256C3" w:rsidP="002256C3">
      <w:pPr>
        <w:pStyle w:val="ConsPlusNormal"/>
        <w:numPr>
          <w:ilvl w:val="1"/>
          <w:numId w:val="3"/>
        </w:numPr>
        <w:ind w:left="0" w:firstLine="709"/>
        <w:jc w:val="both"/>
        <w:outlineLvl w:val="1"/>
        <w:rPr>
          <w:rFonts w:ascii="Times New Roman" w:hAnsi="Times New Roman" w:cs="Times New Roman"/>
        </w:rPr>
      </w:pPr>
      <w:r w:rsidRPr="00D958D7">
        <w:rPr>
          <w:rFonts w:ascii="Times New Roman" w:hAnsi="Times New Roman" w:cs="Times New Roman"/>
        </w:rPr>
        <w:t>Отчет о результатах мониторинга качества финансового менеджмента должен содержать следующие сведения:</w:t>
      </w:r>
    </w:p>
    <w:p w:rsidR="002256C3" w:rsidRPr="00D958D7" w:rsidRDefault="002256C3" w:rsidP="002256C3">
      <w:pPr>
        <w:pStyle w:val="ConsPlusNormal"/>
        <w:ind w:firstLine="709"/>
        <w:jc w:val="both"/>
        <w:outlineLvl w:val="1"/>
        <w:rPr>
          <w:rFonts w:ascii="Times New Roman" w:hAnsi="Times New Roman" w:cs="Times New Roman"/>
        </w:rPr>
      </w:pPr>
      <w:r w:rsidRPr="00D958D7">
        <w:rPr>
          <w:rFonts w:ascii="Times New Roman" w:hAnsi="Times New Roman" w:cs="Times New Roman"/>
        </w:rPr>
        <w:t>суммарную оценку качества финансового менеджмента главного администратора и оценки всех показателей, используемых для ее расчета;</w:t>
      </w:r>
    </w:p>
    <w:p w:rsidR="002256C3" w:rsidRPr="00D958D7" w:rsidRDefault="002256C3" w:rsidP="002256C3">
      <w:pPr>
        <w:pStyle w:val="ConsPlusNormal"/>
        <w:ind w:firstLine="709"/>
        <w:jc w:val="both"/>
        <w:outlineLvl w:val="1"/>
        <w:rPr>
          <w:rFonts w:ascii="Times New Roman" w:hAnsi="Times New Roman" w:cs="Times New Roman"/>
        </w:rPr>
      </w:pPr>
      <w:r w:rsidRPr="00D958D7">
        <w:rPr>
          <w:rFonts w:ascii="Times New Roman" w:hAnsi="Times New Roman" w:cs="Times New Roman"/>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2256C3" w:rsidRDefault="002256C3" w:rsidP="002256C3">
      <w:pPr>
        <w:pStyle w:val="ConsPlusNormal"/>
        <w:ind w:left="432"/>
        <w:outlineLvl w:val="1"/>
        <w:rPr>
          <w:rFonts w:ascii="Times New Roman" w:hAnsi="Times New Roman" w:cs="Times New Roman"/>
        </w:rPr>
      </w:pPr>
    </w:p>
    <w:p w:rsidR="002256C3" w:rsidRDefault="002256C3" w:rsidP="002256C3">
      <w:pPr>
        <w:pStyle w:val="ConsPlusNormal"/>
        <w:ind w:left="432"/>
        <w:outlineLvl w:val="1"/>
        <w:rPr>
          <w:rFonts w:ascii="Times New Roman" w:hAnsi="Times New Roman" w:cs="Times New Roman"/>
        </w:rPr>
      </w:pPr>
    </w:p>
    <w:p w:rsidR="002256C3" w:rsidRDefault="002256C3" w:rsidP="002256C3">
      <w:pPr>
        <w:tabs>
          <w:tab w:val="left" w:pos="540"/>
          <w:tab w:val="left" w:pos="900"/>
        </w:tabs>
        <w:ind w:right="-108"/>
        <w:rPr>
          <w:b/>
        </w:rPr>
      </w:pPr>
    </w:p>
    <w:p w:rsidR="002256C3" w:rsidRDefault="002256C3"/>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 w:rsidR="00F57685" w:rsidRDefault="00F57685">
      <w:pPr>
        <w:sectPr w:rsidR="00F57685">
          <w:pgSz w:w="11906" w:h="16838"/>
          <w:pgMar w:top="1134" w:right="850" w:bottom="1134" w:left="1701" w:header="708" w:footer="708" w:gutter="0"/>
          <w:cols w:space="708"/>
          <w:docGrid w:linePitch="360"/>
        </w:sectPr>
      </w:pPr>
    </w:p>
    <w:p w:rsidR="00F57685" w:rsidRDefault="00F57685" w:rsidP="00F57685">
      <w:pPr>
        <w:pStyle w:val="ConsPlusNormal"/>
        <w:ind w:left="952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 к приказу Финансового управления администрации Северо-Енисейского района от 03.02.2023 № 31-ОД</w:t>
      </w:r>
    </w:p>
    <w:p w:rsidR="00F57685" w:rsidRDefault="00F57685" w:rsidP="00F57685">
      <w:pPr>
        <w:pStyle w:val="ConsPlusNormal"/>
        <w:ind w:left="9520"/>
        <w:outlineLvl w:val="1"/>
        <w:rPr>
          <w:rFonts w:ascii="Times New Roman" w:hAnsi="Times New Roman" w:cs="Times New Roman"/>
          <w:sz w:val="24"/>
          <w:szCs w:val="24"/>
        </w:rPr>
      </w:pPr>
      <w:r>
        <w:rPr>
          <w:rFonts w:ascii="Times New Roman" w:hAnsi="Times New Roman" w:cs="Times New Roman"/>
          <w:sz w:val="24"/>
          <w:szCs w:val="24"/>
        </w:rPr>
        <w:t>(Новая редакция Приложения № 1)</w:t>
      </w:r>
    </w:p>
    <w:p w:rsidR="00F57685" w:rsidRDefault="00F57685" w:rsidP="00F57685">
      <w:pPr>
        <w:pStyle w:val="ConsPlusNormal"/>
        <w:ind w:left="9520"/>
        <w:outlineLvl w:val="1"/>
        <w:rPr>
          <w:rFonts w:ascii="Times New Roman" w:hAnsi="Times New Roman" w:cs="Times New Roman"/>
          <w:sz w:val="24"/>
          <w:szCs w:val="24"/>
        </w:rPr>
      </w:pPr>
      <w:r w:rsidRPr="003662A1">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3662A1">
        <w:rPr>
          <w:rFonts w:ascii="Times New Roman" w:hAnsi="Times New Roman" w:cs="Times New Roman"/>
          <w:sz w:val="24"/>
          <w:szCs w:val="24"/>
        </w:rPr>
        <w:t>к порядку проведения</w:t>
      </w:r>
      <w:r>
        <w:rPr>
          <w:rFonts w:ascii="Times New Roman" w:hAnsi="Times New Roman" w:cs="Times New Roman"/>
          <w:sz w:val="24"/>
          <w:szCs w:val="24"/>
        </w:rPr>
        <w:t xml:space="preserve"> Финансовым управлением администрации Северо-Енисейского района</w:t>
      </w:r>
      <w:r w:rsidRPr="003662A1">
        <w:rPr>
          <w:rFonts w:ascii="Times New Roman" w:hAnsi="Times New Roman" w:cs="Times New Roman"/>
          <w:sz w:val="24"/>
          <w:szCs w:val="24"/>
        </w:rPr>
        <w:t xml:space="preserve"> мониторинга качества финансового менеджмента</w:t>
      </w:r>
      <w:r>
        <w:rPr>
          <w:rFonts w:ascii="Times New Roman" w:hAnsi="Times New Roman" w:cs="Times New Roman"/>
          <w:sz w:val="24"/>
          <w:szCs w:val="24"/>
        </w:rPr>
        <w:t xml:space="preserve">, утвержденному приказом Финансового управления  администрации Северо-Енисейского района </w:t>
      </w:r>
    </w:p>
    <w:p w:rsidR="00F57685" w:rsidRPr="003662A1" w:rsidRDefault="00F57685" w:rsidP="00F57685">
      <w:pPr>
        <w:pStyle w:val="ConsPlusNormal"/>
        <w:ind w:left="9520"/>
        <w:outlineLvl w:val="1"/>
        <w:rPr>
          <w:rFonts w:ascii="Times New Roman" w:hAnsi="Times New Roman" w:cs="Times New Roman"/>
          <w:sz w:val="24"/>
          <w:szCs w:val="24"/>
        </w:rPr>
      </w:pPr>
      <w:r>
        <w:rPr>
          <w:rFonts w:ascii="Times New Roman" w:hAnsi="Times New Roman" w:cs="Times New Roman"/>
          <w:sz w:val="24"/>
          <w:szCs w:val="24"/>
        </w:rPr>
        <w:t>о</w:t>
      </w:r>
      <w:r w:rsidRPr="0047577D">
        <w:rPr>
          <w:rFonts w:ascii="Times New Roman" w:hAnsi="Times New Roman" w:cs="Times New Roman"/>
          <w:sz w:val="24"/>
          <w:szCs w:val="24"/>
        </w:rPr>
        <w:t>т</w:t>
      </w:r>
      <w:r>
        <w:rPr>
          <w:rFonts w:ascii="Times New Roman" w:hAnsi="Times New Roman" w:cs="Times New Roman"/>
          <w:sz w:val="24"/>
          <w:szCs w:val="24"/>
        </w:rPr>
        <w:t xml:space="preserve"> 10.02</w:t>
      </w:r>
      <w:r w:rsidRPr="00A01CC5">
        <w:rPr>
          <w:rFonts w:ascii="Times New Roman" w:hAnsi="Times New Roman" w:cs="Times New Roman"/>
          <w:sz w:val="24"/>
          <w:szCs w:val="24"/>
        </w:rPr>
        <w:t>.2022  №</w:t>
      </w:r>
      <w:r>
        <w:rPr>
          <w:rFonts w:ascii="Times New Roman" w:hAnsi="Times New Roman" w:cs="Times New Roman"/>
          <w:sz w:val="24"/>
          <w:szCs w:val="24"/>
        </w:rPr>
        <w:t xml:space="preserve"> 13-</w:t>
      </w:r>
      <w:r w:rsidRPr="0047577D">
        <w:rPr>
          <w:rFonts w:ascii="Times New Roman" w:hAnsi="Times New Roman" w:cs="Times New Roman"/>
          <w:sz w:val="24"/>
          <w:szCs w:val="24"/>
        </w:rPr>
        <w:t xml:space="preserve"> </w:t>
      </w:r>
      <w:r>
        <w:rPr>
          <w:rFonts w:ascii="Times New Roman" w:hAnsi="Times New Roman" w:cs="Times New Roman"/>
          <w:sz w:val="24"/>
          <w:szCs w:val="24"/>
        </w:rPr>
        <w:t>ОД</w:t>
      </w:r>
      <w:r w:rsidRPr="003662A1">
        <w:rPr>
          <w:rFonts w:ascii="Times New Roman" w:hAnsi="Times New Roman" w:cs="Times New Roman"/>
          <w:sz w:val="24"/>
          <w:szCs w:val="24"/>
        </w:rPr>
        <w:t xml:space="preserve"> </w:t>
      </w:r>
    </w:p>
    <w:p w:rsidR="00F57685" w:rsidRDefault="00F57685" w:rsidP="00F57685">
      <w:pPr>
        <w:pStyle w:val="ConsPlusTitle"/>
        <w:jc w:val="center"/>
        <w:rPr>
          <w:rFonts w:ascii="Times New Roman" w:hAnsi="Times New Roman" w:cs="Times New Roman"/>
        </w:rPr>
      </w:pPr>
    </w:p>
    <w:p w:rsidR="00F57685" w:rsidRDefault="00F57685" w:rsidP="00F57685">
      <w:pPr>
        <w:pStyle w:val="ConsPlusTitle"/>
        <w:jc w:val="center"/>
        <w:rPr>
          <w:rFonts w:ascii="Times New Roman" w:hAnsi="Times New Roman" w:cs="Times New Roman"/>
        </w:rPr>
      </w:pPr>
      <w:r w:rsidRPr="00C14B46">
        <w:rPr>
          <w:rFonts w:ascii="Times New Roman" w:hAnsi="Times New Roman" w:cs="Times New Roman"/>
        </w:rPr>
        <w:t>Перечень</w:t>
      </w:r>
      <w:r>
        <w:rPr>
          <w:rFonts w:ascii="Times New Roman" w:hAnsi="Times New Roman" w:cs="Times New Roman"/>
        </w:rPr>
        <w:t xml:space="preserve"> </w:t>
      </w:r>
      <w:proofErr w:type="gramStart"/>
      <w:r>
        <w:rPr>
          <w:rFonts w:ascii="Times New Roman" w:hAnsi="Times New Roman" w:cs="Times New Roman"/>
        </w:rPr>
        <w:t xml:space="preserve">показателей качества финансового менеджмента </w:t>
      </w:r>
      <w:r w:rsidRPr="00C14B46">
        <w:rPr>
          <w:rFonts w:ascii="Times New Roman" w:hAnsi="Times New Roman" w:cs="Times New Roman"/>
        </w:rPr>
        <w:t>главных распорядителей средств бюджета</w:t>
      </w:r>
      <w:proofErr w:type="gramEnd"/>
      <w:r>
        <w:rPr>
          <w:rFonts w:ascii="Times New Roman" w:hAnsi="Times New Roman" w:cs="Times New Roman"/>
        </w:rPr>
        <w:t xml:space="preserve"> Северо-Енисейского района</w:t>
      </w:r>
      <w:r w:rsidRPr="00C14B46">
        <w:rPr>
          <w:rFonts w:ascii="Times New Roman" w:hAnsi="Times New Roman" w:cs="Times New Roman"/>
        </w:rPr>
        <w:t>, главных администраторов доходов бюджета</w:t>
      </w:r>
      <w:r w:rsidRPr="00F70D92">
        <w:rPr>
          <w:rFonts w:ascii="Times New Roman" w:hAnsi="Times New Roman" w:cs="Times New Roman"/>
        </w:rPr>
        <w:t xml:space="preserve"> </w:t>
      </w:r>
      <w:r>
        <w:rPr>
          <w:rFonts w:ascii="Times New Roman" w:hAnsi="Times New Roman" w:cs="Times New Roman"/>
        </w:rPr>
        <w:t>Северо-Енисейского района</w:t>
      </w:r>
      <w:r w:rsidRPr="00C14B46">
        <w:rPr>
          <w:rFonts w:ascii="Times New Roman" w:hAnsi="Times New Roman" w:cs="Times New Roman"/>
        </w:rPr>
        <w:t>, главных администраторов источников финансирования дефицита бюджета</w:t>
      </w:r>
      <w:r w:rsidRPr="00F70D92">
        <w:rPr>
          <w:rFonts w:ascii="Times New Roman" w:hAnsi="Times New Roman" w:cs="Times New Roman"/>
        </w:rPr>
        <w:t xml:space="preserve"> </w:t>
      </w:r>
      <w:r>
        <w:rPr>
          <w:rFonts w:ascii="Times New Roman" w:hAnsi="Times New Roman" w:cs="Times New Roman"/>
        </w:rPr>
        <w:t>Северо-Енисейского района</w:t>
      </w:r>
    </w:p>
    <w:p w:rsidR="00F57685" w:rsidRDefault="00F57685" w:rsidP="00F57685">
      <w:pPr>
        <w:pStyle w:val="ConsPlusTitle"/>
        <w:jc w:val="center"/>
        <w:rPr>
          <w:rFonts w:ascii="Times New Roman" w:hAnsi="Times New Roman" w:cs="Times New Roman"/>
        </w:rPr>
      </w:pPr>
      <w:r>
        <w:rPr>
          <w:rFonts w:ascii="Times New Roman" w:hAnsi="Times New Roman" w:cs="Times New Roman"/>
        </w:rPr>
        <w:t xml:space="preserve"> </w:t>
      </w:r>
      <w:r w:rsidRPr="00C14B46">
        <w:rPr>
          <w:rFonts w:ascii="Times New Roman" w:hAnsi="Times New Roman" w:cs="Times New Roman"/>
          <w:b w:val="0"/>
          <w:bCs w:val="0"/>
        </w:rPr>
        <w:t>(далее – главные администраторы)</w:t>
      </w:r>
    </w:p>
    <w:p w:rsidR="00F57685" w:rsidRDefault="00F57685" w:rsidP="00F57685">
      <w:pPr>
        <w:pStyle w:val="ConsPlusNormal"/>
        <w:ind w:left="432"/>
        <w:jc w:val="both"/>
        <w:rPr>
          <w:rFonts w:ascii="Times New Roman" w:hAnsi="Times New Roman" w:cs="Times New Roman"/>
        </w:rPr>
      </w:pPr>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3921"/>
        <w:gridCol w:w="47"/>
        <w:gridCol w:w="4397"/>
        <w:gridCol w:w="36"/>
        <w:gridCol w:w="1381"/>
        <w:gridCol w:w="19"/>
        <w:gridCol w:w="1541"/>
        <w:gridCol w:w="2659"/>
        <w:gridCol w:w="43"/>
        <w:gridCol w:w="57"/>
      </w:tblGrid>
      <w:tr w:rsidR="00F57685" w:rsidRPr="004504A8" w:rsidTr="0033706A">
        <w:trPr>
          <w:gridAfter w:val="2"/>
          <w:wAfter w:w="100" w:type="dxa"/>
        </w:trPr>
        <w:tc>
          <w:tcPr>
            <w:tcW w:w="667"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 </w:t>
            </w:r>
            <w:proofErr w:type="gramStart"/>
            <w:r w:rsidRPr="00E23862">
              <w:rPr>
                <w:rFonts w:ascii="Times New Roman" w:eastAsia="Times New Roman" w:hAnsi="Times New Roman" w:cs="Times New Roman"/>
                <w:sz w:val="24"/>
                <w:szCs w:val="24"/>
              </w:rPr>
              <w:t>п</w:t>
            </w:r>
            <w:proofErr w:type="gramEnd"/>
            <w:r w:rsidRPr="00E23862">
              <w:rPr>
                <w:rFonts w:ascii="Times New Roman" w:eastAsia="Times New Roman" w:hAnsi="Times New Roman" w:cs="Times New Roman"/>
                <w:sz w:val="24"/>
                <w:szCs w:val="24"/>
              </w:rPr>
              <w:t>/п</w:t>
            </w:r>
          </w:p>
        </w:tc>
        <w:tc>
          <w:tcPr>
            <w:tcW w:w="3968"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Наименование показателя качества финансового менеджмента</w:t>
            </w:r>
          </w:p>
        </w:tc>
        <w:tc>
          <w:tcPr>
            <w:tcW w:w="4397"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Формула расчета значения показателя (Р)</w:t>
            </w:r>
          </w:p>
        </w:tc>
        <w:tc>
          <w:tcPr>
            <w:tcW w:w="1417"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Единица измерения</w:t>
            </w:r>
          </w:p>
        </w:tc>
        <w:tc>
          <w:tcPr>
            <w:tcW w:w="1560"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Оценка </w:t>
            </w:r>
            <w:r w:rsidRPr="00E23862">
              <w:rPr>
                <w:rFonts w:ascii="Times New Roman" w:eastAsia="Times New Roman" w:hAnsi="Times New Roman" w:cs="Times New Roman"/>
                <w:sz w:val="24"/>
                <w:szCs w:val="24"/>
              </w:rPr>
              <w:br/>
              <w:t>по показателю (балл)</w:t>
            </w:r>
          </w:p>
        </w:tc>
        <w:tc>
          <w:tcPr>
            <w:tcW w:w="2659"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Комментарий</w:t>
            </w:r>
          </w:p>
        </w:tc>
      </w:tr>
      <w:tr w:rsidR="00F57685" w:rsidRPr="004504A8" w:rsidTr="0033706A">
        <w:trPr>
          <w:gridAfter w:val="2"/>
          <w:wAfter w:w="100" w:type="dxa"/>
          <w:trHeight w:val="347"/>
        </w:trPr>
        <w:tc>
          <w:tcPr>
            <w:tcW w:w="667"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3968"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p>
        </w:tc>
        <w:tc>
          <w:tcPr>
            <w:tcW w:w="4397"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1417"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1560" w:type="dxa"/>
            <w:gridSpan w:val="2"/>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Align w:val="center"/>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6</w:t>
            </w:r>
          </w:p>
        </w:tc>
      </w:tr>
      <w:tr w:rsidR="00F57685" w:rsidRPr="004504A8" w:rsidTr="0033706A">
        <w:trPr>
          <w:gridAfter w:val="2"/>
          <w:wAfter w:w="100" w:type="dxa"/>
        </w:trPr>
        <w:tc>
          <w:tcPr>
            <w:tcW w:w="14668" w:type="dxa"/>
            <w:gridSpan w:val="9"/>
          </w:tcPr>
          <w:p w:rsidR="00F57685" w:rsidRPr="00E23862"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b/>
                <w:sz w:val="24"/>
                <w:szCs w:val="24"/>
              </w:rPr>
            </w:pPr>
            <w:r w:rsidRPr="00E23862">
              <w:rPr>
                <w:rFonts w:ascii="Times New Roman" w:eastAsia="Times New Roman" w:hAnsi="Times New Roman" w:cs="Times New Roman"/>
                <w:b/>
                <w:sz w:val="24"/>
                <w:szCs w:val="24"/>
              </w:rPr>
              <w:t>Оценка качества планирования расходов бюджета Северо-Енисейского района</w:t>
            </w:r>
          </w:p>
        </w:tc>
      </w:tr>
      <w:tr w:rsidR="00F57685" w:rsidRPr="00E23862" w:rsidTr="0033706A">
        <w:trPr>
          <w:gridAfter w:val="2"/>
          <w:wAfter w:w="100" w:type="dxa"/>
          <w:trHeight w:val="558"/>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sidRPr="00E23862">
              <w:rPr>
                <w:rFonts w:ascii="Times New Roman" w:eastAsia="Times New Roman" w:hAnsi="Times New Roman" w:cs="Times New Roman"/>
                <w:sz w:val="24"/>
                <w:szCs w:val="24"/>
              </w:rPr>
              <w:t>1</w:t>
            </w:r>
            <w:proofErr w:type="gramEnd"/>
            <w:r w:rsidRPr="00E23862">
              <w:rPr>
                <w:rFonts w:ascii="Times New Roman" w:eastAsia="Times New Roman" w:hAnsi="Times New Roman" w:cs="Times New Roman"/>
                <w:sz w:val="24"/>
                <w:szCs w:val="24"/>
              </w:rPr>
              <w:t>. Своевременность представления уточненного фрагмента реестра расходных обязательств  (далее – РРО) главным администратором</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Р1 = </w:t>
            </w:r>
            <w:proofErr w:type="spellStart"/>
            <w:r w:rsidRPr="00E23862">
              <w:rPr>
                <w:rFonts w:ascii="Times New Roman" w:eastAsia="Times New Roman" w:hAnsi="Times New Roman" w:cs="Times New Roman"/>
                <w:sz w:val="24"/>
                <w:szCs w:val="24"/>
              </w:rPr>
              <w:t>Kр</w:t>
            </w:r>
            <w:proofErr w:type="spellEnd"/>
            <w:r w:rsidRPr="00E23862">
              <w:rPr>
                <w:rFonts w:ascii="Times New Roman" w:eastAsia="Times New Roman" w:hAnsi="Times New Roman" w:cs="Times New Roman"/>
                <w:sz w:val="24"/>
                <w:szCs w:val="24"/>
              </w:rPr>
              <w:t xml:space="preserve"> / (</w:t>
            </w:r>
            <w:proofErr w:type="gramStart"/>
            <w:r w:rsidRPr="00E23862">
              <w:rPr>
                <w:rFonts w:ascii="Times New Roman" w:eastAsia="Times New Roman" w:hAnsi="Times New Roman" w:cs="Times New Roman"/>
                <w:sz w:val="24"/>
                <w:szCs w:val="24"/>
              </w:rPr>
              <w:t>р</w:t>
            </w:r>
            <w:proofErr w:type="gramEnd"/>
            <w:r w:rsidRPr="00E23862">
              <w:rPr>
                <w:rFonts w:ascii="Times New Roman" w:eastAsia="Times New Roman" w:hAnsi="Times New Roman" w:cs="Times New Roman"/>
                <w:sz w:val="24"/>
                <w:szCs w:val="24"/>
              </w:rPr>
              <w:t xml:space="preserve"> + 1),</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proofErr w:type="gramStart"/>
            <w:r w:rsidRPr="00E23862">
              <w:rPr>
                <w:rFonts w:ascii="Times New Roman" w:eastAsia="Times New Roman" w:hAnsi="Times New Roman" w:cs="Times New Roman"/>
                <w:sz w:val="24"/>
                <w:szCs w:val="24"/>
              </w:rPr>
              <w:t>K</w:t>
            </w:r>
            <w:proofErr w:type="gramEnd"/>
            <w:r w:rsidRPr="00E23862">
              <w:rPr>
                <w:rFonts w:ascii="Times New Roman" w:eastAsia="Times New Roman" w:hAnsi="Times New Roman" w:cs="Times New Roman"/>
                <w:sz w:val="24"/>
                <w:szCs w:val="24"/>
              </w:rPr>
              <w:t>р</w:t>
            </w:r>
            <w:proofErr w:type="spellEnd"/>
            <w:r w:rsidRPr="00E23862">
              <w:rPr>
                <w:rFonts w:ascii="Times New Roman" w:eastAsia="Times New Roman" w:hAnsi="Times New Roman" w:cs="Times New Roman"/>
                <w:sz w:val="24"/>
                <w:szCs w:val="24"/>
              </w:rPr>
              <w:t xml:space="preserve"> – количество дней отклонения фактической даты представления уточненного фрагмента РРО </w:t>
            </w:r>
            <w:r w:rsidRPr="00E23862">
              <w:rPr>
                <w:rFonts w:ascii="Times New Roman" w:eastAsia="Times New Roman" w:hAnsi="Times New Roman" w:cs="Times New Roman"/>
                <w:sz w:val="24"/>
                <w:szCs w:val="24"/>
              </w:rPr>
              <w:br/>
              <w:t xml:space="preserve">от срока, составляющего 10 рабочих дней со дня утверждения решения о бюджете Северо-Енисейского района за отчетный финансовый год и плановый период (далее – решение о бюджете за отчетный финансовый год) и (или) </w:t>
            </w:r>
            <w:r w:rsidRPr="00E23862">
              <w:rPr>
                <w:rFonts w:ascii="Times New Roman" w:eastAsia="Times New Roman" w:hAnsi="Times New Roman" w:cs="Times New Roman"/>
                <w:sz w:val="24"/>
                <w:szCs w:val="24"/>
              </w:rPr>
              <w:lastRenderedPageBreak/>
              <w:t>решения о внесении изменений в решение о бюджете за отчетный финансовый год;</w:t>
            </w:r>
          </w:p>
          <w:p w:rsidR="00F57685" w:rsidRPr="00E23862" w:rsidRDefault="00F57685" w:rsidP="0033706A">
            <w:pPr>
              <w:pStyle w:val="ConsPlusNormal"/>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t>р</w:t>
            </w:r>
            <w:proofErr w:type="gramEnd"/>
            <w:r w:rsidRPr="00E23862">
              <w:rPr>
                <w:rFonts w:ascii="Times New Roman" w:eastAsia="Times New Roman" w:hAnsi="Times New Roman" w:cs="Times New Roman"/>
                <w:sz w:val="24"/>
                <w:szCs w:val="24"/>
              </w:rPr>
              <w:t xml:space="preserve"> – количество решений о внесении изменений в решение о бюджете за отчетный финансовый год</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дней</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представление уточненного фрагмента РРО в срок, не превышающий 10 рабочих дней со дня утверждения решения о бюджете за отчетный финансовый год и (или) решения о внесении изменений в </w:t>
            </w:r>
            <w:r w:rsidRPr="00E23862">
              <w:rPr>
                <w:rFonts w:ascii="Times New Roman" w:eastAsia="Times New Roman" w:hAnsi="Times New Roman" w:cs="Times New Roman"/>
                <w:sz w:val="24"/>
                <w:szCs w:val="24"/>
              </w:rPr>
              <w:lastRenderedPageBreak/>
              <w:t>решение о бюджете за отчетный финансовый год</w:t>
            </w: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sidRPr="00E23862">
              <w:rPr>
                <w:rFonts w:ascii="Times New Roman" w:eastAsia="Times New Roman" w:hAnsi="Times New Roman" w:cs="Times New Roman"/>
                <w:sz w:val="24"/>
                <w:szCs w:val="24"/>
              </w:rPr>
              <w:t>1</w:t>
            </w:r>
            <w:proofErr w:type="gramEnd"/>
            <w:r w:rsidRPr="00E23862">
              <w:rPr>
                <w:rFonts w:ascii="Times New Roman" w:eastAsia="Times New Roman" w:hAnsi="Times New Roman" w:cs="Times New Roman"/>
                <w:sz w:val="24"/>
                <w:szCs w:val="24"/>
              </w:rPr>
              <w:t xml:space="preserve"> = 0</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 &lt; Р</w:t>
            </w:r>
            <w:proofErr w:type="gramStart"/>
            <w:r w:rsidRPr="00E23862">
              <w:rPr>
                <w:rFonts w:ascii="Times New Roman" w:eastAsia="Times New Roman" w:hAnsi="Times New Roman" w:cs="Times New Roman"/>
                <w:sz w:val="24"/>
                <w:szCs w:val="24"/>
              </w:rPr>
              <w:t>1</w:t>
            </w:r>
            <w:proofErr w:type="gramEnd"/>
            <w:r w:rsidRPr="00E23862">
              <w:rPr>
                <w:rFonts w:ascii="Times New Roman" w:eastAsia="Times New Roman" w:hAnsi="Times New Roman" w:cs="Times New Roman"/>
                <w:sz w:val="24"/>
                <w:szCs w:val="24"/>
              </w:rPr>
              <w:t xml:space="preserve"> &lt;= 2</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 &lt; Р</w:t>
            </w:r>
            <w:proofErr w:type="gramStart"/>
            <w:r w:rsidRPr="00E23862">
              <w:rPr>
                <w:rFonts w:ascii="Times New Roman" w:eastAsia="Times New Roman" w:hAnsi="Times New Roman" w:cs="Times New Roman"/>
                <w:sz w:val="24"/>
                <w:szCs w:val="24"/>
              </w:rPr>
              <w:t>1</w:t>
            </w:r>
            <w:proofErr w:type="gramEnd"/>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Height w:val="2235"/>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gridSpan w:val="2"/>
            <w:vMerge w:val="restart"/>
          </w:tcPr>
          <w:p w:rsidR="00F57685" w:rsidRPr="006348D4" w:rsidRDefault="00F57685" w:rsidP="0033706A">
            <w:pPr>
              <w:autoSpaceDE w:val="0"/>
              <w:autoSpaceDN w:val="0"/>
              <w:adjustRightInd w:val="0"/>
              <w:rPr>
                <w:sz w:val="24"/>
                <w:szCs w:val="24"/>
              </w:rPr>
            </w:pPr>
            <w:r w:rsidRPr="006348D4">
              <w:rPr>
                <w:sz w:val="24"/>
                <w:szCs w:val="24"/>
              </w:rPr>
              <w:t>Р</w:t>
            </w:r>
            <w:proofErr w:type="gramStart"/>
            <w:r w:rsidRPr="006348D4">
              <w:rPr>
                <w:sz w:val="24"/>
                <w:szCs w:val="24"/>
              </w:rPr>
              <w:t>2</w:t>
            </w:r>
            <w:proofErr w:type="gramEnd"/>
            <w:r w:rsidRPr="006348D4">
              <w:rPr>
                <w:sz w:val="24"/>
                <w:szCs w:val="24"/>
              </w:rPr>
              <w:t>. Качество представленного главным администратором уточненного фрагмента РРО</w:t>
            </w:r>
          </w:p>
        </w:tc>
        <w:tc>
          <w:tcPr>
            <w:tcW w:w="4397" w:type="dxa"/>
          </w:tcPr>
          <w:p w:rsidR="00F57685" w:rsidRPr="006348D4" w:rsidRDefault="00F57685" w:rsidP="0033706A">
            <w:pPr>
              <w:autoSpaceDE w:val="0"/>
              <w:autoSpaceDN w:val="0"/>
              <w:adjustRightInd w:val="0"/>
              <w:rPr>
                <w:sz w:val="24"/>
                <w:szCs w:val="24"/>
              </w:rPr>
            </w:pPr>
            <w:r w:rsidRPr="006348D4">
              <w:rPr>
                <w:sz w:val="24"/>
                <w:szCs w:val="24"/>
              </w:rPr>
              <w:t>Р2 = Кд / (</w:t>
            </w:r>
            <w:proofErr w:type="gramStart"/>
            <w:r w:rsidRPr="006348D4">
              <w:rPr>
                <w:sz w:val="24"/>
                <w:szCs w:val="24"/>
              </w:rPr>
              <w:t>р</w:t>
            </w:r>
            <w:proofErr w:type="gramEnd"/>
            <w:r w:rsidRPr="006348D4">
              <w:rPr>
                <w:sz w:val="24"/>
                <w:szCs w:val="24"/>
              </w:rPr>
              <w:t xml:space="preserve"> + 1),</w:t>
            </w:r>
          </w:p>
          <w:p w:rsidR="00F57685" w:rsidRPr="006348D4" w:rsidRDefault="00F57685" w:rsidP="0033706A">
            <w:pPr>
              <w:autoSpaceDE w:val="0"/>
              <w:autoSpaceDN w:val="0"/>
              <w:adjustRightInd w:val="0"/>
              <w:rPr>
                <w:sz w:val="24"/>
                <w:szCs w:val="24"/>
              </w:rPr>
            </w:pPr>
            <w:r w:rsidRPr="006348D4">
              <w:rPr>
                <w:sz w:val="24"/>
                <w:szCs w:val="24"/>
              </w:rPr>
              <w:t>где:</w:t>
            </w:r>
          </w:p>
          <w:p w:rsidR="00F57685" w:rsidRPr="006348D4" w:rsidRDefault="00F57685" w:rsidP="0033706A">
            <w:pPr>
              <w:autoSpaceDE w:val="0"/>
              <w:autoSpaceDN w:val="0"/>
              <w:adjustRightInd w:val="0"/>
              <w:rPr>
                <w:sz w:val="24"/>
                <w:szCs w:val="24"/>
              </w:rPr>
            </w:pPr>
            <w:r w:rsidRPr="006348D4">
              <w:rPr>
                <w:sz w:val="24"/>
                <w:szCs w:val="24"/>
              </w:rPr>
              <w:t>Кд - количество поправок, внесенных в представленный уточненный фрагмент РРО;</w:t>
            </w:r>
          </w:p>
          <w:p w:rsidR="00F57685" w:rsidRPr="006348D4" w:rsidRDefault="00F57685" w:rsidP="0033706A">
            <w:pPr>
              <w:autoSpaceDE w:val="0"/>
              <w:autoSpaceDN w:val="0"/>
              <w:adjustRightInd w:val="0"/>
              <w:rPr>
                <w:sz w:val="24"/>
                <w:szCs w:val="24"/>
              </w:rPr>
            </w:pPr>
            <w:proofErr w:type="gramStart"/>
            <w:r w:rsidRPr="006348D4">
              <w:rPr>
                <w:sz w:val="24"/>
                <w:szCs w:val="24"/>
              </w:rPr>
              <w:t>р</w:t>
            </w:r>
            <w:proofErr w:type="gramEnd"/>
            <w:r w:rsidRPr="006348D4">
              <w:rPr>
                <w:sz w:val="24"/>
                <w:szCs w:val="24"/>
              </w:rPr>
              <w:t xml:space="preserve"> - количество решений о внесении изменений в решение о бюджете за отчетный финансовый год</w:t>
            </w:r>
          </w:p>
        </w:tc>
        <w:tc>
          <w:tcPr>
            <w:tcW w:w="1417" w:type="dxa"/>
            <w:gridSpan w:val="2"/>
          </w:tcPr>
          <w:p w:rsidR="00F57685" w:rsidRPr="006348D4"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6348D4" w:rsidRDefault="00F57685" w:rsidP="0033706A">
            <w:pPr>
              <w:pStyle w:val="ConsPlusNormal"/>
              <w:jc w:val="center"/>
              <w:rPr>
                <w:rFonts w:ascii="Times New Roman" w:eastAsia="Times New Roman" w:hAnsi="Times New Roman" w:cs="Times New Roman"/>
                <w:sz w:val="24"/>
                <w:szCs w:val="24"/>
              </w:rPr>
            </w:pPr>
          </w:p>
        </w:tc>
        <w:tc>
          <w:tcPr>
            <w:tcW w:w="2659" w:type="dxa"/>
            <w:vMerge w:val="restart"/>
          </w:tcPr>
          <w:p w:rsidR="00F57685" w:rsidRPr="006348D4" w:rsidRDefault="00F57685" w:rsidP="0033706A">
            <w:pPr>
              <w:autoSpaceDE w:val="0"/>
              <w:autoSpaceDN w:val="0"/>
              <w:adjustRightInd w:val="0"/>
              <w:rPr>
                <w:sz w:val="24"/>
                <w:szCs w:val="24"/>
              </w:rPr>
            </w:pPr>
            <w:r w:rsidRPr="006348D4">
              <w:rPr>
                <w:sz w:val="24"/>
                <w:szCs w:val="24"/>
              </w:rPr>
              <w:t>показатель отражает качество представленного главным администратором фрагмента РРО. Ориентиром является отсутствие поправок, вносимых в представленный фрагмент РРО</w:t>
            </w:r>
          </w:p>
        </w:tc>
      </w:tr>
      <w:tr w:rsidR="00F57685" w:rsidRPr="00E23862" w:rsidTr="0033706A">
        <w:trPr>
          <w:gridAfter w:val="2"/>
          <w:wAfter w:w="100" w:type="dxa"/>
          <w:trHeight w:val="228"/>
        </w:trPr>
        <w:tc>
          <w:tcPr>
            <w:tcW w:w="667" w:type="dxa"/>
            <w:vMerge/>
          </w:tcPr>
          <w:p w:rsidR="00F57685"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Default="00F57685" w:rsidP="0033706A">
            <w:pPr>
              <w:autoSpaceDE w:val="0"/>
              <w:autoSpaceDN w:val="0"/>
              <w:adjustRightInd w:val="0"/>
              <w:rPr>
                <w:sz w:val="24"/>
                <w:szCs w:val="24"/>
              </w:rPr>
            </w:pPr>
          </w:p>
        </w:tc>
        <w:tc>
          <w:tcPr>
            <w:tcW w:w="4397" w:type="dxa"/>
          </w:tcPr>
          <w:p w:rsidR="00F57685" w:rsidRDefault="00F57685" w:rsidP="0033706A">
            <w:pPr>
              <w:pStyle w:val="ConsPlusNormal"/>
              <w:jc w:val="center"/>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=0</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Height w:val="225"/>
        </w:trPr>
        <w:tc>
          <w:tcPr>
            <w:tcW w:w="667" w:type="dxa"/>
            <w:vMerge/>
          </w:tcPr>
          <w:p w:rsidR="00F57685"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Default="00F57685" w:rsidP="0033706A">
            <w:pPr>
              <w:autoSpaceDE w:val="0"/>
              <w:autoSpaceDN w:val="0"/>
              <w:adjustRightInd w:val="0"/>
              <w:rPr>
                <w:sz w:val="24"/>
                <w:szCs w:val="24"/>
              </w:rPr>
            </w:pPr>
          </w:p>
        </w:tc>
        <w:tc>
          <w:tcPr>
            <w:tcW w:w="4397" w:type="dxa"/>
          </w:tcPr>
          <w:p w:rsidR="00F57685" w:rsidRDefault="00F57685" w:rsidP="0033706A">
            <w:pPr>
              <w:pStyle w:val="ConsPlusNormal"/>
              <w:jc w:val="center"/>
              <w:rPr>
                <w:rFonts w:ascii="Times New Roman" w:eastAsia="Times New Roman" w:hAnsi="Times New Roman" w:cs="Times New Roman"/>
                <w:sz w:val="24"/>
                <w:szCs w:val="24"/>
              </w:rPr>
            </w:pPr>
            <w:r>
              <w:rPr>
                <w:rFonts w:ascii="Times New Roman" w:hAnsi="Times New Roman" w:cs="Times New Roman"/>
                <w:sz w:val="24"/>
                <w:szCs w:val="24"/>
              </w:rPr>
              <w:t>0 &lt; 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&lt;= 1</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Height w:val="269"/>
        </w:trPr>
        <w:tc>
          <w:tcPr>
            <w:tcW w:w="667" w:type="dxa"/>
            <w:vMerge/>
          </w:tcPr>
          <w:p w:rsidR="00F57685"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Default="00F57685" w:rsidP="0033706A">
            <w:pPr>
              <w:autoSpaceDE w:val="0"/>
              <w:autoSpaceDN w:val="0"/>
              <w:adjustRightInd w:val="0"/>
              <w:rPr>
                <w:sz w:val="24"/>
                <w:szCs w:val="24"/>
              </w:rPr>
            </w:pPr>
          </w:p>
        </w:tc>
        <w:tc>
          <w:tcPr>
            <w:tcW w:w="4397" w:type="dxa"/>
          </w:tcPr>
          <w:p w:rsidR="00F57685" w:rsidRDefault="00F57685" w:rsidP="0033706A">
            <w:pPr>
              <w:pStyle w:val="ConsPlusNormal"/>
              <w:jc w:val="center"/>
              <w:rPr>
                <w:rFonts w:ascii="Times New Roman" w:eastAsia="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1</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Height w:val="3658"/>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8" w:type="dxa"/>
            <w:gridSpan w:val="2"/>
            <w:vMerge w:val="restart"/>
          </w:tcPr>
          <w:p w:rsidR="00F57685" w:rsidRPr="00E23862" w:rsidRDefault="00F57685" w:rsidP="0033706A">
            <w:pPr>
              <w:widowControl w:val="0"/>
              <w:autoSpaceDE w:val="0"/>
              <w:autoSpaceDN w:val="0"/>
              <w:adjustRightInd w:val="0"/>
              <w:rPr>
                <w:sz w:val="24"/>
                <w:szCs w:val="24"/>
              </w:rPr>
            </w:pPr>
            <w:r w:rsidRPr="00E23862">
              <w:rPr>
                <w:sz w:val="24"/>
                <w:szCs w:val="24"/>
              </w:rPr>
              <w:t>Р</w:t>
            </w:r>
            <w:r>
              <w:rPr>
                <w:sz w:val="24"/>
                <w:szCs w:val="24"/>
              </w:rPr>
              <w:t>3</w:t>
            </w:r>
            <w:r w:rsidRPr="00E23862">
              <w:rPr>
                <w:sz w:val="24"/>
                <w:szCs w:val="24"/>
              </w:rPr>
              <w:t>. Своевременность</w:t>
            </w:r>
            <w:r>
              <w:rPr>
                <w:sz w:val="24"/>
                <w:szCs w:val="24"/>
              </w:rPr>
              <w:t xml:space="preserve"> </w:t>
            </w:r>
            <w:r w:rsidRPr="00E23862">
              <w:rPr>
                <w:sz w:val="24"/>
                <w:szCs w:val="24"/>
              </w:rPr>
              <w:t>разработки муниципальных правовых актов, договоров и соглашений, формирующих расходные обязательства Северо-Енисейского района</w:t>
            </w: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отсутствие бюджетных ассигнований в решении о бюджете за отчетный финансовый год (решении о внесении изменений в решение о бюджете за отчетный финансовый год), не обеспеченных муниципальными правовыми актами, договорами и соглашениями, устанавливающими соответствующие расходные обязательства Северо-Енисейского района</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lang w:eastAsia="en-US"/>
              </w:rPr>
            </w:pPr>
            <w:r w:rsidRPr="00E23862">
              <w:rPr>
                <w:rFonts w:ascii="Times New Roman" w:eastAsia="Times New Roman" w:hAnsi="Times New Roman" w:cs="Times New Roman"/>
                <w:sz w:val="24"/>
                <w:szCs w:val="24"/>
              </w:rPr>
              <w:t>ориентиром является наличие принятых муниципальных правовых актов, договоров и соглашений Северо-Енисейского района, формирующих расходные обязательства Северо-Енисейского района.</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Негативно расценивается наличие  бюджетных ассигнований в решении о бюджете за </w:t>
            </w:r>
            <w:r w:rsidRPr="00E23862">
              <w:rPr>
                <w:rFonts w:ascii="Times New Roman" w:eastAsia="Times New Roman" w:hAnsi="Times New Roman" w:cs="Times New Roman"/>
                <w:sz w:val="24"/>
                <w:szCs w:val="24"/>
              </w:rPr>
              <w:lastRenderedPageBreak/>
              <w:t>отчетный финансовый год (в решении о внесении изменений в решение о бюджете за отчетный финансовый год),</w:t>
            </w:r>
            <w:r w:rsidRPr="00E23862">
              <w:rPr>
                <w:rFonts w:ascii="Times New Roman" w:eastAsia="Times New Roman" w:hAnsi="Times New Roman" w:cs="Times New Roman"/>
                <w:sz w:val="24"/>
                <w:szCs w:val="24"/>
              </w:rPr>
              <w:br/>
              <w:t>не обеспеченных муниципальными правовыми актами, договорами и соглашениями Северо-Енисейского района, устанавливающими соответствующие расходные обязательства Северо-Енисейского района</w:t>
            </w: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lang w:eastAsia="en-US"/>
              </w:rPr>
            </w:pPr>
            <w:r w:rsidRPr="00E23862">
              <w:rPr>
                <w:rFonts w:ascii="Times New Roman" w:eastAsia="Times New Roman" w:hAnsi="Times New Roman" w:cs="Times New Roman"/>
                <w:sz w:val="24"/>
                <w:szCs w:val="24"/>
              </w:rPr>
              <w:t xml:space="preserve">наличие бюджетных ассигнований в решении о бюджете за отчетный финансовый год (решении о внесении </w:t>
            </w:r>
            <w:r w:rsidRPr="00E23862">
              <w:rPr>
                <w:rFonts w:ascii="Times New Roman" w:eastAsia="Times New Roman" w:hAnsi="Times New Roman" w:cs="Times New Roman"/>
                <w:sz w:val="24"/>
                <w:szCs w:val="24"/>
              </w:rPr>
              <w:lastRenderedPageBreak/>
              <w:t>изменений в решение о бюджете за отчетный финансовый год), не обеспеченных муниципальными правовыми актами, договорами и соглашениями, устанавливающими соответствующие расходные обязательства Северо-Енисейского района</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Качество кассового планирования расходов бюджета Северо-Енисейского района главными администраторами</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 Ку / </w:t>
            </w:r>
            <w:proofErr w:type="spellStart"/>
            <w:r w:rsidRPr="00E23862">
              <w:rPr>
                <w:rFonts w:ascii="Times New Roman" w:eastAsia="Times New Roman" w:hAnsi="Times New Roman" w:cs="Times New Roman"/>
                <w:sz w:val="24"/>
                <w:szCs w:val="24"/>
              </w:rPr>
              <w:t>Оу</w:t>
            </w:r>
            <w:proofErr w:type="spellEnd"/>
            <w:r w:rsidRPr="00E23862">
              <w:rPr>
                <w:rFonts w:ascii="Times New Roman" w:eastAsia="Times New Roman" w:hAnsi="Times New Roman" w:cs="Times New Roman"/>
                <w:sz w:val="24"/>
                <w:szCs w:val="24"/>
              </w:rPr>
              <w:t xml:space="preserve"> х 100% ,</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Ку – количество уведомлений главного администратора</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об изменении кассового</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плана</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 xml:space="preserve">по расходам </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Оу</w:t>
            </w:r>
            <w:proofErr w:type="spellEnd"/>
            <w:r w:rsidRPr="00E23862">
              <w:rPr>
                <w:rFonts w:ascii="Times New Roman" w:eastAsia="Times New Roman" w:hAnsi="Times New Roman" w:cs="Times New Roman"/>
                <w:sz w:val="24"/>
                <w:szCs w:val="24"/>
              </w:rPr>
              <w:t xml:space="preserve"> – общее количество уведомлений об изменении кассового плана </w:t>
            </w:r>
            <w:r w:rsidRPr="00E23862">
              <w:rPr>
                <w:rFonts w:ascii="Times New Roman" w:eastAsia="Times New Roman" w:hAnsi="Times New Roman" w:cs="Times New Roman"/>
                <w:sz w:val="24"/>
                <w:szCs w:val="24"/>
              </w:rPr>
              <w:br/>
              <w:t>по расходам всех главных администраторов за отчетный финансовый год</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долю уведомлений </w:t>
            </w:r>
            <w:r w:rsidRPr="00E23862">
              <w:rPr>
                <w:rFonts w:ascii="Times New Roman" w:eastAsia="Times New Roman" w:hAnsi="Times New Roman" w:cs="Times New Roman"/>
                <w:sz w:val="24"/>
                <w:szCs w:val="24"/>
              </w:rPr>
              <w:br/>
            </w:r>
            <w:proofErr w:type="gramStart"/>
            <w:r w:rsidRPr="00E23862">
              <w:rPr>
                <w:rFonts w:ascii="Times New Roman" w:eastAsia="Times New Roman" w:hAnsi="Times New Roman" w:cs="Times New Roman"/>
                <w:sz w:val="24"/>
                <w:szCs w:val="24"/>
              </w:rPr>
              <w:t xml:space="preserve">об изменении кассового плана главного администратора </w:t>
            </w:r>
            <w:r w:rsidRPr="00E23862">
              <w:rPr>
                <w:rFonts w:ascii="Times New Roman" w:eastAsia="Times New Roman" w:hAnsi="Times New Roman" w:cs="Times New Roman"/>
                <w:sz w:val="24"/>
                <w:szCs w:val="24"/>
              </w:rPr>
              <w:br/>
              <w:t xml:space="preserve">за отчетный финансовый год к общему числу уведомлений </w:t>
            </w:r>
            <w:r w:rsidRPr="00E23862">
              <w:rPr>
                <w:rFonts w:ascii="Times New Roman" w:eastAsia="Times New Roman" w:hAnsi="Times New Roman" w:cs="Times New Roman"/>
                <w:sz w:val="24"/>
                <w:szCs w:val="24"/>
              </w:rPr>
              <w:br/>
              <w:t xml:space="preserve">об изменении кассового плана всех главных администраторов </w:t>
            </w:r>
            <w:r w:rsidRPr="00E23862">
              <w:rPr>
                <w:rFonts w:ascii="Times New Roman" w:eastAsia="Times New Roman" w:hAnsi="Times New Roman" w:cs="Times New Roman"/>
                <w:sz w:val="24"/>
                <w:szCs w:val="24"/>
              </w:rPr>
              <w:br/>
              <w:t>за отчетный финансовый год</w:t>
            </w:r>
            <w:proofErr w:type="gramEnd"/>
            <w:r w:rsidRPr="00E23862">
              <w:rPr>
                <w:rFonts w:ascii="Times New Roman" w:eastAsia="Times New Roman" w:hAnsi="Times New Roman" w:cs="Times New Roman"/>
                <w:sz w:val="24"/>
                <w:szCs w:val="24"/>
              </w:rPr>
              <w:t xml:space="preserve">. </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Большое количество уведомлений </w:t>
            </w:r>
            <w:r w:rsidRPr="00E23862">
              <w:rPr>
                <w:rFonts w:ascii="Times New Roman" w:eastAsia="Times New Roman" w:hAnsi="Times New Roman" w:cs="Times New Roman"/>
                <w:sz w:val="24"/>
                <w:szCs w:val="24"/>
              </w:rPr>
              <w:br/>
              <w:t xml:space="preserve">об изменении </w:t>
            </w:r>
            <w:r w:rsidRPr="00E23862">
              <w:rPr>
                <w:rFonts w:ascii="Times New Roman" w:eastAsia="Times New Roman" w:hAnsi="Times New Roman" w:cs="Times New Roman"/>
                <w:sz w:val="24"/>
                <w:szCs w:val="24"/>
              </w:rPr>
              <w:lastRenderedPageBreak/>
              <w:t xml:space="preserve">кассового плана по расходам </w:t>
            </w:r>
            <w:r w:rsidRPr="00E23862">
              <w:rPr>
                <w:rFonts w:ascii="Times New Roman" w:eastAsia="Times New Roman" w:hAnsi="Times New Roman" w:cs="Times New Roman"/>
                <w:sz w:val="24"/>
                <w:szCs w:val="24"/>
              </w:rPr>
              <w:br/>
              <w:t xml:space="preserve">свидетельствует </w:t>
            </w:r>
            <w:r w:rsidRPr="00E23862">
              <w:rPr>
                <w:rFonts w:ascii="Times New Roman" w:eastAsia="Times New Roman" w:hAnsi="Times New Roman" w:cs="Times New Roman"/>
                <w:sz w:val="24"/>
                <w:szCs w:val="24"/>
              </w:rPr>
              <w:br/>
              <w:t xml:space="preserve">о низком качестве работы главного администратора </w:t>
            </w:r>
            <w:r w:rsidRPr="00E23862">
              <w:rPr>
                <w:rFonts w:ascii="Times New Roman" w:eastAsia="Times New Roman" w:hAnsi="Times New Roman" w:cs="Times New Roman"/>
                <w:sz w:val="24"/>
                <w:szCs w:val="24"/>
              </w:rPr>
              <w:br/>
              <w:t>при планировании расходов бюджета Северо-Енисейского района</w:t>
            </w: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 &lt; = 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&lt;= 2%</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 &lt; 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&lt;= 3%</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 &lt; 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&lt;= 4%</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4 &lt; 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&lt;= 8%</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4</w:t>
            </w:r>
            <w:proofErr w:type="gramEnd"/>
            <w:r w:rsidRPr="00E23862">
              <w:rPr>
                <w:rFonts w:ascii="Times New Roman" w:eastAsia="Times New Roman" w:hAnsi="Times New Roman" w:cs="Times New Roman"/>
                <w:sz w:val="24"/>
                <w:szCs w:val="24"/>
              </w:rPr>
              <w:t xml:space="preserve"> &gt; 8%</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center"/>
              <w:rPr>
                <w:rFonts w:ascii="Times New Roman" w:eastAsia="Times New Roman" w:hAnsi="Times New Roman" w:cs="Times New Roman"/>
                <w:sz w:val="24"/>
                <w:szCs w:val="24"/>
              </w:rPr>
            </w:pPr>
          </w:p>
        </w:tc>
      </w:tr>
      <w:tr w:rsidR="00F57685" w:rsidRPr="00E23862" w:rsidTr="0033706A">
        <w:trPr>
          <w:gridAfter w:val="1"/>
          <w:wAfter w:w="57" w:type="dxa"/>
        </w:trPr>
        <w:tc>
          <w:tcPr>
            <w:tcW w:w="14711" w:type="dxa"/>
            <w:gridSpan w:val="10"/>
          </w:tcPr>
          <w:p w:rsidR="00F57685" w:rsidRPr="00B35F88" w:rsidRDefault="00F57685" w:rsidP="00F57685">
            <w:pPr>
              <w:pStyle w:val="ConsPlusNormal"/>
              <w:numPr>
                <w:ilvl w:val="0"/>
                <w:numId w:val="15"/>
              </w:numPr>
              <w:tabs>
                <w:tab w:val="left" w:pos="459"/>
              </w:tabs>
              <w:ind w:left="34" w:firstLine="0"/>
              <w:rPr>
                <w:rFonts w:ascii="Times New Roman" w:eastAsia="Times New Roman" w:hAnsi="Times New Roman" w:cs="Times New Roman"/>
                <w:b/>
                <w:sz w:val="24"/>
                <w:szCs w:val="24"/>
              </w:rPr>
            </w:pPr>
            <w:r w:rsidRPr="00B35F88">
              <w:rPr>
                <w:rFonts w:ascii="Times New Roman" w:eastAsia="Times New Roman" w:hAnsi="Times New Roman" w:cs="Times New Roman"/>
                <w:b/>
                <w:sz w:val="24"/>
                <w:szCs w:val="24"/>
              </w:rPr>
              <w:lastRenderedPageBreak/>
              <w:t xml:space="preserve">Оценка качества управления доходами бюджета Северо-Енисейского района </w:t>
            </w: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Исполнение прогноза поступления доходов бюджета Северо-Енисейского района по итогам отчетного финансового года по главному администратору доходов бюджета Северо-Енисейского района</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Дфакт</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Дплан</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Default="00F57685" w:rsidP="0033706A">
            <w:pPr>
              <w:autoSpaceDE w:val="0"/>
              <w:autoSpaceDN w:val="0"/>
              <w:adjustRightInd w:val="0"/>
              <w:rPr>
                <w:sz w:val="24"/>
                <w:szCs w:val="24"/>
              </w:rPr>
            </w:pPr>
            <w:proofErr w:type="spellStart"/>
            <w:r w:rsidRPr="00E23862">
              <w:rPr>
                <w:sz w:val="24"/>
                <w:szCs w:val="24"/>
              </w:rPr>
              <w:t>Дфакт</w:t>
            </w:r>
            <w:proofErr w:type="spellEnd"/>
            <w:r w:rsidRPr="00E23862">
              <w:rPr>
                <w:sz w:val="24"/>
                <w:szCs w:val="24"/>
              </w:rPr>
              <w:t xml:space="preserve"> – фактическое поступление доходов бюджета Северо-Енисейского района по главному администратору доходов бюджета Северо-Енисейского района</w:t>
            </w:r>
            <w:r>
              <w:rPr>
                <w:sz w:val="24"/>
                <w:szCs w:val="24"/>
              </w:rPr>
              <w:t xml:space="preserve"> </w:t>
            </w:r>
            <w:r w:rsidRPr="00E23862">
              <w:rPr>
                <w:sz w:val="24"/>
                <w:szCs w:val="24"/>
              </w:rPr>
              <w:t>за отчетный финансовый год</w:t>
            </w:r>
            <w:r w:rsidRPr="00E23862">
              <w:rPr>
                <w:sz w:val="24"/>
                <w:szCs w:val="24"/>
              </w:rPr>
              <w:br/>
            </w:r>
            <w:r w:rsidRPr="00FF2D34">
              <w:rPr>
                <w:sz w:val="24"/>
                <w:szCs w:val="24"/>
              </w:rPr>
              <w:t>(за исключением безвозмездных поступлений);</w:t>
            </w:r>
            <w:r>
              <w:rPr>
                <w:sz w:val="24"/>
                <w:szCs w:val="24"/>
              </w:rPr>
              <w:t xml:space="preserve"> </w:t>
            </w:r>
          </w:p>
          <w:p w:rsidR="00F57685" w:rsidRPr="00E23862" w:rsidRDefault="00F57685" w:rsidP="0033706A">
            <w:pPr>
              <w:pStyle w:val="ConsPlusNormal"/>
              <w:jc w:val="both"/>
              <w:rPr>
                <w:rFonts w:ascii="Times New Roman" w:eastAsia="Times New Roman" w:hAnsi="Times New Roman" w:cs="Times New Roman"/>
                <w:sz w:val="24"/>
                <w:szCs w:val="24"/>
              </w:rPr>
            </w:pP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Дплан</w:t>
            </w:r>
            <w:proofErr w:type="spellEnd"/>
            <w:r w:rsidRPr="00E23862">
              <w:rPr>
                <w:rFonts w:ascii="Times New Roman" w:eastAsia="Times New Roman" w:hAnsi="Times New Roman" w:cs="Times New Roman"/>
                <w:sz w:val="24"/>
                <w:szCs w:val="24"/>
              </w:rPr>
              <w:t xml:space="preserve"> – прогноз доходов бюджета Северо-Енисейского района (за исключением безвозмездных поступлений) по главному администратору доходов бюджета Северо-Енисейского района, утвержденный решением о бюджете за отчетный финансовый год в последней редакции</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качество планирования главным администратором поступления доходов. Негативно расценивается </w:t>
            </w:r>
            <w:r w:rsidRPr="00E23862">
              <w:rPr>
                <w:rFonts w:ascii="Times New Roman" w:eastAsia="Times New Roman" w:hAnsi="Times New Roman" w:cs="Times New Roman"/>
                <w:sz w:val="24"/>
                <w:szCs w:val="24"/>
              </w:rPr>
              <w:br/>
              <w:t xml:space="preserve">как недовыполнение прогноза поступлений доходов бюджета Северо-Енисейского района, так </w:t>
            </w:r>
            <w:r w:rsidRPr="00E23862">
              <w:rPr>
                <w:rFonts w:ascii="Times New Roman" w:eastAsia="Times New Roman" w:hAnsi="Times New Roman" w:cs="Times New Roman"/>
                <w:sz w:val="24"/>
                <w:szCs w:val="24"/>
              </w:rPr>
              <w:br/>
              <w:t>и значительное перевыполнение прогноза доходов бюджета Северо-Енисейского района</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93% &lt;= 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107%</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80% &lt;= 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93% или </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107% &lt; Р</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120%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80%</w:t>
            </w:r>
            <w:r>
              <w:rPr>
                <w:rFonts w:ascii="Times New Roman" w:eastAsia="Times New Roman" w:hAnsi="Times New Roman" w:cs="Times New Roman"/>
                <w:sz w:val="24"/>
                <w:szCs w:val="24"/>
              </w:rPr>
              <w:t xml:space="preserve"> или </w:t>
            </w:r>
            <w:r w:rsidRPr="00E23862">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&gt; 120%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68" w:type="dxa"/>
            <w:gridSpan w:val="2"/>
            <w:vMerge w:val="restart"/>
          </w:tcPr>
          <w:p w:rsidR="00F57685" w:rsidRPr="00E23862" w:rsidRDefault="00F57685" w:rsidP="0033706A">
            <w:pPr>
              <w:pStyle w:val="ConsPlusNormal"/>
              <w:tabs>
                <w:tab w:val="left" w:pos="459"/>
              </w:tabs>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Объем невыясненных поступлений, зачисленных </w:t>
            </w:r>
            <w:r w:rsidRPr="00E23862">
              <w:rPr>
                <w:rFonts w:ascii="Times New Roman" w:eastAsia="Times New Roman" w:hAnsi="Times New Roman" w:cs="Times New Roman"/>
                <w:sz w:val="24"/>
                <w:szCs w:val="24"/>
              </w:rPr>
              <w:br/>
            </w:r>
            <w:r w:rsidRPr="00E23862">
              <w:rPr>
                <w:rFonts w:ascii="Times New Roman" w:eastAsia="Times New Roman" w:hAnsi="Times New Roman" w:cs="Times New Roman"/>
                <w:sz w:val="24"/>
                <w:szCs w:val="24"/>
              </w:rPr>
              <w:lastRenderedPageBreak/>
              <w:t xml:space="preserve">в бюджет Северо-Енисейского района и не уточненных главным администратором доходов бюджета Северо-Енисейского района и подведомственными ему учреждениями </w:t>
            </w:r>
            <w:r w:rsidRPr="00E23862">
              <w:rPr>
                <w:rFonts w:ascii="Times New Roman" w:eastAsia="Times New Roman" w:hAnsi="Times New Roman" w:cs="Times New Roman"/>
                <w:sz w:val="24"/>
                <w:szCs w:val="24"/>
              </w:rPr>
              <w:br/>
              <w:t>по состоянию на 31 декабря отчетного финансового года</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P</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Онп</w:t>
            </w:r>
            <w:proofErr w:type="spellEnd"/>
            <w:r w:rsidRPr="00E23862">
              <w:rPr>
                <w:rFonts w:ascii="Times New Roman" w:eastAsia="Times New Roman" w:hAnsi="Times New Roman" w:cs="Times New Roman"/>
                <w:sz w:val="24"/>
                <w:szCs w:val="24"/>
              </w:rPr>
              <w:t>,</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lastRenderedPageBreak/>
              <w:t>Онп</w:t>
            </w:r>
            <w:proofErr w:type="spellEnd"/>
            <w:r w:rsidRPr="00E23862">
              <w:rPr>
                <w:rFonts w:ascii="Times New Roman" w:eastAsia="Times New Roman" w:hAnsi="Times New Roman" w:cs="Times New Roman"/>
                <w:sz w:val="24"/>
                <w:szCs w:val="24"/>
              </w:rPr>
              <w:t xml:space="preserve"> – объем невыясненных поступлений, зачисленных в бюджет Северо-Енисейского района и не уточненных главным администратором доходов бюджета Северо-Енисейского района и подведомственными ему учреждениями по состоянию на 31 декабря отчетного финансового года</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тыс. рублей</w:t>
            </w: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качество </w:t>
            </w:r>
            <w:r w:rsidRPr="00E23862">
              <w:rPr>
                <w:rFonts w:ascii="Times New Roman" w:eastAsia="Times New Roman" w:hAnsi="Times New Roman" w:cs="Times New Roman"/>
                <w:sz w:val="24"/>
                <w:szCs w:val="24"/>
              </w:rPr>
              <w:lastRenderedPageBreak/>
              <w:t>администрирования доходов бюджета Северо-Енисейского района в отчетном финансовом году.</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Положительно расценивается отсутствие </w:t>
            </w:r>
            <w:r w:rsidRPr="00E23862">
              <w:rPr>
                <w:rFonts w:ascii="Times New Roman" w:eastAsia="Times New Roman" w:hAnsi="Times New Roman" w:cs="Times New Roman"/>
                <w:sz w:val="24"/>
                <w:szCs w:val="24"/>
              </w:rPr>
              <w:br/>
              <w:t xml:space="preserve">не уточненных </w:t>
            </w:r>
            <w:r w:rsidRPr="00E23862">
              <w:rPr>
                <w:rFonts w:ascii="Times New Roman" w:eastAsia="Times New Roman" w:hAnsi="Times New Roman" w:cs="Times New Roman"/>
                <w:sz w:val="24"/>
                <w:szCs w:val="24"/>
              </w:rPr>
              <w:br/>
              <w:t>по состоянию на 31 декабря отчетного финансового года невыясненных поступлений</w:t>
            </w:r>
          </w:p>
        </w:tc>
      </w:tr>
      <w:tr w:rsidR="00F57685" w:rsidRPr="00E23862" w:rsidTr="0033706A">
        <w:trPr>
          <w:gridAfter w:val="2"/>
          <w:wAfter w:w="100" w:type="dxa"/>
          <w:trHeight w:val="624"/>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vAlign w:val="center"/>
          </w:tcPr>
          <w:p w:rsidR="00F57685" w:rsidRPr="00E23862" w:rsidRDefault="00F57685" w:rsidP="0033706A">
            <w:pPr>
              <w:pStyle w:val="ConsPlusNormal"/>
              <w:jc w:val="both"/>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rPr>
              <w:t>отсутствуют</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rPr>
          <w:gridAfter w:val="2"/>
          <w:wAfter w:w="100" w:type="dxa"/>
          <w:trHeight w:val="421"/>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&lt; 1 тыс. рублей</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rPr>
          <w:gridAfter w:val="2"/>
          <w:wAfter w:w="100" w:type="dxa"/>
          <w:trHeight w:val="267"/>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&gt; 1 тыс.</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рублей</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968" w:type="dxa"/>
            <w:gridSpan w:val="2"/>
            <w:vMerge w:val="restart"/>
          </w:tcPr>
          <w:p w:rsidR="00F57685" w:rsidRPr="00E23862" w:rsidRDefault="00F57685" w:rsidP="0033706A">
            <w:pPr>
              <w:pStyle w:val="ConsPlusNormal"/>
              <w:tabs>
                <w:tab w:val="left" w:pos="459"/>
              </w:tabs>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7</w:t>
            </w:r>
            <w:proofErr w:type="gramEnd"/>
            <w:r w:rsidRPr="00E238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 xml:space="preserve">Взаимодействие с Государственной информационной системой о государственных </w:t>
            </w:r>
            <w:r w:rsidRPr="00E23862">
              <w:rPr>
                <w:rFonts w:ascii="Times New Roman" w:eastAsia="Times New Roman" w:hAnsi="Times New Roman" w:cs="Times New Roman"/>
                <w:sz w:val="24"/>
                <w:szCs w:val="24"/>
              </w:rPr>
              <w:br/>
              <w:t>и муниципальных платежах (далее – ГИС ГМП)</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7</w:t>
            </w:r>
            <w:proofErr w:type="gram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lang w:val="en-US"/>
              </w:rPr>
              <w:t>Nn</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lang w:val="en-US"/>
              </w:rPr>
              <w:t>Fn</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lang w:val="en-US"/>
              </w:rPr>
              <w:t>N</w:t>
            </w:r>
            <w:r w:rsidRPr="00E23862">
              <w:rPr>
                <w:rFonts w:ascii="Times New Roman" w:eastAsia="Times New Roman" w:hAnsi="Times New Roman" w:cs="Times New Roman"/>
                <w:sz w:val="24"/>
                <w:szCs w:val="24"/>
              </w:rPr>
              <w:t xml:space="preserve"> – сумма денежных средств, подлежащих уплате, указанная </w:t>
            </w:r>
            <w:r w:rsidRPr="00E23862">
              <w:rPr>
                <w:rFonts w:ascii="Times New Roman" w:eastAsia="Times New Roman" w:hAnsi="Times New Roman" w:cs="Times New Roman"/>
                <w:sz w:val="24"/>
                <w:szCs w:val="24"/>
              </w:rPr>
              <w:br/>
              <w:t xml:space="preserve">в загруженных извещениях </w:t>
            </w:r>
            <w:r w:rsidRPr="00E23862">
              <w:rPr>
                <w:rFonts w:ascii="Times New Roman" w:eastAsia="Times New Roman" w:hAnsi="Times New Roman" w:cs="Times New Roman"/>
                <w:sz w:val="24"/>
                <w:szCs w:val="24"/>
              </w:rPr>
              <w:br/>
              <w:t>по «</w:t>
            </w:r>
            <w:r w:rsidRPr="00E23862">
              <w:rPr>
                <w:rFonts w:ascii="Times New Roman" w:eastAsia="Times New Roman" w:hAnsi="Times New Roman" w:cs="Times New Roman"/>
                <w:sz w:val="24"/>
                <w:szCs w:val="24"/>
                <w:lang w:val="en-US"/>
              </w:rPr>
              <w:t>n</w:t>
            </w:r>
            <w:r w:rsidRPr="00E23862">
              <w:rPr>
                <w:rFonts w:ascii="Times New Roman" w:eastAsia="Times New Roman" w:hAnsi="Times New Roman" w:cs="Times New Roman"/>
                <w:sz w:val="24"/>
                <w:szCs w:val="24"/>
              </w:rPr>
              <w:t>»-</w:t>
            </w:r>
            <w:proofErr w:type="spellStart"/>
            <w:r w:rsidRPr="00E23862">
              <w:rPr>
                <w:rFonts w:ascii="Times New Roman" w:eastAsia="Times New Roman" w:hAnsi="Times New Roman" w:cs="Times New Roman"/>
                <w:sz w:val="24"/>
                <w:szCs w:val="24"/>
              </w:rPr>
              <w:t>му</w:t>
            </w:r>
            <w:proofErr w:type="spellEnd"/>
            <w:r w:rsidRPr="00E23862">
              <w:rPr>
                <w:rFonts w:ascii="Times New Roman" w:eastAsia="Times New Roman" w:hAnsi="Times New Roman" w:cs="Times New Roman"/>
                <w:sz w:val="24"/>
                <w:szCs w:val="24"/>
              </w:rPr>
              <w:t xml:space="preserve"> главному администратору – участнику ГИС ГМП (включая извещения, загруженные подведомственными учреждениями) за отчетный финансовый год;</w:t>
            </w:r>
          </w:p>
          <w:p w:rsidR="00F57685"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lang w:val="en-US"/>
              </w:rPr>
              <w:t>F</w:t>
            </w:r>
            <w:r w:rsidRPr="00E23862">
              <w:rPr>
                <w:rFonts w:ascii="Times New Roman" w:eastAsia="Times New Roman" w:hAnsi="Times New Roman" w:cs="Times New Roman"/>
                <w:sz w:val="24"/>
                <w:szCs w:val="24"/>
              </w:rPr>
              <w:t xml:space="preserve"> – сумма уплаченных денежных средств, указанная в загруженных извещениях о приеме к исполнению распоряжений в пользу «</w:t>
            </w:r>
            <w:r w:rsidRPr="00E23862">
              <w:rPr>
                <w:rFonts w:ascii="Times New Roman" w:eastAsia="Times New Roman" w:hAnsi="Times New Roman" w:cs="Times New Roman"/>
                <w:sz w:val="24"/>
                <w:szCs w:val="24"/>
                <w:lang w:val="en-US"/>
              </w:rPr>
              <w:t>n</w:t>
            </w:r>
            <w:r w:rsidRPr="00E23862">
              <w:rPr>
                <w:rFonts w:ascii="Times New Roman" w:eastAsia="Times New Roman" w:hAnsi="Times New Roman" w:cs="Times New Roman"/>
                <w:sz w:val="24"/>
                <w:szCs w:val="24"/>
              </w:rPr>
              <w:t>»-</w:t>
            </w:r>
            <w:proofErr w:type="spellStart"/>
            <w:r w:rsidRPr="00E23862">
              <w:rPr>
                <w:rFonts w:ascii="Times New Roman" w:eastAsia="Times New Roman" w:hAnsi="Times New Roman" w:cs="Times New Roman"/>
                <w:sz w:val="24"/>
                <w:szCs w:val="24"/>
              </w:rPr>
              <w:t>го</w:t>
            </w:r>
            <w:proofErr w:type="spellEnd"/>
            <w:r w:rsidRPr="00E23862">
              <w:rPr>
                <w:rFonts w:ascii="Times New Roman" w:eastAsia="Times New Roman" w:hAnsi="Times New Roman" w:cs="Times New Roman"/>
                <w:sz w:val="24"/>
                <w:szCs w:val="24"/>
              </w:rPr>
              <w:t xml:space="preserve"> главного администратора – участника ГИС ГМП (включая загруженные извещения о приеме к исполнению распоряжений </w:t>
            </w:r>
            <w:r w:rsidRPr="00E23862">
              <w:rPr>
                <w:rFonts w:ascii="Times New Roman" w:eastAsia="Times New Roman" w:hAnsi="Times New Roman" w:cs="Times New Roman"/>
                <w:sz w:val="24"/>
                <w:szCs w:val="24"/>
              </w:rPr>
              <w:br/>
              <w:t>в пользу подведомственных учрежде</w:t>
            </w:r>
            <w:r>
              <w:rPr>
                <w:rFonts w:ascii="Times New Roman" w:eastAsia="Times New Roman" w:hAnsi="Times New Roman" w:cs="Times New Roman"/>
                <w:sz w:val="24"/>
                <w:szCs w:val="24"/>
              </w:rPr>
              <w:t>ний) за отчетный финансовый год.</w:t>
            </w:r>
            <w:r w:rsidRPr="00E23862">
              <w:rPr>
                <w:rFonts w:ascii="Times New Roman" w:eastAsia="Times New Roman" w:hAnsi="Times New Roman" w:cs="Times New Roman"/>
                <w:sz w:val="24"/>
                <w:szCs w:val="24"/>
              </w:rPr>
              <w:t xml:space="preserve"> </w:t>
            </w:r>
          </w:p>
          <w:p w:rsidR="00F57685" w:rsidRPr="00E23862" w:rsidRDefault="00F57685" w:rsidP="0033706A">
            <w:pPr>
              <w:pStyle w:val="ConsPlusNormal"/>
              <w:jc w:val="both"/>
              <w:rPr>
                <w:rFonts w:ascii="Times New Roman" w:eastAsia="Times New Roman" w:hAnsi="Times New Roman" w:cs="Times New Roman"/>
                <w:sz w:val="24"/>
                <w:szCs w:val="24"/>
              </w:rPr>
            </w:pPr>
            <w:r w:rsidRPr="006348D4">
              <w:rPr>
                <w:rFonts w:ascii="Times New Roman" w:hAnsi="Times New Roman" w:cs="Times New Roman"/>
                <w:sz w:val="24"/>
                <w:szCs w:val="24"/>
              </w:rPr>
              <w:t xml:space="preserve">При расчете показателя исключаются суммы извещений о приеме к </w:t>
            </w:r>
            <w:r w:rsidRPr="006348D4">
              <w:rPr>
                <w:rFonts w:ascii="Times New Roman" w:hAnsi="Times New Roman" w:cs="Times New Roman"/>
                <w:sz w:val="24"/>
                <w:szCs w:val="24"/>
              </w:rPr>
              <w:lastRenderedPageBreak/>
              <w:t xml:space="preserve">исполнению распоряжений, превышающие объем фактических поступлений в бюджет по соответствующим доходам бюджета Северо-Енисейского района, отраженным в отчете об исполнении  бюджета Северо-Енисейского района за отчетный финансовый год </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w:t>
            </w: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показатель отражает исполнение главными администраторами доходов бюджета Северо-Енисейского района</w:t>
            </w:r>
            <w:r w:rsidRPr="00E23862">
              <w:rPr>
                <w:rFonts w:ascii="Times New Roman" w:eastAsia="Times New Roman" w:hAnsi="Times New Roman" w:cs="Times New Roman"/>
                <w:sz w:val="24"/>
                <w:szCs w:val="24"/>
              </w:rPr>
              <w:br/>
              <w:t>обязанности</w:t>
            </w:r>
            <w:r w:rsidRPr="00E23862">
              <w:rPr>
                <w:rFonts w:ascii="Times New Roman" w:eastAsia="Times New Roman" w:hAnsi="Times New Roman" w:cs="Times New Roman"/>
                <w:sz w:val="24"/>
                <w:szCs w:val="24"/>
              </w:rPr>
              <w:br/>
              <w:t xml:space="preserve">по предоставлению </w:t>
            </w:r>
            <w:r w:rsidRPr="00E23862">
              <w:rPr>
                <w:rFonts w:ascii="Times New Roman" w:eastAsia="Times New Roman" w:hAnsi="Times New Roman" w:cs="Times New Roman"/>
                <w:sz w:val="24"/>
                <w:szCs w:val="24"/>
              </w:rPr>
              <w:br/>
              <w:t xml:space="preserve">в ГИС ГМП информации, необходимой для уплаты платежей в бюджет </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Default="00F57685" w:rsidP="0033706A">
            <w:pPr>
              <w:autoSpaceDE w:val="0"/>
              <w:autoSpaceDN w:val="0"/>
              <w:adjustRightInd w:val="0"/>
              <w:rPr>
                <w:sz w:val="24"/>
                <w:szCs w:val="24"/>
              </w:rPr>
            </w:pPr>
            <w:r>
              <w:rPr>
                <w:sz w:val="24"/>
                <w:szCs w:val="24"/>
              </w:rPr>
              <w:t>Р</w:t>
            </w:r>
            <w:proofErr w:type="gramStart"/>
            <w:r>
              <w:rPr>
                <w:sz w:val="24"/>
                <w:szCs w:val="24"/>
              </w:rPr>
              <w:t>7</w:t>
            </w:r>
            <w:proofErr w:type="gramEnd"/>
            <w:r>
              <w:rPr>
                <w:sz w:val="24"/>
                <w:szCs w:val="24"/>
              </w:rPr>
              <w:t xml:space="preserve"> &gt;= 90%</w:t>
            </w:r>
          </w:p>
          <w:p w:rsidR="00F57685" w:rsidRPr="00E23862" w:rsidRDefault="00F57685" w:rsidP="0033706A">
            <w:pPr>
              <w:autoSpaceDE w:val="0"/>
              <w:autoSpaceDN w:val="0"/>
              <w:adjustRightInd w:val="0"/>
              <w:rPr>
                <w:sz w:val="24"/>
                <w:szCs w:val="24"/>
              </w:rPr>
            </w:pPr>
            <w:r>
              <w:rPr>
                <w:sz w:val="24"/>
                <w:szCs w:val="24"/>
              </w:rPr>
              <w:t>при этом в случае если F &lt;= 0, P7 присваивается значение 100%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autoSpaceDE w:val="0"/>
              <w:autoSpaceDN w:val="0"/>
              <w:adjustRightInd w:val="0"/>
              <w:rPr>
                <w:sz w:val="24"/>
                <w:szCs w:val="24"/>
              </w:rPr>
            </w:pPr>
            <w:r>
              <w:rPr>
                <w:sz w:val="24"/>
                <w:szCs w:val="24"/>
              </w:rPr>
              <w:t>70% &lt;= Р</w:t>
            </w:r>
            <w:proofErr w:type="gramStart"/>
            <w:r>
              <w:rPr>
                <w:sz w:val="24"/>
                <w:szCs w:val="24"/>
              </w:rPr>
              <w:t>7</w:t>
            </w:r>
            <w:proofErr w:type="gramEnd"/>
            <w:r>
              <w:rPr>
                <w:sz w:val="24"/>
                <w:szCs w:val="24"/>
              </w:rPr>
              <w:t xml:space="preserve"> &lt; 90%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autoSpaceDE w:val="0"/>
              <w:autoSpaceDN w:val="0"/>
              <w:adjustRightInd w:val="0"/>
              <w:rPr>
                <w:sz w:val="24"/>
                <w:szCs w:val="24"/>
              </w:rPr>
            </w:pPr>
            <w:r>
              <w:rPr>
                <w:sz w:val="24"/>
                <w:szCs w:val="24"/>
              </w:rPr>
              <w:t>50% &lt;= Р</w:t>
            </w:r>
            <w:proofErr w:type="gramStart"/>
            <w:r>
              <w:rPr>
                <w:sz w:val="24"/>
                <w:szCs w:val="24"/>
              </w:rPr>
              <w:t>7</w:t>
            </w:r>
            <w:proofErr w:type="gramEnd"/>
            <w:r>
              <w:rPr>
                <w:sz w:val="24"/>
                <w:szCs w:val="24"/>
              </w:rPr>
              <w:t xml:space="preserve"> &lt; 70%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7</w:t>
            </w:r>
            <w:proofErr w:type="gramEnd"/>
            <w:r w:rsidRPr="00E23862">
              <w:rPr>
                <w:rFonts w:ascii="Times New Roman" w:eastAsia="Times New Roman" w:hAnsi="Times New Roman" w:cs="Times New Roman"/>
                <w:sz w:val="24"/>
                <w:szCs w:val="24"/>
              </w:rPr>
              <w:t xml:space="preserve"> &lt; 50%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1"/>
          <w:wAfter w:w="57" w:type="dxa"/>
        </w:trPr>
        <w:tc>
          <w:tcPr>
            <w:tcW w:w="14711" w:type="dxa"/>
            <w:gridSpan w:val="10"/>
          </w:tcPr>
          <w:p w:rsidR="00F57685" w:rsidRPr="00D408B4"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b/>
                <w:sz w:val="24"/>
                <w:szCs w:val="24"/>
              </w:rPr>
            </w:pPr>
            <w:r w:rsidRPr="00D408B4">
              <w:rPr>
                <w:rFonts w:ascii="Times New Roman" w:eastAsia="Times New Roman" w:hAnsi="Times New Roman" w:cs="Times New Roman"/>
                <w:b/>
                <w:sz w:val="24"/>
                <w:szCs w:val="24"/>
              </w:rPr>
              <w:t>Оценка качества управления расходами бюджета Северо-Енисейского района</w:t>
            </w: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8" w:type="dxa"/>
            <w:gridSpan w:val="2"/>
            <w:vMerge w:val="restart"/>
          </w:tcPr>
          <w:p w:rsidR="00F57685" w:rsidRPr="00E23862" w:rsidRDefault="00F57685" w:rsidP="0033706A">
            <w:pPr>
              <w:pStyle w:val="ConsPlusNormal"/>
              <w:tabs>
                <w:tab w:val="left" w:pos="459"/>
              </w:tabs>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Доля произведенных расходов главного администратора за счет средств бюджета Северо-Енисейского района (без учета межбюджетных трансфертов, имеющих целевое назначение)</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 </w:t>
            </w:r>
            <w:proofErr w:type="spellStart"/>
            <w:proofErr w:type="gramStart"/>
            <w:r w:rsidRPr="00E23862">
              <w:rPr>
                <w:rFonts w:ascii="Times New Roman" w:eastAsia="Times New Roman" w:hAnsi="Times New Roman" w:cs="Times New Roman"/>
                <w:sz w:val="24"/>
                <w:szCs w:val="24"/>
              </w:rPr>
              <w:t>P</w:t>
            </w:r>
            <w:proofErr w:type="gramEnd"/>
            <w:r w:rsidRPr="00E23862">
              <w:rPr>
                <w:rFonts w:ascii="Times New Roman" w:eastAsia="Times New Roman" w:hAnsi="Times New Roman" w:cs="Times New Roman"/>
                <w:sz w:val="24"/>
                <w:szCs w:val="24"/>
              </w:rPr>
              <w:t>кис</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Pкоф</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proofErr w:type="gramStart"/>
            <w:r w:rsidRPr="00E23862">
              <w:rPr>
                <w:rFonts w:ascii="Times New Roman" w:eastAsia="Times New Roman" w:hAnsi="Times New Roman" w:cs="Times New Roman"/>
                <w:sz w:val="24"/>
                <w:szCs w:val="24"/>
              </w:rPr>
              <w:t>P</w:t>
            </w:r>
            <w:proofErr w:type="gramEnd"/>
            <w:r w:rsidRPr="00E23862">
              <w:rPr>
                <w:rFonts w:ascii="Times New Roman" w:eastAsia="Times New Roman" w:hAnsi="Times New Roman" w:cs="Times New Roman"/>
                <w:sz w:val="24"/>
                <w:szCs w:val="24"/>
              </w:rPr>
              <w:t>кис</w:t>
            </w:r>
            <w:proofErr w:type="spellEnd"/>
            <w:r w:rsidRPr="00E23862">
              <w:rPr>
                <w:rFonts w:ascii="Times New Roman" w:eastAsia="Times New Roman" w:hAnsi="Times New Roman" w:cs="Times New Roman"/>
                <w:sz w:val="24"/>
                <w:szCs w:val="24"/>
              </w:rPr>
              <w:t xml:space="preserve"> – кассовые расходы главного администратора за счет средств бюджета Северо-Енисейского района (без учета межбюджетных трансфертов, имеющих целевое назначение) </w:t>
            </w:r>
            <w:r w:rsidRPr="00E23862">
              <w:rPr>
                <w:rFonts w:ascii="Times New Roman" w:eastAsia="Times New Roman" w:hAnsi="Times New Roman" w:cs="Times New Roman"/>
                <w:sz w:val="24"/>
                <w:szCs w:val="24"/>
              </w:rPr>
              <w:br/>
              <w:t>в отчетном финансовом году;</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proofErr w:type="gramStart"/>
            <w:r w:rsidRPr="00E23862">
              <w:rPr>
                <w:rFonts w:ascii="Times New Roman" w:eastAsia="Times New Roman" w:hAnsi="Times New Roman" w:cs="Times New Roman"/>
                <w:sz w:val="24"/>
                <w:szCs w:val="24"/>
              </w:rPr>
              <w:t>P</w:t>
            </w:r>
            <w:proofErr w:type="gramEnd"/>
            <w:r w:rsidRPr="00E23862">
              <w:rPr>
                <w:rFonts w:ascii="Times New Roman" w:eastAsia="Times New Roman" w:hAnsi="Times New Roman" w:cs="Times New Roman"/>
                <w:sz w:val="24"/>
                <w:szCs w:val="24"/>
              </w:rPr>
              <w:t>коф</w:t>
            </w:r>
            <w:proofErr w:type="spellEnd"/>
            <w:r w:rsidRPr="00E23862">
              <w:rPr>
                <w:rFonts w:ascii="Times New Roman" w:eastAsia="Times New Roman" w:hAnsi="Times New Roman" w:cs="Times New Roman"/>
                <w:sz w:val="24"/>
                <w:szCs w:val="24"/>
              </w:rPr>
              <w:t xml:space="preserve"> – объем финансирования главного администратора за счет средств бюджета Северо-Енисейского района (без учета межбюджетных трансфертов, имеющих целевое назначение) </w:t>
            </w:r>
            <w:r w:rsidRPr="00E23862">
              <w:rPr>
                <w:rFonts w:ascii="Times New Roman" w:eastAsia="Times New Roman" w:hAnsi="Times New Roman" w:cs="Times New Roman"/>
                <w:sz w:val="24"/>
                <w:szCs w:val="24"/>
              </w:rPr>
              <w:br/>
              <w:t>за отчетный финансовый год</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негативно оценивается низкое исполнение расходов бюджета Северо-Енисейского района главным администратором </w:t>
            </w:r>
            <w:r w:rsidRPr="00E23862">
              <w:rPr>
                <w:rFonts w:ascii="Times New Roman" w:eastAsia="Times New Roman" w:hAnsi="Times New Roman" w:cs="Times New Roman"/>
                <w:sz w:val="24"/>
                <w:szCs w:val="24"/>
              </w:rPr>
              <w:br/>
              <w:t>в отчетном финансовом году</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&gt;= 99%</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95% &lt;= 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&lt; 99%</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90% &lt;= 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&lt; 95%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85% &lt;= 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&lt; 90%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80% &lt;= 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&lt; 85%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r>
              <w:rPr>
                <w:rFonts w:ascii="Times New Roman" w:eastAsia="Times New Roman" w:hAnsi="Times New Roman" w:cs="Times New Roman"/>
                <w:sz w:val="24"/>
                <w:szCs w:val="24"/>
              </w:rPr>
              <w:t>8</w:t>
            </w:r>
            <w:r w:rsidRPr="00E23862">
              <w:rPr>
                <w:rFonts w:ascii="Times New Roman" w:eastAsia="Times New Roman" w:hAnsi="Times New Roman" w:cs="Times New Roman"/>
                <w:sz w:val="24"/>
                <w:szCs w:val="24"/>
              </w:rPr>
              <w:t xml:space="preserve"> &lt; 80%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Оценка качества планирования </w:t>
            </w:r>
            <w:r w:rsidRPr="00E23862">
              <w:rPr>
                <w:rFonts w:ascii="Times New Roman" w:eastAsia="Times New Roman" w:hAnsi="Times New Roman" w:cs="Times New Roman"/>
                <w:sz w:val="24"/>
                <w:szCs w:val="24"/>
              </w:rPr>
              <w:lastRenderedPageBreak/>
              <w:t>бюджетных ассигнований</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Оуточ</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Рп</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где:</w:t>
            </w:r>
          </w:p>
          <w:p w:rsidR="00F57685" w:rsidRDefault="00F57685" w:rsidP="0033706A">
            <w:pPr>
              <w:autoSpaceDE w:val="0"/>
              <w:autoSpaceDN w:val="0"/>
              <w:adjustRightInd w:val="0"/>
              <w:rPr>
                <w:sz w:val="24"/>
                <w:szCs w:val="24"/>
              </w:rPr>
            </w:pPr>
            <w:proofErr w:type="spellStart"/>
            <w:r>
              <w:rPr>
                <w:sz w:val="24"/>
                <w:szCs w:val="24"/>
              </w:rPr>
              <w:t>Оуточ</w:t>
            </w:r>
            <w:proofErr w:type="spellEnd"/>
            <w:r>
              <w:rPr>
                <w:sz w:val="24"/>
                <w:szCs w:val="24"/>
              </w:rPr>
              <w:t xml:space="preserve"> - объем бюджетных ассигнований на обеспечение деятельности (оказание услуг) подведомственных учреждений, перераспределенных за отчетный финансовый год (для главных администраторов, имеющих более одного подведомственного учреждения) между подведомственными ему учреждениями без учета изменений, внесенных в связи с уточнением  бюджета Северо-Енисейского  района</w:t>
            </w:r>
          </w:p>
          <w:p w:rsidR="00F57685" w:rsidRPr="00E23862" w:rsidRDefault="00F57685" w:rsidP="0033706A">
            <w:pPr>
              <w:autoSpaceDE w:val="0"/>
              <w:autoSpaceDN w:val="0"/>
              <w:adjustRightInd w:val="0"/>
              <w:rPr>
                <w:sz w:val="24"/>
                <w:szCs w:val="24"/>
              </w:rPr>
            </w:pPr>
            <w:proofErr w:type="spellStart"/>
            <w:r>
              <w:rPr>
                <w:sz w:val="24"/>
                <w:szCs w:val="24"/>
              </w:rPr>
              <w:t>Рп</w:t>
            </w:r>
            <w:proofErr w:type="spellEnd"/>
            <w:r>
              <w:rPr>
                <w:sz w:val="24"/>
                <w:szCs w:val="24"/>
              </w:rPr>
              <w:t xml:space="preserve"> - объем бюджетных ассигнований, доведенный на обеспечение деятельности (оказание услуг) подведомственным учреждениям в отчетном финансовом году</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w:t>
            </w:r>
          </w:p>
        </w:tc>
        <w:tc>
          <w:tcPr>
            <w:tcW w:w="1560"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негативно оценивается </w:t>
            </w:r>
            <w:r w:rsidRPr="00E23862">
              <w:rPr>
                <w:rFonts w:ascii="Times New Roman" w:eastAsia="Times New Roman" w:hAnsi="Times New Roman" w:cs="Times New Roman"/>
                <w:sz w:val="24"/>
                <w:szCs w:val="24"/>
              </w:rPr>
              <w:lastRenderedPageBreak/>
              <w:t>значительный объем бюджетных ассигнований, перераспределенных между подведомственными главному администратору учреждениями.</w:t>
            </w:r>
          </w:p>
          <w:p w:rsidR="00F57685" w:rsidRPr="006348D4" w:rsidRDefault="00F57685" w:rsidP="0033706A">
            <w:pPr>
              <w:autoSpaceDE w:val="0"/>
              <w:autoSpaceDN w:val="0"/>
              <w:adjustRightInd w:val="0"/>
              <w:rPr>
                <w:sz w:val="24"/>
                <w:szCs w:val="24"/>
              </w:rPr>
            </w:pPr>
            <w:r w:rsidRPr="00E23862">
              <w:rPr>
                <w:sz w:val="24"/>
                <w:szCs w:val="24"/>
              </w:rPr>
              <w:t>Ориентиром является объем перераспределений бюджетных ассигнований между подведомственными главному администратору учреждениями в размере</w:t>
            </w:r>
            <w:r>
              <w:rPr>
                <w:sz w:val="24"/>
                <w:szCs w:val="24"/>
              </w:rPr>
              <w:t xml:space="preserve"> </w:t>
            </w:r>
            <w:r w:rsidRPr="006348D4">
              <w:rPr>
                <w:sz w:val="24"/>
                <w:szCs w:val="24"/>
              </w:rPr>
              <w:t xml:space="preserve">не более </w:t>
            </w:r>
          </w:p>
          <w:p w:rsidR="00F57685" w:rsidRPr="00E23862" w:rsidRDefault="00F57685" w:rsidP="0033706A">
            <w:pPr>
              <w:pStyle w:val="ConsPlusNormal"/>
              <w:jc w:val="both"/>
              <w:rPr>
                <w:rFonts w:ascii="Times New Roman" w:eastAsia="Times New Roman" w:hAnsi="Times New Roman" w:cs="Times New Roman"/>
                <w:sz w:val="24"/>
                <w:szCs w:val="24"/>
              </w:rPr>
            </w:pPr>
            <w:r w:rsidRPr="006348D4">
              <w:rPr>
                <w:rFonts w:ascii="Times New Roman" w:eastAsia="Times New Roman" w:hAnsi="Times New Roman" w:cs="Times New Roman"/>
                <w:sz w:val="24"/>
                <w:szCs w:val="24"/>
              </w:rPr>
              <w:t xml:space="preserve"> 0,5 %</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&lt;= 0,5%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0,5% &lt; 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&lt;= 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 &lt; 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&lt;= 10%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10% &lt; 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&lt;= 15%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15% &lt; 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&lt;= 20%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9</w:t>
            </w:r>
            <w:proofErr w:type="gramEnd"/>
            <w:r w:rsidRPr="00E23862">
              <w:rPr>
                <w:rFonts w:ascii="Times New Roman" w:eastAsia="Times New Roman" w:hAnsi="Times New Roman" w:cs="Times New Roman"/>
                <w:sz w:val="24"/>
                <w:szCs w:val="24"/>
              </w:rPr>
              <w:t xml:space="preserve"> &gt; 20%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Height w:val="1000"/>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w:t>
            </w:r>
            <w:r>
              <w:rPr>
                <w:rFonts w:ascii="Times New Roman" w:eastAsia="Times New Roman" w:hAnsi="Times New Roman" w:cs="Times New Roman"/>
                <w:sz w:val="24"/>
                <w:szCs w:val="24"/>
              </w:rPr>
              <w:t>10</w:t>
            </w:r>
            <w:r w:rsidRPr="00E23862">
              <w:rPr>
                <w:rFonts w:ascii="Times New Roman" w:eastAsia="Times New Roman" w:hAnsi="Times New Roman" w:cs="Times New Roman"/>
                <w:sz w:val="24"/>
                <w:szCs w:val="24"/>
              </w:rPr>
              <w:t>. Соблюдение сроков представления главным администратором фрагмента РРО, уточненного с учетом фактического исполнения расходных обязательств Северо-Енисейского района</w:t>
            </w:r>
            <w:r w:rsidRPr="00E23862">
              <w:rPr>
                <w:rFonts w:ascii="Times New Roman" w:eastAsia="Times New Roman" w:hAnsi="Times New Roman" w:cs="Times New Roman"/>
                <w:sz w:val="24"/>
                <w:szCs w:val="24"/>
              </w:rPr>
              <w:br/>
              <w:t>в отчетном финансовом году</w:t>
            </w: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фрагмент РРО представлен главным администратором до 1 марта текущего финансового года</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оценивается соблюдение сроков представления главным администратором фрагмента РРО, уточненного с учетом фактического исполнения расходных обязательств Северо-Енисейского района</w:t>
            </w:r>
            <w:r w:rsidRPr="00E23862">
              <w:rPr>
                <w:rFonts w:ascii="Times New Roman" w:eastAsia="Times New Roman" w:hAnsi="Times New Roman" w:cs="Times New Roman"/>
                <w:sz w:val="24"/>
                <w:szCs w:val="24"/>
              </w:rPr>
              <w:br/>
              <w:t>в отчетном финансовом году</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фрагмент РРО представлен главным администратором после 1 марта текущего финансового года</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1"/>
          <w:wAfter w:w="57" w:type="dxa"/>
        </w:trPr>
        <w:tc>
          <w:tcPr>
            <w:tcW w:w="14711" w:type="dxa"/>
            <w:gridSpan w:val="10"/>
          </w:tcPr>
          <w:p w:rsidR="00F57685" w:rsidRPr="00E23862"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 xml:space="preserve">Оценка качества управления обязательствами </w:t>
            </w: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968" w:type="dxa"/>
            <w:gridSpan w:val="2"/>
            <w:vMerge w:val="restart"/>
          </w:tcPr>
          <w:p w:rsidR="00F57685" w:rsidRPr="006348D4" w:rsidRDefault="00F57685" w:rsidP="0033706A">
            <w:pPr>
              <w:autoSpaceDE w:val="0"/>
              <w:autoSpaceDN w:val="0"/>
              <w:adjustRightInd w:val="0"/>
              <w:rPr>
                <w:sz w:val="24"/>
                <w:szCs w:val="24"/>
              </w:rPr>
            </w:pPr>
            <w:r w:rsidRPr="006348D4">
              <w:rPr>
                <w:sz w:val="24"/>
                <w:szCs w:val="24"/>
              </w:rPr>
              <w:t xml:space="preserve">P11. Управление главным администратором и </w:t>
            </w:r>
            <w:proofErr w:type="gramStart"/>
            <w:r w:rsidRPr="006348D4">
              <w:rPr>
                <w:sz w:val="24"/>
                <w:szCs w:val="24"/>
              </w:rPr>
              <w:t>подведомственными</w:t>
            </w:r>
            <w:proofErr w:type="gramEnd"/>
          </w:p>
          <w:p w:rsidR="00F57685" w:rsidRPr="006348D4" w:rsidRDefault="00F57685" w:rsidP="0033706A">
            <w:pPr>
              <w:autoSpaceDE w:val="0"/>
              <w:autoSpaceDN w:val="0"/>
              <w:adjustRightInd w:val="0"/>
              <w:rPr>
                <w:sz w:val="24"/>
                <w:szCs w:val="24"/>
              </w:rPr>
            </w:pPr>
            <w:r w:rsidRPr="006348D4">
              <w:rPr>
                <w:sz w:val="24"/>
                <w:szCs w:val="24"/>
              </w:rPr>
              <w:t>ему учреждениями просроченной дебиторской задолженностью</w:t>
            </w:r>
          </w:p>
          <w:p w:rsidR="00F57685" w:rsidRPr="006348D4"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6348D4" w:rsidRDefault="00F57685" w:rsidP="0033706A">
            <w:pPr>
              <w:autoSpaceDE w:val="0"/>
              <w:autoSpaceDN w:val="0"/>
              <w:adjustRightInd w:val="0"/>
              <w:rPr>
                <w:sz w:val="24"/>
                <w:szCs w:val="24"/>
              </w:rPr>
            </w:pPr>
            <w:r w:rsidRPr="006348D4">
              <w:rPr>
                <w:sz w:val="24"/>
                <w:szCs w:val="24"/>
              </w:rPr>
              <w:t>Р11 = (</w:t>
            </w:r>
            <w:proofErr w:type="spellStart"/>
            <w:r w:rsidRPr="006348D4">
              <w:rPr>
                <w:sz w:val="24"/>
                <w:szCs w:val="24"/>
              </w:rPr>
              <w:t>Дтк</w:t>
            </w:r>
            <w:proofErr w:type="spellEnd"/>
            <w:r w:rsidRPr="006348D4">
              <w:rPr>
                <w:sz w:val="24"/>
                <w:szCs w:val="24"/>
              </w:rPr>
              <w:t xml:space="preserve"> - </w:t>
            </w:r>
            <w:proofErr w:type="spellStart"/>
            <w:r w:rsidRPr="006348D4">
              <w:rPr>
                <w:sz w:val="24"/>
                <w:szCs w:val="24"/>
              </w:rPr>
              <w:t>Дтн</w:t>
            </w:r>
            <w:proofErr w:type="spellEnd"/>
            <w:r w:rsidRPr="006348D4">
              <w:rPr>
                <w:sz w:val="24"/>
                <w:szCs w:val="24"/>
              </w:rPr>
              <w:t xml:space="preserve">) / </w:t>
            </w:r>
            <w:proofErr w:type="spellStart"/>
            <w:r w:rsidRPr="006348D4">
              <w:rPr>
                <w:sz w:val="24"/>
                <w:szCs w:val="24"/>
              </w:rPr>
              <w:t>Дтн</w:t>
            </w:r>
            <w:proofErr w:type="spellEnd"/>
            <w:r w:rsidRPr="006348D4">
              <w:rPr>
                <w:sz w:val="24"/>
                <w:szCs w:val="24"/>
              </w:rPr>
              <w:t>,</w:t>
            </w:r>
          </w:p>
          <w:p w:rsidR="00F57685" w:rsidRPr="006348D4" w:rsidRDefault="00F57685" w:rsidP="0033706A">
            <w:pPr>
              <w:autoSpaceDE w:val="0"/>
              <w:autoSpaceDN w:val="0"/>
              <w:adjustRightInd w:val="0"/>
              <w:rPr>
                <w:sz w:val="24"/>
                <w:szCs w:val="24"/>
              </w:rPr>
            </w:pPr>
            <w:r w:rsidRPr="006348D4">
              <w:rPr>
                <w:sz w:val="24"/>
                <w:szCs w:val="24"/>
              </w:rPr>
              <w:t>где:</w:t>
            </w:r>
          </w:p>
          <w:p w:rsidR="00F57685" w:rsidRPr="006348D4" w:rsidRDefault="00F57685" w:rsidP="0033706A">
            <w:pPr>
              <w:autoSpaceDE w:val="0"/>
              <w:autoSpaceDN w:val="0"/>
              <w:adjustRightInd w:val="0"/>
              <w:rPr>
                <w:sz w:val="24"/>
                <w:szCs w:val="24"/>
              </w:rPr>
            </w:pPr>
            <w:proofErr w:type="spellStart"/>
            <w:r w:rsidRPr="006348D4">
              <w:rPr>
                <w:sz w:val="24"/>
                <w:szCs w:val="24"/>
              </w:rPr>
              <w:t>Дтк</w:t>
            </w:r>
            <w:proofErr w:type="spellEnd"/>
            <w:r w:rsidRPr="006348D4">
              <w:rPr>
                <w:sz w:val="24"/>
                <w:szCs w:val="24"/>
              </w:rPr>
              <w:t xml:space="preserve"> - объем просроченной дебиторской задолженности главного администратора и подведомственных ему учреждений по состоянию на конец отчетного финансового года;</w:t>
            </w:r>
          </w:p>
          <w:p w:rsidR="00F57685" w:rsidRPr="006348D4" w:rsidRDefault="00F57685" w:rsidP="0033706A">
            <w:pPr>
              <w:autoSpaceDE w:val="0"/>
              <w:autoSpaceDN w:val="0"/>
              <w:adjustRightInd w:val="0"/>
              <w:rPr>
                <w:sz w:val="24"/>
                <w:szCs w:val="24"/>
              </w:rPr>
            </w:pPr>
            <w:proofErr w:type="spellStart"/>
            <w:r w:rsidRPr="006348D4">
              <w:rPr>
                <w:sz w:val="24"/>
                <w:szCs w:val="24"/>
              </w:rPr>
              <w:t>Дтн</w:t>
            </w:r>
            <w:proofErr w:type="spellEnd"/>
            <w:r w:rsidRPr="006348D4">
              <w:rPr>
                <w:sz w:val="24"/>
                <w:szCs w:val="24"/>
              </w:rPr>
              <w:t xml:space="preserve"> - объем просроченной дебиторской задолженности главного администратора и подведомственных ему учреждений по состоянию на начало отчетного финансового года</w:t>
            </w:r>
          </w:p>
        </w:tc>
        <w:tc>
          <w:tcPr>
            <w:tcW w:w="1417" w:type="dxa"/>
            <w:gridSpan w:val="2"/>
          </w:tcPr>
          <w:p w:rsidR="00F57685" w:rsidRPr="006348D4"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6348D4" w:rsidRDefault="00F57685" w:rsidP="0033706A">
            <w:pPr>
              <w:pStyle w:val="ConsPlusNormal"/>
              <w:jc w:val="center"/>
              <w:rPr>
                <w:rFonts w:ascii="Times New Roman" w:eastAsia="Times New Roman" w:hAnsi="Times New Roman" w:cs="Times New Roman"/>
                <w:sz w:val="24"/>
                <w:szCs w:val="24"/>
              </w:rPr>
            </w:pPr>
          </w:p>
        </w:tc>
        <w:tc>
          <w:tcPr>
            <w:tcW w:w="2659" w:type="dxa"/>
            <w:vMerge w:val="restart"/>
          </w:tcPr>
          <w:p w:rsidR="00F57685" w:rsidRPr="006348D4" w:rsidRDefault="00F57685" w:rsidP="0033706A">
            <w:pPr>
              <w:autoSpaceDE w:val="0"/>
              <w:autoSpaceDN w:val="0"/>
              <w:adjustRightInd w:val="0"/>
              <w:rPr>
                <w:sz w:val="24"/>
                <w:szCs w:val="24"/>
              </w:rPr>
            </w:pPr>
            <w:r w:rsidRPr="006348D4">
              <w:rPr>
                <w:sz w:val="24"/>
                <w:szCs w:val="24"/>
              </w:rPr>
              <w:t>ориентиром является отсутствие просроченной дебиторской задолженности. Негативно оценивается рост просроченной дебиторской задолженности</w:t>
            </w:r>
          </w:p>
          <w:p w:rsidR="00F57685" w:rsidRPr="006348D4"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autoSpaceDE w:val="0"/>
              <w:autoSpaceDN w:val="0"/>
              <w:adjustRightInd w:val="0"/>
              <w:rPr>
                <w:sz w:val="24"/>
                <w:szCs w:val="24"/>
              </w:rPr>
            </w:pPr>
            <w:r>
              <w:rPr>
                <w:sz w:val="24"/>
                <w:szCs w:val="24"/>
              </w:rPr>
              <w:t xml:space="preserve">Р11 = 0, при условии </w:t>
            </w:r>
            <w:proofErr w:type="spellStart"/>
            <w:r>
              <w:rPr>
                <w:sz w:val="24"/>
                <w:szCs w:val="24"/>
              </w:rPr>
              <w:t>Дтк</w:t>
            </w:r>
            <w:proofErr w:type="spellEnd"/>
            <w:r>
              <w:rPr>
                <w:sz w:val="24"/>
                <w:szCs w:val="24"/>
              </w:rPr>
              <w:t xml:space="preserve"> = </w:t>
            </w:r>
            <w:proofErr w:type="spellStart"/>
            <w:r>
              <w:rPr>
                <w:sz w:val="24"/>
                <w:szCs w:val="24"/>
              </w:rPr>
              <w:t>Дтн</w:t>
            </w:r>
            <w:proofErr w:type="spellEnd"/>
            <w:r>
              <w:rPr>
                <w:sz w:val="24"/>
                <w:szCs w:val="24"/>
              </w:rPr>
              <w:t xml:space="preserve"> = 0 или Р11 = -1</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Height w:val="345"/>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autoSpaceDE w:val="0"/>
              <w:autoSpaceDN w:val="0"/>
              <w:adjustRightInd w:val="0"/>
              <w:rPr>
                <w:sz w:val="24"/>
                <w:szCs w:val="24"/>
              </w:rPr>
            </w:pPr>
            <w:r>
              <w:rPr>
                <w:sz w:val="24"/>
                <w:szCs w:val="24"/>
              </w:rPr>
              <w:t>-1 &lt; Р11 &lt;= -0,5</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Height w:val="291"/>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Default="00F57685" w:rsidP="0033706A">
            <w:pPr>
              <w:autoSpaceDE w:val="0"/>
              <w:autoSpaceDN w:val="0"/>
              <w:adjustRightInd w:val="0"/>
              <w:rPr>
                <w:sz w:val="24"/>
                <w:szCs w:val="24"/>
              </w:rPr>
            </w:pPr>
            <w:r>
              <w:rPr>
                <w:sz w:val="24"/>
                <w:szCs w:val="24"/>
              </w:rPr>
              <w:t>-0,5 &lt;= Р11 &lt;= 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Height w:val="554"/>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Default="00F57685" w:rsidP="0033706A">
            <w:pPr>
              <w:autoSpaceDE w:val="0"/>
              <w:autoSpaceDN w:val="0"/>
              <w:adjustRightInd w:val="0"/>
              <w:rPr>
                <w:sz w:val="24"/>
                <w:szCs w:val="24"/>
              </w:rPr>
            </w:pPr>
            <w:r>
              <w:rPr>
                <w:sz w:val="24"/>
                <w:szCs w:val="24"/>
              </w:rPr>
              <w:t xml:space="preserve">Р11 = 1, при условии </w:t>
            </w:r>
            <w:proofErr w:type="spellStart"/>
            <w:r>
              <w:rPr>
                <w:sz w:val="24"/>
                <w:szCs w:val="24"/>
              </w:rPr>
              <w:t>Дтн</w:t>
            </w:r>
            <w:proofErr w:type="spellEnd"/>
            <w:r>
              <w:rPr>
                <w:sz w:val="24"/>
                <w:szCs w:val="24"/>
              </w:rPr>
              <w:t xml:space="preserve"> = 0, </w:t>
            </w:r>
            <w:proofErr w:type="spellStart"/>
            <w:r>
              <w:rPr>
                <w:sz w:val="24"/>
                <w:szCs w:val="24"/>
              </w:rPr>
              <w:t>Дтк</w:t>
            </w:r>
            <w:proofErr w:type="spellEnd"/>
            <w:r>
              <w:rPr>
                <w:sz w:val="24"/>
                <w:szCs w:val="24"/>
              </w:rPr>
              <w:t xml:space="preserve"> &gt; 0 или Р11 &gt; 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P1</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Наличие у главного администратора </w:t>
            </w:r>
            <w:r w:rsidRPr="00E23862">
              <w:rPr>
                <w:rFonts w:ascii="Times New Roman" w:eastAsia="Times New Roman" w:hAnsi="Times New Roman" w:cs="Times New Roman"/>
                <w:sz w:val="24"/>
                <w:szCs w:val="24"/>
              </w:rPr>
              <w:br/>
              <w:t>и подведомственных ему учреждений просроченной кредиторской задолженности</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Ктп</w:t>
            </w:r>
            <w:proofErr w:type="spellEnd"/>
            <w:r w:rsidRPr="00E23862">
              <w:rPr>
                <w:rFonts w:ascii="Times New Roman" w:eastAsia="Times New Roman" w:hAnsi="Times New Roman" w:cs="Times New Roman"/>
                <w:sz w:val="24"/>
                <w:szCs w:val="24"/>
              </w:rPr>
              <w:t>,</w:t>
            </w: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Ктп</w:t>
            </w:r>
            <w:proofErr w:type="spellEnd"/>
            <w:r w:rsidRPr="00E23862">
              <w:rPr>
                <w:rFonts w:ascii="Times New Roman" w:eastAsia="Times New Roman" w:hAnsi="Times New Roman" w:cs="Times New Roman"/>
                <w:sz w:val="24"/>
                <w:szCs w:val="24"/>
              </w:rPr>
              <w:t xml:space="preserve"> – объем просроченной кредиторской задолженности главного администратора</w:t>
            </w:r>
            <w:r w:rsidRPr="00E23862">
              <w:rPr>
                <w:rFonts w:ascii="Times New Roman" w:eastAsia="Times New Roman" w:hAnsi="Times New Roman" w:cs="Times New Roman"/>
                <w:sz w:val="24"/>
                <w:szCs w:val="24"/>
              </w:rPr>
              <w:br/>
              <w:t xml:space="preserve">и подведомственных ему учреждений по расчетам </w:t>
            </w:r>
            <w:r w:rsidRPr="00E23862">
              <w:rPr>
                <w:rFonts w:ascii="Times New Roman" w:eastAsia="Times New Roman" w:hAnsi="Times New Roman" w:cs="Times New Roman"/>
                <w:sz w:val="24"/>
                <w:szCs w:val="24"/>
              </w:rPr>
              <w:br/>
              <w:t xml:space="preserve">с кредиторами по состоянию </w:t>
            </w:r>
            <w:r w:rsidRPr="00E23862">
              <w:rPr>
                <w:rFonts w:ascii="Times New Roman" w:eastAsia="Times New Roman" w:hAnsi="Times New Roman" w:cs="Times New Roman"/>
                <w:sz w:val="24"/>
                <w:szCs w:val="24"/>
              </w:rPr>
              <w:br/>
              <w:t xml:space="preserve">на первое число месяца, следующего </w:t>
            </w:r>
            <w:r w:rsidRPr="00E23862">
              <w:rPr>
                <w:rFonts w:ascii="Times New Roman" w:eastAsia="Times New Roman" w:hAnsi="Times New Roman" w:cs="Times New Roman"/>
                <w:sz w:val="24"/>
                <w:szCs w:val="24"/>
              </w:rPr>
              <w:br/>
              <w:t>за отчетным финансовым годом</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ориентиром является отсутствие просроченной кредиторской задолженности</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 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&gt; 0</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1"/>
          <w:wAfter w:w="57" w:type="dxa"/>
          <w:trHeight w:val="456"/>
        </w:trPr>
        <w:tc>
          <w:tcPr>
            <w:tcW w:w="14711" w:type="dxa"/>
            <w:gridSpan w:val="10"/>
          </w:tcPr>
          <w:p w:rsidR="00F57685" w:rsidRPr="000B77A6" w:rsidRDefault="00F57685" w:rsidP="00F57685">
            <w:pPr>
              <w:pStyle w:val="ConsPlusNormal"/>
              <w:numPr>
                <w:ilvl w:val="0"/>
                <w:numId w:val="15"/>
              </w:numPr>
              <w:tabs>
                <w:tab w:val="left" w:pos="459"/>
              </w:tabs>
              <w:ind w:left="0" w:firstLine="0"/>
              <w:jc w:val="both"/>
              <w:rPr>
                <w:rFonts w:ascii="Times New Roman" w:eastAsia="Times New Roman" w:hAnsi="Times New Roman" w:cs="Times New Roman"/>
                <w:b/>
                <w:sz w:val="24"/>
                <w:szCs w:val="24"/>
              </w:rPr>
            </w:pPr>
            <w:r w:rsidRPr="000B77A6">
              <w:rPr>
                <w:rFonts w:ascii="Times New Roman" w:eastAsia="Times New Roman" w:hAnsi="Times New Roman" w:cs="Times New Roman"/>
                <w:b/>
                <w:sz w:val="24"/>
                <w:szCs w:val="24"/>
              </w:rPr>
              <w:t>Оценка качества ведения учета и составления бюджетной отчетности</w:t>
            </w:r>
          </w:p>
        </w:tc>
      </w:tr>
      <w:tr w:rsidR="00F57685" w:rsidRPr="00E23862" w:rsidTr="0033706A">
        <w:trPr>
          <w:gridAfter w:val="2"/>
          <w:wAfter w:w="100" w:type="dxa"/>
          <w:trHeight w:val="1315"/>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3</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3</w:t>
            </w:r>
            <w:r w:rsidRPr="00E23862">
              <w:rPr>
                <w:rFonts w:ascii="Times New Roman" w:eastAsia="Times New Roman" w:hAnsi="Times New Roman" w:cs="Times New Roman"/>
                <w:sz w:val="24"/>
                <w:szCs w:val="24"/>
              </w:rPr>
              <w:t>. Соблюдение сроков представления главным администратором годовой бюджетной отчетности</w:t>
            </w: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годовая бюджетная отчетность представлена главным администратором в установленные сроки</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оценивается соблюдение сроков представления главным администратором годовой бюджетной отчетности, утвержденных приказом Финансового управления на отчетный финансовый год</w:t>
            </w: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годовая бюджетная отчетность представлена главным администратором с нарушением установленных сроков</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1"/>
          <w:wAfter w:w="57" w:type="dxa"/>
        </w:trPr>
        <w:tc>
          <w:tcPr>
            <w:tcW w:w="14711" w:type="dxa"/>
            <w:gridSpan w:val="10"/>
          </w:tcPr>
          <w:p w:rsidR="00F57685" w:rsidRPr="00E23862"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sz w:val="24"/>
                <w:szCs w:val="24"/>
              </w:rPr>
            </w:pPr>
            <w:r w:rsidRPr="002836F7">
              <w:rPr>
                <w:rFonts w:ascii="Times New Roman" w:eastAsia="Times New Roman" w:hAnsi="Times New Roman" w:cs="Times New Roman"/>
                <w:b/>
                <w:sz w:val="24"/>
                <w:szCs w:val="24"/>
              </w:rPr>
              <w:t>Оценка качества организации и осуществления внутреннего финансового аудита и финансового менеджмента</w:t>
            </w:r>
          </w:p>
        </w:tc>
      </w:tr>
      <w:tr w:rsidR="00F57685" w:rsidRPr="00E23862" w:rsidTr="0033706A">
        <w:trPr>
          <w:trHeight w:val="1610"/>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rPr>
              <w:t xml:space="preserve">. </w:t>
            </w:r>
            <w:proofErr w:type="gramStart"/>
            <w:r w:rsidRPr="00E23862">
              <w:rPr>
                <w:rFonts w:ascii="Times New Roman" w:eastAsia="Times New Roman" w:hAnsi="Times New Roman" w:cs="Times New Roman"/>
                <w:sz w:val="24"/>
                <w:szCs w:val="24"/>
              </w:rPr>
              <w:t xml:space="preserve">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бюджета Северо-Енисейского района, администраторов источников финансирования дефицита бюджета Северо-Енисейского района (далее – администраторы средств  бюджета Северо-Енисейского района), наличие </w:t>
            </w:r>
            <w:r w:rsidRPr="00E23862">
              <w:rPr>
                <w:rFonts w:ascii="Times New Roman" w:eastAsia="Times New Roman" w:hAnsi="Times New Roman" w:cs="Times New Roman"/>
                <w:sz w:val="24"/>
                <w:szCs w:val="24"/>
              </w:rPr>
              <w:br/>
              <w:t xml:space="preserve">и публикация рейтинга результатов их деятельности </w:t>
            </w:r>
            <w:r w:rsidRPr="00E23862">
              <w:rPr>
                <w:rFonts w:ascii="Times New Roman" w:eastAsia="Times New Roman" w:hAnsi="Times New Roman" w:cs="Times New Roman"/>
                <w:sz w:val="24"/>
                <w:szCs w:val="24"/>
              </w:rPr>
              <w:br/>
              <w:t xml:space="preserve">в информационно-коммуникационной сети Интернет и (или) наличие отчета о результатах проведенного мониторинга качества </w:t>
            </w:r>
            <w:r w:rsidRPr="00E23862">
              <w:rPr>
                <w:rFonts w:ascii="Times New Roman" w:eastAsia="Times New Roman" w:hAnsi="Times New Roman" w:cs="Times New Roman"/>
                <w:sz w:val="24"/>
                <w:szCs w:val="24"/>
              </w:rPr>
              <w:lastRenderedPageBreak/>
              <w:t xml:space="preserve">финансового менеджмента (далее – отчет) </w:t>
            </w:r>
            <w:proofErr w:type="gramEnd"/>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наличие опубликованного рейтинга в информационно-коммуникационной сети Интернет подведомственных главному администратору администраторов средств бюджета Северо-Енисейского района и (или) наличие опубликованного отчета</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бюджета Северо-Енисейского района, составление </w:t>
            </w:r>
            <w:r w:rsidRPr="00E23862">
              <w:rPr>
                <w:rFonts w:ascii="Times New Roman" w:eastAsia="Times New Roman" w:hAnsi="Times New Roman" w:cs="Times New Roman"/>
                <w:sz w:val="24"/>
                <w:szCs w:val="24"/>
              </w:rPr>
              <w:br/>
              <w:t xml:space="preserve">и публикация рейтинга </w:t>
            </w:r>
            <w:r w:rsidRPr="00E23862">
              <w:rPr>
                <w:rFonts w:ascii="Times New Roman" w:eastAsia="Times New Roman" w:hAnsi="Times New Roman" w:cs="Times New Roman"/>
                <w:sz w:val="24"/>
                <w:szCs w:val="24"/>
              </w:rPr>
              <w:br/>
              <w:t>в информационно-коммуникационной сети Интернет</w:t>
            </w:r>
            <w:r w:rsidRPr="00E23862">
              <w:rPr>
                <w:rFonts w:ascii="Times New Roman" w:eastAsia="Times New Roman" w:hAnsi="Times New Roman" w:cs="Times New Roman"/>
                <w:sz w:val="24"/>
                <w:szCs w:val="24"/>
              </w:rPr>
              <w:br/>
              <w:t xml:space="preserve">и (или) наличие </w:t>
            </w:r>
            <w:r w:rsidRPr="00E23862">
              <w:rPr>
                <w:rFonts w:ascii="Times New Roman" w:eastAsia="Times New Roman" w:hAnsi="Times New Roman" w:cs="Times New Roman"/>
                <w:sz w:val="24"/>
                <w:szCs w:val="24"/>
              </w:rPr>
              <w:br/>
              <w:t xml:space="preserve">и публикация отчета. </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Отчет </w:t>
            </w:r>
            <w:proofErr w:type="gramStart"/>
            <w:r w:rsidRPr="00E23862">
              <w:rPr>
                <w:rFonts w:ascii="Times New Roman" w:eastAsia="Times New Roman" w:hAnsi="Times New Roman" w:cs="Times New Roman"/>
                <w:sz w:val="24"/>
                <w:szCs w:val="24"/>
              </w:rPr>
              <w:t xml:space="preserve">главного </w:t>
            </w:r>
            <w:r w:rsidRPr="00E23862">
              <w:rPr>
                <w:rFonts w:ascii="Times New Roman" w:eastAsia="Times New Roman" w:hAnsi="Times New Roman" w:cs="Times New Roman"/>
                <w:sz w:val="24"/>
                <w:szCs w:val="24"/>
              </w:rPr>
              <w:lastRenderedPageBreak/>
              <w:t>администратора, имеющего одного подведомственного администратора средств  бюджета Северо-Енисейского района о проведении мониторинга качества финансового менеджмента отражает</w:t>
            </w:r>
            <w:proofErr w:type="gramEnd"/>
            <w:r w:rsidRPr="00E23862">
              <w:rPr>
                <w:rFonts w:ascii="Times New Roman" w:eastAsia="Times New Roman" w:hAnsi="Times New Roman" w:cs="Times New Roman"/>
                <w:sz w:val="24"/>
                <w:szCs w:val="24"/>
              </w:rPr>
              <w:t xml:space="preserve"> отклонения </w:t>
            </w:r>
            <w:r w:rsidRPr="00E23862">
              <w:rPr>
                <w:rFonts w:ascii="Times New Roman" w:eastAsia="Times New Roman" w:hAnsi="Times New Roman" w:cs="Times New Roman"/>
                <w:sz w:val="24"/>
                <w:szCs w:val="24"/>
              </w:rPr>
              <w:br/>
              <w:t>от максимально возможного результата</w:t>
            </w: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наличие рейтинга результатов деятельности подведомственных главному администратору администраторов средств бюджета Северо-Енисейского района и (или) отчета, не опубликованного в информационно-коммуникационной сети Интернет</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отсутствие рейтинга результатов деятельности, подведомственных главному администратору  администраторов средств бюджета </w:t>
            </w:r>
            <w:r w:rsidRPr="00E23862">
              <w:rPr>
                <w:rFonts w:ascii="Times New Roman" w:eastAsia="Times New Roman" w:hAnsi="Times New Roman" w:cs="Times New Roman"/>
                <w:sz w:val="24"/>
                <w:szCs w:val="24"/>
              </w:rPr>
              <w:lastRenderedPageBreak/>
              <w:t>Северо-Енисейского района и (или) отсутствие отчета</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Доля контрольных мероприятий, проведенных органами внешнего </w:t>
            </w:r>
            <w:r w:rsidRPr="00E23862">
              <w:rPr>
                <w:rFonts w:ascii="Times New Roman" w:eastAsia="Times New Roman" w:hAnsi="Times New Roman" w:cs="Times New Roman"/>
                <w:sz w:val="24"/>
                <w:szCs w:val="24"/>
              </w:rPr>
              <w:br/>
              <w:t>и внутреннего муниципального финансового контроля в отчетном финансовом году, в ходе которых выявлены бюджетные нарушения</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w:t>
            </w:r>
            <w:proofErr w:type="spellStart"/>
            <w:r w:rsidRPr="00E23862">
              <w:rPr>
                <w:rFonts w:ascii="Times New Roman" w:eastAsia="Times New Roman" w:hAnsi="Times New Roman" w:cs="Times New Roman"/>
                <w:sz w:val="24"/>
                <w:szCs w:val="24"/>
              </w:rPr>
              <w:t>Кфн</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Квкм</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Кфн</w:t>
            </w:r>
            <w:proofErr w:type="spellEnd"/>
            <w:r w:rsidRPr="00E23862">
              <w:rPr>
                <w:rFonts w:ascii="Times New Roman" w:eastAsia="Times New Roman" w:hAnsi="Times New Roman" w:cs="Times New Roman"/>
                <w:sz w:val="24"/>
                <w:szCs w:val="24"/>
              </w:rPr>
              <w:t xml:space="preserve"> – количество мероприятий, </w:t>
            </w:r>
            <w:r w:rsidRPr="00E23862">
              <w:rPr>
                <w:rFonts w:ascii="Times New Roman" w:eastAsia="Times New Roman" w:hAnsi="Times New Roman" w:cs="Times New Roman"/>
                <w:sz w:val="24"/>
                <w:szCs w:val="24"/>
              </w:rPr>
              <w:br/>
              <w:t>в ходе которых выявлены бюджетные нарушения органами внешнего и внутреннего муниципального финансового контроля в отчетном финансовом году в отношении главного администратора;</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Квкм</w:t>
            </w:r>
            <w:proofErr w:type="spellEnd"/>
            <w:r w:rsidRPr="00E23862">
              <w:rPr>
                <w:rFonts w:ascii="Times New Roman" w:eastAsia="Times New Roman" w:hAnsi="Times New Roman" w:cs="Times New Roman"/>
                <w:sz w:val="24"/>
                <w:szCs w:val="24"/>
              </w:rPr>
              <w:t xml:space="preserve"> – количество контрольных мероприятий, проведенных органами внешнего и внутреннего муниципального финансового контроля  в отношении главного администратора в отчетном финансовом году</w:t>
            </w: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показатель отражает степень соблюдения бюджетного законодательства и иных нормативных правовых актов, регулирующих бюджетные правоотношения в части исполнения бюджета Северо-Енисейского района.</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Ориентиром является отсутствие бюджетных нарушений.</w:t>
            </w:r>
          </w:p>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 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 &lt; 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35%</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35% &lt; 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&lt;=50%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&gt; 50%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3968" w:type="dxa"/>
            <w:gridSpan w:val="2"/>
            <w:vMerge w:val="restart"/>
          </w:tcPr>
          <w:p w:rsidR="00F57685" w:rsidRPr="00E23862" w:rsidRDefault="00F57685" w:rsidP="0033706A">
            <w:pPr>
              <w:rPr>
                <w:sz w:val="24"/>
                <w:szCs w:val="24"/>
              </w:rPr>
            </w:pPr>
            <w:r w:rsidRPr="00E23862">
              <w:rPr>
                <w:sz w:val="24"/>
                <w:szCs w:val="24"/>
              </w:rPr>
              <w:t>Р1</w:t>
            </w:r>
            <w:r>
              <w:rPr>
                <w:sz w:val="24"/>
                <w:szCs w:val="24"/>
              </w:rPr>
              <w:t>6</w:t>
            </w:r>
            <w:r w:rsidRPr="00E23862">
              <w:rPr>
                <w:sz w:val="24"/>
                <w:szCs w:val="24"/>
              </w:rPr>
              <w:t xml:space="preserve">. Доля устраненных главным администратором нарушений и (или) недостатков, выявленных </w:t>
            </w:r>
            <w:r w:rsidRPr="00E23862">
              <w:rPr>
                <w:sz w:val="24"/>
                <w:szCs w:val="24"/>
              </w:rPr>
              <w:br/>
              <w:t xml:space="preserve">при проведении внутреннего </w:t>
            </w:r>
            <w:r w:rsidRPr="00E23862">
              <w:rPr>
                <w:sz w:val="24"/>
                <w:szCs w:val="24"/>
              </w:rPr>
              <w:lastRenderedPageBreak/>
              <w:t xml:space="preserve">финансового аудита </w:t>
            </w:r>
            <w:r w:rsidRPr="00E23862">
              <w:rPr>
                <w:sz w:val="24"/>
                <w:szCs w:val="24"/>
              </w:rPr>
              <w:br/>
              <w:t>в отчетном финансовом году</w:t>
            </w:r>
          </w:p>
        </w:tc>
        <w:tc>
          <w:tcPr>
            <w:tcW w:w="4397" w:type="dxa"/>
          </w:tcPr>
          <w:p w:rsidR="00F57685" w:rsidRPr="00E23862" w:rsidRDefault="00F57685" w:rsidP="0033706A">
            <w:pPr>
              <w:rPr>
                <w:sz w:val="24"/>
                <w:szCs w:val="24"/>
              </w:rPr>
            </w:pPr>
            <w:r w:rsidRPr="00E23862">
              <w:rPr>
                <w:sz w:val="24"/>
                <w:szCs w:val="24"/>
              </w:rPr>
              <w:lastRenderedPageBreak/>
              <w:t>Р1</w:t>
            </w:r>
            <w:r>
              <w:rPr>
                <w:sz w:val="24"/>
                <w:szCs w:val="24"/>
              </w:rPr>
              <w:t>6</w:t>
            </w:r>
            <w:r w:rsidRPr="00E23862">
              <w:rPr>
                <w:sz w:val="24"/>
                <w:szCs w:val="24"/>
              </w:rPr>
              <w:t xml:space="preserve"> = </w:t>
            </w:r>
            <w:proofErr w:type="gramStart"/>
            <w:r w:rsidRPr="00E23862">
              <w:rPr>
                <w:sz w:val="24"/>
                <w:szCs w:val="24"/>
                <w:lang w:val="en-US"/>
              </w:rPr>
              <w:t>K</w:t>
            </w:r>
            <w:proofErr w:type="spellStart"/>
            <w:proofErr w:type="gramEnd"/>
            <w:r w:rsidRPr="00E23862">
              <w:rPr>
                <w:sz w:val="24"/>
                <w:szCs w:val="24"/>
              </w:rPr>
              <w:t>вн</w:t>
            </w:r>
            <w:proofErr w:type="spellEnd"/>
            <w:r w:rsidRPr="00E23862">
              <w:rPr>
                <w:sz w:val="24"/>
                <w:szCs w:val="24"/>
              </w:rPr>
              <w:t>/</w:t>
            </w:r>
            <w:proofErr w:type="spellStart"/>
            <w:r w:rsidRPr="00E23862">
              <w:rPr>
                <w:sz w:val="24"/>
                <w:szCs w:val="24"/>
              </w:rPr>
              <w:t>Квф</w:t>
            </w:r>
            <w:proofErr w:type="spellEnd"/>
            <w:r w:rsidRPr="00E23862">
              <w:rPr>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Квн</w:t>
            </w:r>
            <w:proofErr w:type="spellEnd"/>
            <w:r w:rsidRPr="00E23862">
              <w:rPr>
                <w:rFonts w:ascii="Times New Roman" w:eastAsia="Times New Roman" w:hAnsi="Times New Roman" w:cs="Times New Roman"/>
                <w:sz w:val="24"/>
                <w:szCs w:val="24"/>
              </w:rPr>
              <w:t xml:space="preserve"> – количество устраненных главным администратором нарушений и (или) </w:t>
            </w:r>
            <w:r w:rsidRPr="00E23862">
              <w:rPr>
                <w:rFonts w:ascii="Times New Roman" w:eastAsia="Times New Roman" w:hAnsi="Times New Roman" w:cs="Times New Roman"/>
                <w:sz w:val="24"/>
                <w:szCs w:val="24"/>
              </w:rPr>
              <w:lastRenderedPageBreak/>
              <w:t>недостатков, выявленных при проведении внутреннего финансового аудита</w:t>
            </w:r>
            <w:r w:rsidRPr="00E23862">
              <w:rPr>
                <w:rFonts w:ascii="Times New Roman" w:eastAsia="Times New Roman" w:hAnsi="Times New Roman" w:cs="Times New Roman"/>
                <w:sz w:val="24"/>
                <w:szCs w:val="24"/>
              </w:rPr>
              <w:br/>
              <w:t>в отчетном финансовом году;</w:t>
            </w:r>
          </w:p>
          <w:p w:rsidR="00F57685" w:rsidRPr="00E23862" w:rsidRDefault="00F57685" w:rsidP="0033706A">
            <w:pPr>
              <w:pStyle w:val="ConsPlusNormal"/>
              <w:jc w:val="both"/>
              <w:rPr>
                <w:rFonts w:ascii="Times New Roman" w:eastAsia="Times New Roman" w:hAnsi="Times New Roman" w:cs="Times New Roman"/>
                <w:sz w:val="24"/>
                <w:szCs w:val="24"/>
              </w:rPr>
            </w:pP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Квф</w:t>
            </w:r>
            <w:proofErr w:type="spellEnd"/>
            <w:r w:rsidRPr="00E23862">
              <w:rPr>
                <w:rFonts w:ascii="Times New Roman" w:eastAsia="Times New Roman" w:hAnsi="Times New Roman" w:cs="Times New Roman"/>
                <w:sz w:val="24"/>
                <w:szCs w:val="24"/>
              </w:rPr>
              <w:t xml:space="preserve"> – количество нарушений </w:t>
            </w:r>
            <w:r w:rsidRPr="00E23862">
              <w:rPr>
                <w:rFonts w:ascii="Times New Roman" w:eastAsia="Times New Roman" w:hAnsi="Times New Roman" w:cs="Times New Roman"/>
                <w:sz w:val="24"/>
                <w:szCs w:val="24"/>
              </w:rPr>
              <w:br/>
              <w:t xml:space="preserve">и (или) недостатков, выявленных главным администратором </w:t>
            </w:r>
            <w:r w:rsidRPr="00E23862">
              <w:rPr>
                <w:rFonts w:ascii="Times New Roman" w:eastAsia="Times New Roman" w:hAnsi="Times New Roman" w:cs="Times New Roman"/>
                <w:sz w:val="24"/>
                <w:szCs w:val="24"/>
              </w:rPr>
              <w:br/>
              <w:t xml:space="preserve">при проведении внутреннего финансового аудита </w:t>
            </w:r>
          </w:p>
          <w:p w:rsidR="00F57685" w:rsidRPr="00E23862" w:rsidRDefault="00F57685" w:rsidP="0033706A">
            <w:pPr>
              <w:pStyle w:val="ConsPlusNormal"/>
              <w:rPr>
                <w:rFonts w:ascii="Times New Roman" w:eastAsia="Times New Roman" w:hAnsi="Times New Roman" w:cs="Times New Roman"/>
                <w:sz w:val="24"/>
                <w:szCs w:val="24"/>
              </w:rPr>
            </w:pPr>
          </w:p>
        </w:tc>
        <w:tc>
          <w:tcPr>
            <w:tcW w:w="1417"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данный показатель отражает полноту устранения главным администратором </w:t>
            </w:r>
            <w:r w:rsidRPr="00E23862">
              <w:rPr>
                <w:rFonts w:ascii="Times New Roman" w:eastAsia="Times New Roman" w:hAnsi="Times New Roman" w:cs="Times New Roman"/>
                <w:sz w:val="24"/>
                <w:szCs w:val="24"/>
              </w:rPr>
              <w:lastRenderedPageBreak/>
              <w:t xml:space="preserve">нарушений </w:t>
            </w:r>
            <w:r w:rsidRPr="00E23862">
              <w:rPr>
                <w:rFonts w:ascii="Times New Roman" w:eastAsia="Times New Roman" w:hAnsi="Times New Roman" w:cs="Times New Roman"/>
                <w:sz w:val="24"/>
                <w:szCs w:val="24"/>
              </w:rPr>
              <w:br/>
              <w:t>и (или) недостатков, выявленных в ходе осуществления внутреннего финансового аудита.</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устранение в полном объеме выявленных нарушений </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и (или) недостатков. Негативно оценивается </w:t>
            </w:r>
            <w:proofErr w:type="spellStart"/>
            <w:r w:rsidRPr="00E23862">
              <w:rPr>
                <w:rFonts w:ascii="Times New Roman" w:eastAsia="Times New Roman" w:hAnsi="Times New Roman" w:cs="Times New Roman"/>
                <w:sz w:val="24"/>
                <w:szCs w:val="24"/>
              </w:rPr>
              <w:t>непроведение</w:t>
            </w:r>
            <w:proofErr w:type="spellEnd"/>
            <w:r w:rsidRPr="00E23862">
              <w:rPr>
                <w:rFonts w:ascii="Times New Roman" w:eastAsia="Times New Roman" w:hAnsi="Times New Roman" w:cs="Times New Roman"/>
                <w:sz w:val="24"/>
                <w:szCs w:val="24"/>
              </w:rPr>
              <w:t xml:space="preserve"> внутреннего финансового аудита главным администратором,</w:t>
            </w:r>
            <w:r w:rsidRPr="00E23862">
              <w:rPr>
                <w:rFonts w:ascii="Times New Roman" w:eastAsia="Times New Roman" w:hAnsi="Times New Roman" w:cs="Times New Roman"/>
                <w:sz w:val="24"/>
                <w:szCs w:val="24"/>
              </w:rPr>
              <w:br/>
              <w:t xml:space="preserve">а также наличие </w:t>
            </w:r>
            <w:r w:rsidRPr="00E23862">
              <w:rPr>
                <w:rFonts w:ascii="Times New Roman" w:eastAsia="Times New Roman" w:hAnsi="Times New Roman" w:cs="Times New Roman"/>
                <w:sz w:val="24"/>
                <w:szCs w:val="24"/>
              </w:rPr>
              <w:br/>
            </w:r>
            <w:proofErr w:type="spellStart"/>
            <w:r w:rsidRPr="00E23862">
              <w:rPr>
                <w:rFonts w:ascii="Times New Roman" w:eastAsia="Times New Roman" w:hAnsi="Times New Roman" w:cs="Times New Roman"/>
                <w:sz w:val="24"/>
                <w:szCs w:val="24"/>
              </w:rPr>
              <w:t>неустраненных</w:t>
            </w:r>
            <w:proofErr w:type="spellEnd"/>
            <w:r w:rsidRPr="00E23862">
              <w:rPr>
                <w:rFonts w:ascii="Times New Roman" w:eastAsia="Times New Roman" w:hAnsi="Times New Roman" w:cs="Times New Roman"/>
                <w:sz w:val="24"/>
                <w:szCs w:val="24"/>
              </w:rPr>
              <w:t xml:space="preserve"> нарушений </w:t>
            </w:r>
            <w:r w:rsidRPr="00E23862">
              <w:rPr>
                <w:rFonts w:ascii="Times New Roman" w:eastAsia="Times New Roman" w:hAnsi="Times New Roman" w:cs="Times New Roman"/>
                <w:sz w:val="24"/>
                <w:szCs w:val="24"/>
              </w:rPr>
              <w:br/>
              <w:t>и (или) недостатков</w:t>
            </w:r>
          </w:p>
          <w:p w:rsidR="00F57685" w:rsidRPr="00E23862" w:rsidRDefault="00F57685" w:rsidP="0033706A">
            <w:pPr>
              <w:pStyle w:val="ConsPlusNormal"/>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 0, при условии </w:t>
            </w:r>
            <w:proofErr w:type="spellStart"/>
            <w:r w:rsidRPr="00E23862">
              <w:rPr>
                <w:rFonts w:ascii="Times New Roman" w:eastAsia="Times New Roman" w:hAnsi="Times New Roman" w:cs="Times New Roman"/>
                <w:sz w:val="24"/>
                <w:szCs w:val="24"/>
              </w:rPr>
              <w:t>Квф</w:t>
            </w:r>
            <w:proofErr w:type="spellEnd"/>
            <w:r w:rsidRPr="00E23862">
              <w:rPr>
                <w:rFonts w:ascii="Times New Roman" w:eastAsia="Times New Roman" w:hAnsi="Times New Roman" w:cs="Times New Roman"/>
                <w:sz w:val="24"/>
                <w:szCs w:val="24"/>
              </w:rPr>
              <w:t xml:space="preserve"> = 0 или</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 100 %</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9</w:t>
            </w:r>
            <w:r w:rsidRPr="00E23862">
              <w:rPr>
                <w:rFonts w:ascii="Times New Roman" w:eastAsia="Times New Roman" w:hAnsi="Times New Roman" w:cs="Times New Roman"/>
                <w:sz w:val="24"/>
                <w:szCs w:val="24"/>
              </w:rPr>
              <w:t xml:space="preserve">0% </w:t>
            </w:r>
            <w:r w:rsidRPr="00E23862">
              <w:rPr>
                <w:rFonts w:ascii="Times New Roman" w:eastAsia="Times New Roman" w:hAnsi="Times New Roman" w:cs="Times New Roman"/>
                <w:sz w:val="24"/>
                <w:szCs w:val="24"/>
                <w:lang w:val="en-US"/>
              </w:rPr>
              <w:t xml:space="preserve"> = P</w:t>
            </w: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lang w:val="en-US"/>
              </w:rPr>
              <w:t xml:space="preserve"> &lt; 100%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4</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80% &lt;= P</w:t>
            </w: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lang w:val="en-US"/>
              </w:rPr>
              <w:t>&lt; 90%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3</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7</w:t>
            </w:r>
            <w:r w:rsidRPr="00E23862">
              <w:rPr>
                <w:rFonts w:ascii="Times New Roman" w:eastAsia="Times New Roman" w:hAnsi="Times New Roman" w:cs="Times New Roman"/>
                <w:sz w:val="24"/>
                <w:szCs w:val="24"/>
                <w:lang w:val="en-US"/>
              </w:rPr>
              <w:t>0% &lt;= P</w:t>
            </w: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lang w:val="en-US"/>
              </w:rPr>
              <w:t>&lt;</w:t>
            </w:r>
            <w:r w:rsidRPr="00E23862">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lang w:val="en-US"/>
              </w:rPr>
              <w:t>80%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1</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&lt; 70%</w:t>
            </w:r>
            <w:proofErr w:type="gramStart"/>
            <w:r w:rsidRPr="00E23862">
              <w:rPr>
                <w:rFonts w:ascii="Times New Roman" w:eastAsia="Times New Roman" w:hAnsi="Times New Roman" w:cs="Times New Roman"/>
                <w:sz w:val="24"/>
                <w:szCs w:val="24"/>
              </w:rPr>
              <w:t xml:space="preserve"> ;</w:t>
            </w:r>
            <w:proofErr w:type="gramEnd"/>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Р1</w:t>
            </w:r>
            <w:r>
              <w:rPr>
                <w:rFonts w:ascii="Times New Roman" w:eastAsia="Times New Roman" w:hAnsi="Times New Roman" w:cs="Times New Roman"/>
                <w:sz w:val="24"/>
                <w:szCs w:val="24"/>
              </w:rPr>
              <w:t>6</w:t>
            </w:r>
            <w:r w:rsidRPr="00E23862">
              <w:rPr>
                <w:rFonts w:ascii="Times New Roman" w:eastAsia="Times New Roman" w:hAnsi="Times New Roman" w:cs="Times New Roman"/>
                <w:sz w:val="24"/>
                <w:szCs w:val="24"/>
              </w:rPr>
              <w:t xml:space="preserve">  = 0, при условии, что внутренний финансовый аудит </w:t>
            </w:r>
            <w:r w:rsidRPr="00E23862">
              <w:rPr>
                <w:rFonts w:ascii="Times New Roman" w:eastAsia="Times New Roman" w:hAnsi="Times New Roman" w:cs="Times New Roman"/>
                <w:sz w:val="24"/>
                <w:szCs w:val="24"/>
              </w:rPr>
              <w:br/>
              <w:t xml:space="preserve">не проводился в отчетном финансовом году </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14768" w:type="dxa"/>
            <w:gridSpan w:val="11"/>
          </w:tcPr>
          <w:p w:rsidR="00F57685" w:rsidRPr="007742A4"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b/>
                <w:sz w:val="24"/>
                <w:szCs w:val="24"/>
              </w:rPr>
            </w:pPr>
            <w:r w:rsidRPr="007742A4">
              <w:rPr>
                <w:rFonts w:ascii="Times New Roman" w:eastAsia="Times New Roman" w:hAnsi="Times New Roman" w:cs="Times New Roman"/>
                <w:b/>
                <w:sz w:val="24"/>
                <w:szCs w:val="24"/>
              </w:rPr>
              <w:t>Оценка финансово-экономической деятельности подведомственных главному администратору учреждений</w:t>
            </w:r>
          </w:p>
        </w:tc>
      </w:tr>
      <w:tr w:rsidR="00F57685" w:rsidRPr="00E23862" w:rsidTr="0033706A">
        <w:tc>
          <w:tcPr>
            <w:tcW w:w="667" w:type="dxa"/>
            <w:vMerge w:val="restart"/>
          </w:tcPr>
          <w:p w:rsidR="00F57685" w:rsidRPr="00E23862" w:rsidRDefault="00F57685" w:rsidP="0033706A">
            <w:pPr>
              <w:pStyle w:val="ConsPlusNormal"/>
              <w:tabs>
                <w:tab w:val="left" w:pos="459"/>
              </w:tabs>
              <w:ind w:left="34" w:right="-108"/>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3921" w:type="dxa"/>
            <w:vMerge w:val="restart"/>
          </w:tcPr>
          <w:p w:rsidR="00F57685" w:rsidRPr="00E23862" w:rsidRDefault="00F57685" w:rsidP="0033706A">
            <w:pPr>
              <w:tabs>
                <w:tab w:val="left" w:pos="313"/>
              </w:tabs>
              <w:autoSpaceDE w:val="0"/>
              <w:autoSpaceDN w:val="0"/>
              <w:adjustRightInd w:val="0"/>
              <w:rPr>
                <w:sz w:val="24"/>
                <w:szCs w:val="24"/>
              </w:rPr>
            </w:pPr>
            <w:r w:rsidRPr="00333660">
              <w:rPr>
                <w:rFonts w:eastAsia="Calibri"/>
                <w:sz w:val="24"/>
                <w:szCs w:val="24"/>
              </w:rPr>
              <w:t>Р1</w:t>
            </w:r>
            <w:r>
              <w:rPr>
                <w:rFonts w:eastAsia="Calibri"/>
                <w:sz w:val="24"/>
                <w:szCs w:val="24"/>
              </w:rPr>
              <w:t>7</w:t>
            </w:r>
            <w:r w:rsidRPr="00333660">
              <w:rPr>
                <w:rFonts w:eastAsia="Calibri"/>
                <w:sz w:val="24"/>
                <w:szCs w:val="24"/>
              </w:rPr>
              <w:t xml:space="preserve">. Своевременность утверждения главным администратором муниципальных заданий на оказание муниципальных услуг (выполнение работ) подведомственным ему учреждениям на текущий финансовый год и плановый период в срок, установленный Порядком и условиями формирования и финансового обеспечения выполнения муниципального задания в </w:t>
            </w:r>
            <w:r w:rsidRPr="00333660">
              <w:rPr>
                <w:rFonts w:eastAsia="Calibri"/>
                <w:sz w:val="24"/>
                <w:szCs w:val="24"/>
              </w:rPr>
              <w:lastRenderedPageBreak/>
              <w:t>отношении муниципальных учреждений Северо-Енисейского района, утвержденного постановлением администрации Северо-Енисейского района от 14.10.2015 № 624-п</w:t>
            </w: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lastRenderedPageBreak/>
              <w:t>Р1</w:t>
            </w:r>
            <w:r>
              <w:rPr>
                <w:sz w:val="24"/>
                <w:szCs w:val="24"/>
              </w:rPr>
              <w:t>7</w:t>
            </w:r>
            <w:r w:rsidRPr="00E23862">
              <w:rPr>
                <w:sz w:val="24"/>
                <w:szCs w:val="24"/>
              </w:rPr>
              <w:t xml:space="preserve"> = </w:t>
            </w:r>
            <w:proofErr w:type="spellStart"/>
            <w:r w:rsidRPr="00E23862">
              <w:rPr>
                <w:sz w:val="24"/>
                <w:szCs w:val="24"/>
              </w:rPr>
              <w:t>Тгз</w:t>
            </w:r>
            <w:proofErr w:type="spellEnd"/>
            <w:r w:rsidRPr="00E23862">
              <w:rPr>
                <w:sz w:val="24"/>
                <w:szCs w:val="24"/>
              </w:rPr>
              <w:t>,</w:t>
            </w:r>
          </w:p>
          <w:p w:rsidR="00F57685" w:rsidRPr="00E23862" w:rsidRDefault="00F57685" w:rsidP="0033706A">
            <w:pPr>
              <w:widowControl w:val="0"/>
              <w:autoSpaceDE w:val="0"/>
              <w:autoSpaceDN w:val="0"/>
              <w:adjustRightInd w:val="0"/>
              <w:rPr>
                <w:sz w:val="24"/>
                <w:szCs w:val="24"/>
              </w:rPr>
            </w:pPr>
            <w:r w:rsidRPr="00E23862">
              <w:rPr>
                <w:sz w:val="24"/>
                <w:szCs w:val="24"/>
              </w:rPr>
              <w:t>где:</w:t>
            </w:r>
          </w:p>
          <w:p w:rsidR="00F57685" w:rsidRPr="00E23862" w:rsidRDefault="00F57685" w:rsidP="0033706A">
            <w:pPr>
              <w:pStyle w:val="ConsPlusNormal"/>
              <w:tabs>
                <w:tab w:val="left" w:pos="459"/>
              </w:tabs>
              <w:ind w:left="34"/>
              <w:jc w:val="both"/>
              <w:rPr>
                <w:rFonts w:ascii="Times New Roman" w:eastAsia="Times New Roman" w:hAnsi="Times New Roman" w:cs="Times New Roman"/>
                <w:sz w:val="24"/>
                <w:szCs w:val="24"/>
              </w:rPr>
            </w:pPr>
            <w:proofErr w:type="spellStart"/>
            <w:proofErr w:type="gramStart"/>
            <w:r w:rsidRPr="00E23862">
              <w:rPr>
                <w:rFonts w:ascii="Times New Roman" w:hAnsi="Times New Roman" w:cs="Times New Roman"/>
                <w:sz w:val="24"/>
                <w:szCs w:val="24"/>
                <w:lang w:eastAsia="en-US"/>
              </w:rPr>
              <w:t>Тгз</w:t>
            </w:r>
            <w:proofErr w:type="spellEnd"/>
            <w:r w:rsidRPr="00E23862">
              <w:rPr>
                <w:rFonts w:ascii="Times New Roman" w:hAnsi="Times New Roman" w:cs="Times New Roman"/>
                <w:sz w:val="24"/>
                <w:szCs w:val="24"/>
                <w:lang w:eastAsia="en-US"/>
              </w:rPr>
              <w:t xml:space="preserve"> - количество дней отклонения фактической даты утверждения муниципальных заданий на оказание муниципальных услуг (выполнение работ), подведомственным </w:t>
            </w:r>
            <w:r w:rsidRPr="00E23862">
              <w:rPr>
                <w:rFonts w:ascii="Times New Roman" w:eastAsia="Times New Roman" w:hAnsi="Times New Roman" w:cs="Times New Roman"/>
                <w:sz w:val="24"/>
                <w:szCs w:val="24"/>
              </w:rPr>
              <w:t>главному администратору</w:t>
            </w:r>
            <w:r w:rsidRPr="00E23862">
              <w:rPr>
                <w:rFonts w:ascii="Times New Roman" w:hAnsi="Times New Roman" w:cs="Times New Roman"/>
                <w:sz w:val="24"/>
                <w:szCs w:val="24"/>
                <w:lang w:eastAsia="en-US"/>
              </w:rPr>
              <w:t xml:space="preserve"> учреждениям на текущий финансовый год и плановый период от срока, установленного Порядком и условиями формирования и финансового обеспечения выполнения муниципального задания в отношении </w:t>
            </w:r>
            <w:r w:rsidRPr="00E23862">
              <w:rPr>
                <w:rFonts w:ascii="Times New Roman" w:hAnsi="Times New Roman" w:cs="Times New Roman"/>
                <w:sz w:val="24"/>
                <w:szCs w:val="24"/>
                <w:lang w:eastAsia="en-US"/>
              </w:rPr>
              <w:lastRenderedPageBreak/>
              <w:t>муниципальных учреждений Северо-Енисейского района, утвержденного постановлением администрации Северо-Енисейского района от 14.10.2015 № 624-п</w:t>
            </w:r>
            <w:proofErr w:type="gramEnd"/>
          </w:p>
        </w:tc>
        <w:tc>
          <w:tcPr>
            <w:tcW w:w="1400" w:type="dxa"/>
            <w:gridSpan w:val="2"/>
            <w:vMerge w:val="restart"/>
          </w:tcPr>
          <w:p w:rsidR="00F57685" w:rsidRPr="00E23862" w:rsidRDefault="00F57685" w:rsidP="0033706A">
            <w:pPr>
              <w:widowControl w:val="0"/>
              <w:autoSpaceDE w:val="0"/>
              <w:autoSpaceDN w:val="0"/>
              <w:adjustRightInd w:val="0"/>
              <w:rPr>
                <w:sz w:val="24"/>
                <w:szCs w:val="24"/>
              </w:rPr>
            </w:pPr>
            <w:r w:rsidRPr="00E23862">
              <w:rPr>
                <w:sz w:val="24"/>
                <w:szCs w:val="24"/>
              </w:rPr>
              <w:lastRenderedPageBreak/>
              <w:t>дней</w:t>
            </w:r>
          </w:p>
        </w:tc>
        <w:tc>
          <w:tcPr>
            <w:tcW w:w="1541" w:type="dxa"/>
            <w:vMerge w:val="restart"/>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val="restart"/>
          </w:tcPr>
          <w:p w:rsidR="00F57685" w:rsidRPr="00E23862" w:rsidRDefault="00F57685" w:rsidP="0033706A">
            <w:pPr>
              <w:pStyle w:val="ConsPlusNormal"/>
              <w:tabs>
                <w:tab w:val="left" w:pos="459"/>
              </w:tabs>
              <w:ind w:left="34"/>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Оценивается своевременность утверждения главным администратором муниципальных заданий на оказание муниципальных услуг (выполнение работ), подведомственным ему учреждениям на текущий финансовый год и плановый период</w:t>
            </w:r>
          </w:p>
        </w:tc>
      </w:tr>
      <w:tr w:rsidR="00F57685" w:rsidRPr="00E23862" w:rsidTr="0033706A">
        <w:trPr>
          <w:trHeight w:val="177"/>
        </w:trPr>
        <w:tc>
          <w:tcPr>
            <w:tcW w:w="667"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3921" w:type="dxa"/>
            <w:vMerge/>
          </w:tcPr>
          <w:p w:rsidR="00F57685" w:rsidRPr="00E23862" w:rsidRDefault="00F57685" w:rsidP="0033706A">
            <w:pPr>
              <w:pStyle w:val="a7"/>
              <w:tabs>
                <w:tab w:val="left" w:pos="459"/>
              </w:tabs>
              <w:ind w:right="-108"/>
              <w:rPr>
                <w:rFonts w:ascii="Times New Roman" w:hAnsi="Times New Roman" w:cs="Times New Roman"/>
                <w:sz w:val="24"/>
                <w:szCs w:val="24"/>
              </w:rPr>
            </w:pP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Р1</w:t>
            </w:r>
            <w:r>
              <w:rPr>
                <w:sz w:val="24"/>
                <w:szCs w:val="24"/>
              </w:rPr>
              <w:t>7</w:t>
            </w:r>
            <w:r w:rsidRPr="00E23862">
              <w:rPr>
                <w:sz w:val="24"/>
                <w:szCs w:val="24"/>
              </w:rPr>
              <w:t xml:space="preserve"> = 0</w:t>
            </w:r>
          </w:p>
        </w:tc>
        <w:tc>
          <w:tcPr>
            <w:tcW w:w="1400" w:type="dxa"/>
            <w:gridSpan w:val="2"/>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1541" w:type="dxa"/>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tcPr>
          <w:p w:rsidR="00F57685" w:rsidRPr="00E23862" w:rsidRDefault="00F57685" w:rsidP="0033706A">
            <w:pPr>
              <w:pStyle w:val="a7"/>
              <w:tabs>
                <w:tab w:val="left" w:pos="459"/>
              </w:tabs>
              <w:ind w:left="34"/>
              <w:rPr>
                <w:rFonts w:ascii="Times New Roman" w:hAnsi="Times New Roman" w:cs="Times New Roman"/>
                <w:sz w:val="24"/>
                <w:szCs w:val="24"/>
              </w:rPr>
            </w:pPr>
          </w:p>
        </w:tc>
      </w:tr>
      <w:tr w:rsidR="00F57685" w:rsidRPr="00E23862" w:rsidTr="0033706A">
        <w:trPr>
          <w:trHeight w:val="227"/>
        </w:trPr>
        <w:tc>
          <w:tcPr>
            <w:tcW w:w="667"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3921" w:type="dxa"/>
            <w:vMerge/>
          </w:tcPr>
          <w:p w:rsidR="00F57685" w:rsidRPr="00E23862" w:rsidRDefault="00F57685" w:rsidP="0033706A">
            <w:pPr>
              <w:pStyle w:val="a7"/>
              <w:tabs>
                <w:tab w:val="left" w:pos="459"/>
              </w:tabs>
              <w:ind w:right="-108"/>
              <w:rPr>
                <w:rFonts w:ascii="Times New Roman" w:hAnsi="Times New Roman" w:cs="Times New Roman"/>
                <w:sz w:val="24"/>
                <w:szCs w:val="24"/>
              </w:rPr>
            </w:pP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0 &lt; Р1</w:t>
            </w:r>
            <w:r>
              <w:rPr>
                <w:sz w:val="24"/>
                <w:szCs w:val="24"/>
              </w:rPr>
              <w:t>7</w:t>
            </w:r>
          </w:p>
        </w:tc>
        <w:tc>
          <w:tcPr>
            <w:tcW w:w="1400" w:type="dxa"/>
            <w:gridSpan w:val="2"/>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1541" w:type="dxa"/>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tcPr>
          <w:p w:rsidR="00F57685" w:rsidRPr="00E23862" w:rsidRDefault="00F57685" w:rsidP="0033706A">
            <w:pPr>
              <w:pStyle w:val="a7"/>
              <w:tabs>
                <w:tab w:val="left" w:pos="459"/>
              </w:tabs>
              <w:ind w:left="34"/>
              <w:rPr>
                <w:rFonts w:ascii="Times New Roman" w:hAnsi="Times New Roman" w:cs="Times New Roman"/>
                <w:sz w:val="24"/>
                <w:szCs w:val="24"/>
              </w:rPr>
            </w:pPr>
          </w:p>
        </w:tc>
      </w:tr>
      <w:tr w:rsidR="00F57685" w:rsidRPr="00E23862" w:rsidTr="0033706A">
        <w:tc>
          <w:tcPr>
            <w:tcW w:w="667" w:type="dxa"/>
            <w:vMerge w:val="restart"/>
          </w:tcPr>
          <w:p w:rsidR="00F57685" w:rsidRPr="00E23862" w:rsidRDefault="00F57685" w:rsidP="0033706A">
            <w:pPr>
              <w:pStyle w:val="ConsPlusNormal"/>
              <w:tabs>
                <w:tab w:val="left" w:pos="459"/>
              </w:tabs>
              <w:ind w:left="34" w:right="-108"/>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3921" w:type="dxa"/>
            <w:vMerge w:val="restart"/>
          </w:tcPr>
          <w:p w:rsidR="00F57685" w:rsidRPr="00E23862" w:rsidRDefault="00F57685" w:rsidP="0033706A">
            <w:pPr>
              <w:pStyle w:val="ConsPlusNormal"/>
              <w:tabs>
                <w:tab w:val="left" w:pos="459"/>
              </w:tabs>
              <w:ind w:right="32"/>
              <w:jc w:val="both"/>
              <w:rPr>
                <w:rFonts w:ascii="Times New Roman" w:eastAsia="Times New Roman" w:hAnsi="Times New Roman" w:cs="Times New Roman"/>
                <w:sz w:val="24"/>
                <w:szCs w:val="24"/>
              </w:rPr>
            </w:pPr>
            <w:r w:rsidRPr="00E23862">
              <w:rPr>
                <w:rFonts w:ascii="Times New Roman" w:hAnsi="Times New Roman" w:cs="Times New Roman"/>
                <w:sz w:val="24"/>
                <w:szCs w:val="24"/>
                <w:lang w:eastAsia="en-US"/>
              </w:rPr>
              <w:t>Р1</w:t>
            </w:r>
            <w:r>
              <w:rPr>
                <w:rFonts w:ascii="Times New Roman" w:hAnsi="Times New Roman" w:cs="Times New Roman"/>
                <w:sz w:val="24"/>
                <w:szCs w:val="24"/>
                <w:lang w:eastAsia="en-US"/>
              </w:rPr>
              <w:t>8</w:t>
            </w:r>
            <w:r w:rsidRPr="00E23862">
              <w:rPr>
                <w:rFonts w:ascii="Times New Roman" w:hAnsi="Times New Roman" w:cs="Times New Roman"/>
                <w:sz w:val="24"/>
                <w:szCs w:val="24"/>
                <w:lang w:eastAsia="en-US"/>
              </w:rPr>
              <w:t>. Своевременность утверждения главным администратором планов финансово-хозяйственной деятельности подведомственных ему муниципальных бюджетных учреждений на текущий  финансовый год и плановый период в срок, установленный  Порядком составления и утверждения плана финансово-хозяйственной деятельности муниципальных учреждений Северо-Енисейского района, утвержденного постановлением администрации Северо-Енисейского района от 06.05.2011 № 215-п</w:t>
            </w: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Р1</w:t>
            </w:r>
            <w:r>
              <w:rPr>
                <w:sz w:val="24"/>
                <w:szCs w:val="24"/>
              </w:rPr>
              <w:t>8</w:t>
            </w:r>
            <w:r w:rsidRPr="00E23862">
              <w:rPr>
                <w:sz w:val="24"/>
                <w:szCs w:val="24"/>
              </w:rPr>
              <w:t xml:space="preserve"> = </w:t>
            </w:r>
            <w:proofErr w:type="spellStart"/>
            <w:r w:rsidRPr="00E23862">
              <w:rPr>
                <w:sz w:val="24"/>
                <w:szCs w:val="24"/>
              </w:rPr>
              <w:t>Тфхд</w:t>
            </w:r>
            <w:proofErr w:type="spellEnd"/>
            <w:r w:rsidRPr="00E23862">
              <w:rPr>
                <w:sz w:val="24"/>
                <w:szCs w:val="24"/>
              </w:rPr>
              <w:t>,</w:t>
            </w:r>
          </w:p>
          <w:p w:rsidR="00F57685" w:rsidRPr="00E23862" w:rsidRDefault="00F57685" w:rsidP="0033706A">
            <w:pPr>
              <w:widowControl w:val="0"/>
              <w:autoSpaceDE w:val="0"/>
              <w:autoSpaceDN w:val="0"/>
              <w:adjustRightInd w:val="0"/>
              <w:rPr>
                <w:sz w:val="24"/>
                <w:szCs w:val="24"/>
              </w:rPr>
            </w:pPr>
            <w:r w:rsidRPr="00E23862">
              <w:rPr>
                <w:sz w:val="24"/>
                <w:szCs w:val="24"/>
              </w:rPr>
              <w:t>где:</w:t>
            </w:r>
          </w:p>
          <w:p w:rsidR="00F57685" w:rsidRPr="00E23862" w:rsidRDefault="00F57685" w:rsidP="0033706A">
            <w:pPr>
              <w:pStyle w:val="ConsPlusNormal"/>
              <w:tabs>
                <w:tab w:val="left" w:pos="459"/>
              </w:tabs>
              <w:ind w:left="34"/>
              <w:jc w:val="both"/>
              <w:rPr>
                <w:rFonts w:ascii="Times New Roman" w:eastAsia="Times New Roman" w:hAnsi="Times New Roman" w:cs="Times New Roman"/>
                <w:sz w:val="24"/>
                <w:szCs w:val="24"/>
              </w:rPr>
            </w:pPr>
            <w:proofErr w:type="spellStart"/>
            <w:r w:rsidRPr="00E23862">
              <w:rPr>
                <w:rFonts w:ascii="Times New Roman" w:hAnsi="Times New Roman" w:cs="Times New Roman"/>
                <w:sz w:val="24"/>
                <w:szCs w:val="24"/>
                <w:lang w:eastAsia="en-US"/>
              </w:rPr>
              <w:t>Тфхд</w:t>
            </w:r>
            <w:proofErr w:type="spellEnd"/>
            <w:r w:rsidRPr="00E23862">
              <w:rPr>
                <w:rFonts w:ascii="Times New Roman" w:hAnsi="Times New Roman" w:cs="Times New Roman"/>
                <w:sz w:val="24"/>
                <w:szCs w:val="24"/>
                <w:lang w:eastAsia="en-US"/>
              </w:rPr>
              <w:t xml:space="preserve"> - количество </w:t>
            </w:r>
            <w:proofErr w:type="gramStart"/>
            <w:r w:rsidRPr="00E23862">
              <w:rPr>
                <w:rFonts w:ascii="Times New Roman" w:hAnsi="Times New Roman" w:cs="Times New Roman"/>
                <w:sz w:val="24"/>
                <w:szCs w:val="24"/>
                <w:lang w:eastAsia="en-US"/>
              </w:rPr>
              <w:t>дней отклонения фактической даты утверждения планов финансово-хозяйственной деятельности подведомственных</w:t>
            </w:r>
            <w:proofErr w:type="gramEnd"/>
            <w:r w:rsidRPr="00E23862">
              <w:rPr>
                <w:rFonts w:ascii="Times New Roman" w:hAnsi="Times New Roman" w:cs="Times New Roman"/>
                <w:sz w:val="24"/>
                <w:szCs w:val="24"/>
                <w:lang w:eastAsia="en-US"/>
              </w:rPr>
              <w:t xml:space="preserve"> главному администратору учреждений на текущий финансовый год и плановый период от срока, установленного Порядком составления и утверждения плана финансово-хозяйственной деятельности муниципальных учреждений Северо-Енисейского района, утвержденного постановлением администрации Северо-Енисейского района от 06.05.2011 № 215-п</w:t>
            </w:r>
          </w:p>
        </w:tc>
        <w:tc>
          <w:tcPr>
            <w:tcW w:w="1400" w:type="dxa"/>
            <w:gridSpan w:val="2"/>
            <w:vMerge w:val="restart"/>
          </w:tcPr>
          <w:p w:rsidR="00F57685" w:rsidRPr="00E23862" w:rsidRDefault="00F57685" w:rsidP="0033706A">
            <w:pPr>
              <w:widowControl w:val="0"/>
              <w:autoSpaceDE w:val="0"/>
              <w:autoSpaceDN w:val="0"/>
              <w:adjustRightInd w:val="0"/>
              <w:rPr>
                <w:sz w:val="24"/>
                <w:szCs w:val="24"/>
              </w:rPr>
            </w:pPr>
            <w:r w:rsidRPr="00E23862">
              <w:rPr>
                <w:sz w:val="24"/>
                <w:szCs w:val="24"/>
              </w:rPr>
              <w:t>дней</w:t>
            </w:r>
          </w:p>
        </w:tc>
        <w:tc>
          <w:tcPr>
            <w:tcW w:w="1541" w:type="dxa"/>
            <w:vMerge w:val="restart"/>
          </w:tcPr>
          <w:p w:rsidR="00F57685" w:rsidRPr="00E23862" w:rsidRDefault="00F57685" w:rsidP="0033706A">
            <w:pPr>
              <w:pStyle w:val="ConsPlusNormal"/>
              <w:tabs>
                <w:tab w:val="left" w:pos="459"/>
              </w:tabs>
              <w:ind w:left="34"/>
              <w:jc w:val="both"/>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tabs>
                <w:tab w:val="left" w:pos="459"/>
              </w:tabs>
              <w:ind w:left="34"/>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Оценивается</w:t>
            </w:r>
            <w:r w:rsidRPr="00E23862">
              <w:rPr>
                <w:rFonts w:ascii="Times New Roman" w:hAnsi="Times New Roman" w:cs="Times New Roman"/>
                <w:sz w:val="24"/>
                <w:szCs w:val="24"/>
                <w:lang w:eastAsia="en-US"/>
              </w:rPr>
              <w:t xml:space="preserve"> своевременность утверждения главным администратором планов финансово-хозяйственной деятельности подведомственных ему муниципальных бюджетных учреждений на текущий  финансовый год и плановый период</w:t>
            </w:r>
          </w:p>
        </w:tc>
      </w:tr>
      <w:tr w:rsidR="00F57685" w:rsidRPr="00E23862" w:rsidTr="0033706A">
        <w:tc>
          <w:tcPr>
            <w:tcW w:w="667"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3921"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Р1</w:t>
            </w:r>
            <w:r>
              <w:rPr>
                <w:sz w:val="24"/>
                <w:szCs w:val="24"/>
              </w:rPr>
              <w:t>8</w:t>
            </w:r>
            <w:r w:rsidRPr="00E23862">
              <w:rPr>
                <w:sz w:val="24"/>
                <w:szCs w:val="24"/>
              </w:rPr>
              <w:t xml:space="preserve">= 0 </w:t>
            </w:r>
          </w:p>
        </w:tc>
        <w:tc>
          <w:tcPr>
            <w:tcW w:w="1400" w:type="dxa"/>
            <w:gridSpan w:val="2"/>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1541" w:type="dxa"/>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tcPr>
          <w:p w:rsidR="00F57685" w:rsidRPr="00E23862" w:rsidRDefault="00F57685" w:rsidP="0033706A">
            <w:pPr>
              <w:pStyle w:val="a7"/>
              <w:tabs>
                <w:tab w:val="left" w:pos="459"/>
              </w:tabs>
              <w:ind w:left="34"/>
              <w:rPr>
                <w:rFonts w:ascii="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3921"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0 &lt; Р1</w:t>
            </w:r>
            <w:r>
              <w:rPr>
                <w:sz w:val="24"/>
                <w:szCs w:val="24"/>
              </w:rPr>
              <w:t>8</w:t>
            </w:r>
            <w:r w:rsidRPr="00E23862">
              <w:rPr>
                <w:sz w:val="24"/>
                <w:szCs w:val="24"/>
              </w:rPr>
              <w:t>&lt;= 5</w:t>
            </w:r>
          </w:p>
        </w:tc>
        <w:tc>
          <w:tcPr>
            <w:tcW w:w="1400" w:type="dxa"/>
            <w:gridSpan w:val="2"/>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1541" w:type="dxa"/>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tcPr>
          <w:p w:rsidR="00F57685" w:rsidRPr="00E23862" w:rsidRDefault="00F57685" w:rsidP="0033706A">
            <w:pPr>
              <w:pStyle w:val="a7"/>
              <w:tabs>
                <w:tab w:val="left" w:pos="459"/>
              </w:tabs>
              <w:ind w:left="34"/>
              <w:rPr>
                <w:rFonts w:ascii="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3921" w:type="dxa"/>
            <w:vMerge/>
          </w:tcPr>
          <w:p w:rsidR="00F57685" w:rsidRPr="00E23862" w:rsidRDefault="00F57685" w:rsidP="0033706A">
            <w:pPr>
              <w:pStyle w:val="a7"/>
              <w:tabs>
                <w:tab w:val="left" w:pos="459"/>
              </w:tabs>
              <w:ind w:left="34" w:right="-108"/>
              <w:rPr>
                <w:rFonts w:ascii="Times New Roman" w:hAnsi="Times New Roman" w:cs="Times New Roman"/>
                <w:sz w:val="24"/>
                <w:szCs w:val="24"/>
              </w:rPr>
            </w:pPr>
          </w:p>
        </w:tc>
        <w:tc>
          <w:tcPr>
            <w:tcW w:w="4480" w:type="dxa"/>
            <w:gridSpan w:val="3"/>
          </w:tcPr>
          <w:p w:rsidR="00F57685" w:rsidRPr="00E23862" w:rsidRDefault="00F57685" w:rsidP="0033706A">
            <w:pPr>
              <w:widowControl w:val="0"/>
              <w:autoSpaceDE w:val="0"/>
              <w:autoSpaceDN w:val="0"/>
              <w:adjustRightInd w:val="0"/>
              <w:rPr>
                <w:sz w:val="24"/>
                <w:szCs w:val="24"/>
              </w:rPr>
            </w:pPr>
            <w:r w:rsidRPr="00E23862">
              <w:rPr>
                <w:sz w:val="24"/>
                <w:szCs w:val="24"/>
              </w:rPr>
              <w:t>5 &lt; Р1</w:t>
            </w:r>
            <w:r>
              <w:rPr>
                <w:sz w:val="24"/>
                <w:szCs w:val="24"/>
              </w:rPr>
              <w:t>8</w:t>
            </w:r>
          </w:p>
        </w:tc>
        <w:tc>
          <w:tcPr>
            <w:tcW w:w="1400" w:type="dxa"/>
            <w:gridSpan w:val="2"/>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1541" w:type="dxa"/>
            <w:vMerge/>
          </w:tcPr>
          <w:p w:rsidR="00F57685" w:rsidRPr="00E23862" w:rsidRDefault="00F57685" w:rsidP="0033706A">
            <w:pPr>
              <w:pStyle w:val="a7"/>
              <w:tabs>
                <w:tab w:val="left" w:pos="459"/>
              </w:tabs>
              <w:ind w:left="34"/>
              <w:rPr>
                <w:rFonts w:ascii="Times New Roman" w:hAnsi="Times New Roman" w:cs="Times New Roman"/>
                <w:sz w:val="24"/>
                <w:szCs w:val="24"/>
              </w:rPr>
            </w:pPr>
          </w:p>
        </w:tc>
        <w:tc>
          <w:tcPr>
            <w:tcW w:w="2759" w:type="dxa"/>
            <w:gridSpan w:val="3"/>
            <w:vMerge/>
          </w:tcPr>
          <w:p w:rsidR="00F57685" w:rsidRPr="00E23862" w:rsidRDefault="00F57685" w:rsidP="0033706A">
            <w:pPr>
              <w:pStyle w:val="a7"/>
              <w:tabs>
                <w:tab w:val="left" w:pos="459"/>
              </w:tabs>
              <w:ind w:left="34"/>
              <w:rPr>
                <w:rFonts w:ascii="Times New Roman" w:hAnsi="Times New Roman" w:cs="Times New Roman"/>
                <w:sz w:val="24"/>
                <w:szCs w:val="24"/>
              </w:rPr>
            </w:pPr>
          </w:p>
        </w:tc>
      </w:tr>
      <w:tr w:rsidR="00F57685" w:rsidRPr="00E23862" w:rsidTr="0033706A">
        <w:trPr>
          <w:trHeight w:val="1593"/>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r>
              <w:rPr>
                <w:rFonts w:ascii="Times New Roman" w:eastAsia="Times New Roman" w:hAnsi="Times New Roman" w:cs="Times New Roman"/>
                <w:sz w:val="24"/>
                <w:szCs w:val="24"/>
              </w:rPr>
              <w:t>19</w:t>
            </w:r>
            <w:r w:rsidRPr="00E23862">
              <w:rPr>
                <w:rFonts w:ascii="Times New Roman" w:eastAsia="Times New Roman" w:hAnsi="Times New Roman" w:cs="Times New Roman"/>
                <w:sz w:val="24"/>
                <w:szCs w:val="24"/>
              </w:rPr>
              <w:t xml:space="preserve">. </w:t>
            </w:r>
            <w:proofErr w:type="gramStart"/>
            <w:r w:rsidRPr="00E23862">
              <w:rPr>
                <w:rFonts w:ascii="Times New Roman" w:eastAsia="Times New Roman" w:hAnsi="Times New Roman" w:cs="Times New Roman"/>
                <w:sz w:val="24"/>
                <w:szCs w:val="24"/>
              </w:rPr>
              <w:t xml:space="preserve">Размещение в полном объеме подведомственными главному администратору учреждениями </w:t>
            </w:r>
            <w:r w:rsidRPr="00E23862">
              <w:rPr>
                <w:rFonts w:ascii="Times New Roman" w:eastAsia="Times New Roman" w:hAnsi="Times New Roman" w:cs="Times New Roman"/>
                <w:sz w:val="24"/>
                <w:szCs w:val="24"/>
              </w:rPr>
              <w:br/>
              <w:t xml:space="preserve">на официальном сайте в информационно-коммуникационной сети Интернет www.bus.gov.ru (далее – официальный сайт) информации, предусмотренной </w:t>
            </w:r>
            <w:hyperlink r:id="rId8" w:history="1">
              <w:r w:rsidRPr="00E23862">
                <w:rPr>
                  <w:rFonts w:ascii="Times New Roman" w:eastAsia="Times New Roman" w:hAnsi="Times New Roman" w:cs="Times New Roman"/>
                  <w:sz w:val="24"/>
                  <w:szCs w:val="24"/>
                </w:rPr>
                <w:t>разделами I</w:t>
              </w:r>
            </w:hyperlink>
            <w:r w:rsidRPr="00E23862">
              <w:rPr>
                <w:rFonts w:ascii="Times New Roman" w:eastAsia="Times New Roman" w:hAnsi="Times New Roman" w:cs="Times New Roman"/>
                <w:sz w:val="24"/>
                <w:szCs w:val="24"/>
              </w:rPr>
              <w:t xml:space="preserve"> – </w:t>
            </w:r>
            <w:hyperlink r:id="rId9" w:history="1">
              <w:r w:rsidRPr="00E23862">
                <w:rPr>
                  <w:rFonts w:ascii="Times New Roman" w:eastAsia="Times New Roman" w:hAnsi="Times New Roman" w:cs="Times New Roman"/>
                  <w:sz w:val="24"/>
                  <w:szCs w:val="24"/>
                </w:rPr>
                <w:t>VI</w:t>
              </w:r>
            </w:hyperlink>
            <w:r w:rsidRPr="00E23862">
              <w:rPr>
                <w:rFonts w:ascii="Times New Roman" w:eastAsia="Times New Roman" w:hAnsi="Times New Roman" w:cs="Times New Roman"/>
                <w:sz w:val="24"/>
                <w:szCs w:val="24"/>
              </w:rPr>
              <w:t xml:space="preserve">, </w:t>
            </w:r>
            <w:hyperlink r:id="rId10" w:history="1">
              <w:r w:rsidRPr="00E23862">
                <w:rPr>
                  <w:rFonts w:ascii="Times New Roman" w:eastAsia="Times New Roman" w:hAnsi="Times New Roman" w:cs="Times New Roman"/>
                  <w:sz w:val="24"/>
                  <w:szCs w:val="24"/>
                </w:rPr>
                <w:t>VIII</w:t>
              </w:r>
            </w:hyperlink>
            <w:r w:rsidRPr="00E23862">
              <w:rPr>
                <w:rFonts w:ascii="Times New Roman" w:eastAsia="Times New Roman" w:hAnsi="Times New Roman" w:cs="Times New Roman"/>
                <w:sz w:val="24"/>
                <w:szCs w:val="24"/>
              </w:rPr>
              <w:t xml:space="preserve"> приложения </w:t>
            </w:r>
            <w:r w:rsidRPr="00E23862">
              <w:rPr>
                <w:rFonts w:ascii="Times New Roman" w:eastAsia="Times New Roman" w:hAnsi="Times New Roman" w:cs="Times New Roman"/>
                <w:sz w:val="24"/>
                <w:szCs w:val="24"/>
              </w:rPr>
              <w:br/>
            </w:r>
            <w:r w:rsidRPr="00E23862">
              <w:rPr>
                <w:rFonts w:ascii="Times New Roman" w:eastAsia="Times New Roman" w:hAnsi="Times New Roman" w:cs="Times New Roman"/>
                <w:sz w:val="24"/>
                <w:szCs w:val="24"/>
              </w:rPr>
              <w:lastRenderedPageBreak/>
              <w:t>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по состоянию на</w:t>
            </w:r>
            <w:proofErr w:type="gramEnd"/>
            <w:r w:rsidRPr="00E23862">
              <w:rPr>
                <w:rFonts w:ascii="Times New Roman" w:eastAsia="Times New Roman" w:hAnsi="Times New Roman" w:cs="Times New Roman"/>
                <w:sz w:val="24"/>
                <w:szCs w:val="24"/>
              </w:rPr>
              <w:t xml:space="preserve"> 15 марта текущего года</w:t>
            </w:r>
          </w:p>
        </w:tc>
        <w:tc>
          <w:tcPr>
            <w:tcW w:w="4433"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lastRenderedPageBreak/>
              <w:t xml:space="preserve">информация, предусмотренная разделами I – VI, VIII приложения к Порядку предоставления информации государственным (муниципальным) учреждением, ее размещения на официальном сайте в информационно-коммуникационной сети Интернет и ведения указанного сайта, утвержденному приказом Министерства финансов Российской Федерации от </w:t>
            </w:r>
            <w:r w:rsidRPr="00E23862">
              <w:rPr>
                <w:rFonts w:ascii="Times New Roman" w:eastAsia="Times New Roman" w:hAnsi="Times New Roman" w:cs="Times New Roman"/>
                <w:sz w:val="24"/>
                <w:szCs w:val="24"/>
              </w:rPr>
              <w:lastRenderedPageBreak/>
              <w:t>21.07.2011 № 86н, по состоянию на 15 марта текущего года размещена подведомственными главному администратору учреждениями на официальном сайте в полном объеме</w:t>
            </w:r>
            <w:proofErr w:type="gramEnd"/>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уровень открытости </w:t>
            </w:r>
            <w:r w:rsidRPr="00E23862">
              <w:rPr>
                <w:rFonts w:ascii="Times New Roman" w:eastAsia="Times New Roman" w:hAnsi="Times New Roman" w:cs="Times New Roman"/>
                <w:sz w:val="24"/>
                <w:szCs w:val="24"/>
              </w:rPr>
              <w:br/>
              <w:t xml:space="preserve">и доступности информации </w:t>
            </w:r>
            <w:r w:rsidRPr="00E23862">
              <w:rPr>
                <w:rFonts w:ascii="Times New Roman" w:eastAsia="Times New Roman" w:hAnsi="Times New Roman" w:cs="Times New Roman"/>
                <w:sz w:val="24"/>
                <w:szCs w:val="24"/>
              </w:rPr>
              <w:br/>
              <w:t xml:space="preserve">о деятельности подведомственных главному администратору учреждений. </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Положительно </w:t>
            </w:r>
            <w:r w:rsidRPr="00E23862">
              <w:rPr>
                <w:rFonts w:ascii="Times New Roman" w:eastAsia="Times New Roman" w:hAnsi="Times New Roman" w:cs="Times New Roman"/>
                <w:sz w:val="24"/>
                <w:szCs w:val="24"/>
              </w:rPr>
              <w:lastRenderedPageBreak/>
              <w:t>оценивается размещение в полном объеме информации подведомственными главному администратору учреждениями</w:t>
            </w: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t xml:space="preserve">информация, предусмотренная </w:t>
            </w:r>
            <w:hyperlink r:id="rId11" w:history="1">
              <w:r w:rsidRPr="00E23862">
                <w:rPr>
                  <w:rFonts w:ascii="Times New Roman" w:eastAsia="Times New Roman" w:hAnsi="Times New Roman" w:cs="Times New Roman"/>
                  <w:sz w:val="24"/>
                  <w:szCs w:val="24"/>
                </w:rPr>
                <w:t>разделами I</w:t>
              </w:r>
            </w:hyperlink>
            <w:r w:rsidRPr="00E23862">
              <w:rPr>
                <w:rFonts w:ascii="Times New Roman" w:eastAsia="Times New Roman" w:hAnsi="Times New Roman" w:cs="Times New Roman"/>
                <w:sz w:val="24"/>
                <w:szCs w:val="24"/>
              </w:rPr>
              <w:t xml:space="preserve"> – </w:t>
            </w:r>
            <w:hyperlink r:id="rId12" w:history="1">
              <w:r w:rsidRPr="00E23862">
                <w:rPr>
                  <w:rFonts w:ascii="Times New Roman" w:eastAsia="Times New Roman" w:hAnsi="Times New Roman" w:cs="Times New Roman"/>
                  <w:sz w:val="24"/>
                  <w:szCs w:val="24"/>
                </w:rPr>
                <w:t>VI</w:t>
              </w:r>
            </w:hyperlink>
            <w:r w:rsidRPr="00E23862">
              <w:rPr>
                <w:rFonts w:ascii="Times New Roman" w:eastAsia="Times New Roman" w:hAnsi="Times New Roman" w:cs="Times New Roman"/>
                <w:sz w:val="24"/>
                <w:szCs w:val="24"/>
              </w:rPr>
              <w:t xml:space="preserve">, </w:t>
            </w:r>
            <w:hyperlink r:id="rId13" w:history="1">
              <w:r w:rsidRPr="00E23862">
                <w:rPr>
                  <w:rFonts w:ascii="Times New Roman" w:eastAsia="Times New Roman" w:hAnsi="Times New Roman" w:cs="Times New Roman"/>
                  <w:sz w:val="24"/>
                  <w:szCs w:val="24"/>
                </w:rPr>
                <w:t>VIII</w:t>
              </w:r>
            </w:hyperlink>
            <w:r w:rsidRPr="00E23862">
              <w:rPr>
                <w:rFonts w:ascii="Times New Roman" w:eastAsia="Times New Roman" w:hAnsi="Times New Roman" w:cs="Times New Roman"/>
                <w:sz w:val="24"/>
                <w:szCs w:val="24"/>
              </w:rPr>
              <w:t xml:space="preserve"> приложения </w:t>
            </w:r>
            <w:r w:rsidRPr="00E23862">
              <w:rPr>
                <w:rFonts w:ascii="Times New Roman" w:eastAsia="Times New Roman" w:hAnsi="Times New Roman" w:cs="Times New Roman"/>
                <w:sz w:val="24"/>
                <w:szCs w:val="24"/>
              </w:rPr>
              <w:br/>
              <w:t xml:space="preserve">к Порядку предоставления информации государственным (муниципальным) учреждением, </w:t>
            </w:r>
            <w:r w:rsidRPr="00E23862">
              <w:rPr>
                <w:rFonts w:ascii="Times New Roman" w:eastAsia="Times New Roman" w:hAnsi="Times New Roman" w:cs="Times New Roman"/>
                <w:sz w:val="24"/>
                <w:szCs w:val="24"/>
              </w:rPr>
              <w:br/>
              <w:t>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по состоянию на 15 марта текущего года не размещена подведомственными главному администратору учреждениями на официальном сайте в полном объеме</w:t>
            </w:r>
            <w:proofErr w:type="gramEnd"/>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20 </w:t>
            </w:r>
            <w:r w:rsidRPr="00E23862">
              <w:rPr>
                <w:rFonts w:ascii="Times New Roman" w:eastAsia="Times New Roman" w:hAnsi="Times New Roman" w:cs="Times New Roman"/>
                <w:sz w:val="24"/>
                <w:szCs w:val="24"/>
              </w:rPr>
              <w:t xml:space="preserve">Доля остатков средств субсидий на цели, не связанные с финансовым обеспечением выполнения муниципального задания </w:t>
            </w:r>
            <w:r w:rsidRPr="00E23862">
              <w:rPr>
                <w:rFonts w:ascii="Times New Roman" w:eastAsia="Times New Roman" w:hAnsi="Times New Roman" w:cs="Times New Roman"/>
                <w:sz w:val="24"/>
                <w:szCs w:val="24"/>
              </w:rPr>
              <w:br/>
              <w:t xml:space="preserve">на оказание муниципальных услуг (выполнение работ) (далее – иные цели) и субсидий на осуществление капитальных вложений </w:t>
            </w:r>
            <w:r w:rsidRPr="00E23862">
              <w:rPr>
                <w:rFonts w:ascii="Times New Roman" w:eastAsia="Times New Roman" w:hAnsi="Times New Roman" w:cs="Times New Roman"/>
                <w:sz w:val="24"/>
                <w:szCs w:val="24"/>
              </w:rPr>
              <w:br/>
              <w:t xml:space="preserve">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 предоставляемых </w:t>
            </w:r>
            <w:r w:rsidRPr="00E23862">
              <w:rPr>
                <w:rFonts w:ascii="Times New Roman" w:eastAsia="Times New Roman" w:hAnsi="Times New Roman" w:cs="Times New Roman"/>
                <w:sz w:val="24"/>
                <w:szCs w:val="24"/>
              </w:rPr>
              <w:lastRenderedPageBreak/>
              <w:t>муниципальным бюджетным и автономным учреждениям, подведомственным главному администратору, к общему</w:t>
            </w:r>
            <w:proofErr w:type="gramEnd"/>
            <w:r w:rsidRPr="00E23862">
              <w:rPr>
                <w:rFonts w:ascii="Times New Roman" w:eastAsia="Times New Roman" w:hAnsi="Times New Roman" w:cs="Times New Roman"/>
                <w:sz w:val="24"/>
                <w:szCs w:val="24"/>
              </w:rPr>
              <w:t xml:space="preserve"> объему бюджетных ассигнований на предоставление субсидий на иные цели и субсидий на капитальные вложения</w:t>
            </w: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 Рост / </w:t>
            </w:r>
            <w:proofErr w:type="spellStart"/>
            <w:r w:rsidRPr="00E23862">
              <w:rPr>
                <w:rFonts w:ascii="Times New Roman" w:eastAsia="Times New Roman" w:hAnsi="Times New Roman" w:cs="Times New Roman"/>
                <w:sz w:val="24"/>
                <w:szCs w:val="24"/>
              </w:rPr>
              <w:t>Рассиг</w:t>
            </w:r>
            <w:proofErr w:type="spellEnd"/>
            <w:r w:rsidRPr="00E23862">
              <w:rPr>
                <w:rFonts w:ascii="Times New Roman" w:eastAsia="Times New Roman" w:hAnsi="Times New Roman" w:cs="Times New Roman"/>
                <w:sz w:val="24"/>
                <w:szCs w:val="24"/>
              </w:rPr>
              <w:t xml:space="preserve"> x 100%,</w:t>
            </w: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Рост – сумма остатков средств субсидий на иные цели и субсидий на капитальные вложения, предоставляемых муниципальным бюджетным и автономным учреждениям, подведомственным главному администратору, по состоянию на 31 декабря отчетного финансового года;</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Рассиг</w:t>
            </w:r>
            <w:proofErr w:type="spellEnd"/>
            <w:r w:rsidRPr="00E23862">
              <w:rPr>
                <w:rFonts w:ascii="Times New Roman" w:eastAsia="Times New Roman" w:hAnsi="Times New Roman" w:cs="Times New Roman"/>
                <w:sz w:val="24"/>
                <w:szCs w:val="24"/>
              </w:rPr>
              <w:t xml:space="preserve"> – общий объем бюджетных ассигнований на предоставление субсидий на иные цели и субсидий на капитальные вложения, </w:t>
            </w:r>
            <w:r w:rsidRPr="00E23862">
              <w:rPr>
                <w:rFonts w:ascii="Times New Roman" w:eastAsia="Times New Roman" w:hAnsi="Times New Roman" w:cs="Times New Roman"/>
                <w:sz w:val="24"/>
                <w:szCs w:val="24"/>
              </w:rPr>
              <w:lastRenderedPageBreak/>
              <w:t>предоставляемых муниципальным бюджетным и автономным учреждениям, подведомственным главному администратору, на отчетный финансовый год</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качество финансового планирования бюджетными </w:t>
            </w:r>
            <w:r w:rsidRPr="00E23862">
              <w:rPr>
                <w:rFonts w:ascii="Times New Roman" w:eastAsia="Times New Roman" w:hAnsi="Times New Roman" w:cs="Times New Roman"/>
                <w:sz w:val="24"/>
                <w:szCs w:val="24"/>
              </w:rPr>
              <w:br/>
              <w:t>и автономными учреждениями, подведомственными главному администратору.</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отсутствие неиспользованных субсидий на иные цели </w:t>
            </w:r>
            <w:r w:rsidRPr="00E23862">
              <w:rPr>
                <w:rFonts w:ascii="Times New Roman" w:eastAsia="Times New Roman" w:hAnsi="Times New Roman" w:cs="Times New Roman"/>
                <w:sz w:val="24"/>
                <w:szCs w:val="24"/>
              </w:rPr>
              <w:br/>
              <w:t xml:space="preserve">и субсидий </w:t>
            </w:r>
            <w:r w:rsidRPr="00E23862">
              <w:rPr>
                <w:rFonts w:ascii="Times New Roman" w:eastAsia="Times New Roman" w:hAnsi="Times New Roman" w:cs="Times New Roman"/>
                <w:sz w:val="24"/>
                <w:szCs w:val="24"/>
              </w:rPr>
              <w:br/>
              <w:t>на капитальные вложения</w:t>
            </w:r>
            <w:r w:rsidRPr="00E23862">
              <w:rPr>
                <w:rFonts w:ascii="Times New Roman" w:eastAsia="Times New Roman" w:hAnsi="Times New Roman" w:cs="Times New Roman"/>
                <w:sz w:val="24"/>
                <w:szCs w:val="24"/>
                <w:highlight w:val="green"/>
              </w:rPr>
              <w:br/>
            </w: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 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 &lt; 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&lt;= 5%</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4</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 &lt; 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&lt;= 10%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10% &lt; 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&lt;= 15%</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15% &lt; Р</w:t>
            </w:r>
            <w:r>
              <w:rPr>
                <w:rFonts w:ascii="Times New Roman" w:eastAsia="Times New Roman" w:hAnsi="Times New Roman" w:cs="Times New Roman"/>
                <w:sz w:val="24"/>
                <w:szCs w:val="24"/>
              </w:rPr>
              <w:t>20</w:t>
            </w:r>
            <w:r w:rsidRPr="00E23862">
              <w:rPr>
                <w:rFonts w:ascii="Times New Roman" w:eastAsia="Times New Roman" w:hAnsi="Times New Roman" w:cs="Times New Roman"/>
                <w:sz w:val="24"/>
                <w:szCs w:val="24"/>
              </w:rPr>
              <w:t xml:space="preserve"> &lt;= 20%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20% &lt; Р</w:t>
            </w:r>
            <w:r>
              <w:rPr>
                <w:rFonts w:ascii="Times New Roman" w:eastAsia="Times New Roman" w:hAnsi="Times New Roman" w:cs="Times New Roman"/>
                <w:sz w:val="24"/>
                <w:szCs w:val="24"/>
              </w:rPr>
              <w:t>20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trHeight w:val="347"/>
        </w:trPr>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1</w:t>
            </w:r>
            <w:r w:rsidRPr="00E23862">
              <w:rPr>
                <w:rFonts w:ascii="Times New Roman" w:eastAsia="Times New Roman" w:hAnsi="Times New Roman" w:cs="Times New Roman"/>
                <w:sz w:val="24"/>
                <w:szCs w:val="24"/>
              </w:rPr>
              <w:t>. Оценка использования бюджетных средств подведомственными главному администратору учреждениями на выполнение муниципального задания</w:t>
            </w:r>
          </w:p>
        </w:tc>
        <w:tc>
          <w:tcPr>
            <w:tcW w:w="4433" w:type="dxa"/>
            <w:gridSpan w:val="2"/>
          </w:tcPr>
          <w:p w:rsidR="00F57685" w:rsidRPr="00E23862" w:rsidRDefault="00F57685" w:rsidP="0033706A">
            <w:pPr>
              <w:rPr>
                <w:sz w:val="24"/>
                <w:szCs w:val="24"/>
              </w:rPr>
            </w:pPr>
            <w:r w:rsidRPr="00E23862">
              <w:rPr>
                <w:sz w:val="24"/>
                <w:szCs w:val="24"/>
              </w:rPr>
              <w:t>Р2</w:t>
            </w:r>
            <w:r>
              <w:rPr>
                <w:sz w:val="24"/>
                <w:szCs w:val="24"/>
              </w:rPr>
              <w:t>1</w:t>
            </w:r>
            <w:r w:rsidRPr="00E23862">
              <w:rPr>
                <w:sz w:val="24"/>
                <w:szCs w:val="24"/>
              </w:rPr>
              <w:t xml:space="preserve"> = </w:t>
            </w:r>
            <w:r w:rsidRPr="00E23862">
              <w:rPr>
                <w:sz w:val="24"/>
                <w:szCs w:val="24"/>
                <w:lang w:val="en-US"/>
              </w:rPr>
              <w:t>Vo</w:t>
            </w:r>
            <w:r w:rsidRPr="00E23862">
              <w:rPr>
                <w:sz w:val="24"/>
                <w:szCs w:val="24"/>
              </w:rPr>
              <w:t xml:space="preserve"> / </w:t>
            </w:r>
            <w:proofErr w:type="spellStart"/>
            <w:r w:rsidRPr="00E23862">
              <w:rPr>
                <w:sz w:val="24"/>
                <w:szCs w:val="24"/>
                <w:lang w:val="en-US"/>
              </w:rPr>
              <w:t>Vc</w:t>
            </w:r>
            <w:proofErr w:type="spellEnd"/>
            <w:r w:rsidRPr="00E23862">
              <w:rPr>
                <w:sz w:val="24"/>
                <w:szCs w:val="24"/>
              </w:rPr>
              <w:t xml:space="preserve"> х 100% </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Vo</w:t>
            </w:r>
            <w:proofErr w:type="spellEnd"/>
            <w:r w:rsidRPr="00E23862">
              <w:rPr>
                <w:rFonts w:ascii="Times New Roman" w:eastAsia="Times New Roman" w:hAnsi="Times New Roman" w:cs="Times New Roman"/>
                <w:sz w:val="24"/>
                <w:szCs w:val="24"/>
              </w:rPr>
              <w:t xml:space="preserve"> – остаток денежных средств </w:t>
            </w:r>
            <w:r w:rsidRPr="00E23862">
              <w:rPr>
                <w:rFonts w:ascii="Times New Roman" w:eastAsia="Times New Roman" w:hAnsi="Times New Roman" w:cs="Times New Roman"/>
                <w:sz w:val="24"/>
                <w:szCs w:val="24"/>
              </w:rPr>
              <w:br/>
              <w:t>на конец отчетного финансового года на счетах подведомственных главному администратору учреждений на выполнение муниципального задания;</w:t>
            </w:r>
          </w:p>
          <w:p w:rsidR="00F57685" w:rsidRPr="00E23862" w:rsidRDefault="00F57685" w:rsidP="0033706A">
            <w:pPr>
              <w:pStyle w:val="ConsPlusNormal"/>
              <w:rPr>
                <w:rFonts w:ascii="Times New Roman" w:eastAsia="Times New Roman" w:hAnsi="Times New Roman" w:cs="Times New Roman"/>
                <w:sz w:val="24"/>
                <w:szCs w:val="24"/>
              </w:rPr>
            </w:pPr>
          </w:p>
          <w:p w:rsidR="00F57685" w:rsidRPr="00E23862" w:rsidRDefault="00F57685" w:rsidP="0033706A">
            <w:pPr>
              <w:pStyle w:val="ConsPlusNormal"/>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rPr>
              <w:t>Vc</w:t>
            </w:r>
            <w:proofErr w:type="spellEnd"/>
            <w:r w:rsidRPr="00E23862">
              <w:rPr>
                <w:rFonts w:ascii="Times New Roman" w:eastAsia="Times New Roman" w:hAnsi="Times New Roman" w:cs="Times New Roman"/>
                <w:sz w:val="24"/>
                <w:szCs w:val="24"/>
              </w:rPr>
              <w:t xml:space="preserve"> – общий объем средств бюджета Северо-Енисейского района, выделенных подведомственным главному администратору учреждениям </w:t>
            </w:r>
            <w:r w:rsidRPr="00E23862">
              <w:rPr>
                <w:rFonts w:ascii="Times New Roman" w:eastAsia="Times New Roman" w:hAnsi="Times New Roman" w:cs="Times New Roman"/>
                <w:sz w:val="24"/>
                <w:szCs w:val="24"/>
              </w:rPr>
              <w:br/>
              <w:t>на выполнение муниципального задания</w:t>
            </w:r>
          </w:p>
        </w:tc>
        <w:tc>
          <w:tcPr>
            <w:tcW w:w="1381" w:type="dxa"/>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w:t>
            </w:r>
          </w:p>
        </w:tc>
        <w:tc>
          <w:tcPr>
            <w:tcW w:w="1560"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качество планирования расходов на выполнение муниципального задания главными администраторами </w:t>
            </w:r>
            <w:r w:rsidRPr="00E23862">
              <w:rPr>
                <w:rFonts w:ascii="Times New Roman" w:eastAsia="Times New Roman" w:hAnsi="Times New Roman" w:cs="Times New Roman"/>
                <w:sz w:val="24"/>
                <w:szCs w:val="24"/>
              </w:rPr>
              <w:br/>
              <w:t xml:space="preserve">в отношении подведомственных </w:t>
            </w:r>
            <w:r w:rsidRPr="00E23862">
              <w:rPr>
                <w:rFonts w:ascii="Times New Roman" w:eastAsia="Times New Roman" w:hAnsi="Times New Roman" w:cs="Times New Roman"/>
                <w:sz w:val="24"/>
                <w:szCs w:val="24"/>
              </w:rPr>
              <w:br/>
              <w:t>учреждений.</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отсутствие остатка денежных средств </w:t>
            </w:r>
            <w:r w:rsidRPr="00E23862">
              <w:rPr>
                <w:rFonts w:ascii="Times New Roman" w:eastAsia="Times New Roman" w:hAnsi="Times New Roman" w:cs="Times New Roman"/>
                <w:sz w:val="24"/>
                <w:szCs w:val="24"/>
              </w:rPr>
              <w:br/>
              <w:t xml:space="preserve">на выполнение муниципального задания на конец отчетного финансового года на счетах подведомственных главному администратору учреждений </w:t>
            </w:r>
          </w:p>
        </w:tc>
      </w:tr>
      <w:tr w:rsidR="00F57685" w:rsidRPr="00E23862" w:rsidTr="0033706A">
        <w:trPr>
          <w:trHeight w:val="643"/>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 &lt;= Р2</w:t>
            </w:r>
            <w:r>
              <w:rPr>
                <w:rFonts w:ascii="Times New Roman" w:eastAsia="Times New Roman" w:hAnsi="Times New Roman" w:cs="Times New Roman"/>
                <w:sz w:val="24"/>
                <w:szCs w:val="24"/>
              </w:rPr>
              <w:t>1</w:t>
            </w:r>
            <w:r w:rsidRPr="00E23862">
              <w:rPr>
                <w:rFonts w:ascii="Times New Roman" w:eastAsia="Times New Roman" w:hAnsi="Times New Roman" w:cs="Times New Roman"/>
                <w:sz w:val="24"/>
                <w:szCs w:val="24"/>
              </w:rPr>
              <w:t xml:space="preserve"> &lt;= 2,5%</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trHeight w:val="591"/>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2,5% &lt; Р2</w:t>
            </w:r>
            <w:r>
              <w:rPr>
                <w:rFonts w:ascii="Times New Roman" w:eastAsia="Times New Roman" w:hAnsi="Times New Roman" w:cs="Times New Roman"/>
                <w:sz w:val="24"/>
                <w:szCs w:val="24"/>
              </w:rPr>
              <w:t>1</w:t>
            </w:r>
            <w:r w:rsidRPr="00E23862">
              <w:rPr>
                <w:rFonts w:ascii="Times New Roman" w:eastAsia="Times New Roman" w:hAnsi="Times New Roman" w:cs="Times New Roman"/>
                <w:sz w:val="24"/>
                <w:szCs w:val="24"/>
              </w:rPr>
              <w:t xml:space="preserve"> &lt;= 5%</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trHeight w:val="681"/>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 &lt; Р2</w:t>
            </w:r>
            <w:r>
              <w:rPr>
                <w:rFonts w:ascii="Times New Roman" w:eastAsia="Times New Roman" w:hAnsi="Times New Roman" w:cs="Times New Roman"/>
                <w:sz w:val="24"/>
                <w:szCs w:val="24"/>
              </w:rPr>
              <w:t>1</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val="restart"/>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3968" w:type="dxa"/>
            <w:gridSpan w:val="2"/>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Доля отклонений фактических значений показателей муниципальных заданий на оказание услуг (выполнение работ) </w:t>
            </w:r>
            <w:r w:rsidRPr="00E23862">
              <w:rPr>
                <w:rFonts w:ascii="Times New Roman" w:eastAsia="Times New Roman" w:hAnsi="Times New Roman" w:cs="Times New Roman"/>
                <w:sz w:val="24"/>
                <w:szCs w:val="24"/>
              </w:rPr>
              <w:br/>
            </w:r>
            <w:r w:rsidRPr="00E23862">
              <w:rPr>
                <w:rFonts w:ascii="Times New Roman" w:eastAsia="Times New Roman" w:hAnsi="Times New Roman" w:cs="Times New Roman"/>
                <w:sz w:val="24"/>
                <w:szCs w:val="24"/>
              </w:rPr>
              <w:lastRenderedPageBreak/>
              <w:t xml:space="preserve">в отчетном финансовом году </w:t>
            </w:r>
            <w:r w:rsidRPr="00E23862">
              <w:rPr>
                <w:rFonts w:ascii="Times New Roman" w:eastAsia="Times New Roman" w:hAnsi="Times New Roman" w:cs="Times New Roman"/>
                <w:sz w:val="24"/>
                <w:szCs w:val="24"/>
              </w:rPr>
              <w:br/>
              <w:t>от плановых значений</w:t>
            </w:r>
          </w:p>
        </w:tc>
        <w:tc>
          <w:tcPr>
            <w:tcW w:w="4433" w:type="dxa"/>
            <w:gridSpan w:val="2"/>
          </w:tcPr>
          <w:p w:rsidR="00F57685" w:rsidRPr="00E23862" w:rsidRDefault="00F57685" w:rsidP="0033706A">
            <w:pPr>
              <w:rPr>
                <w:i/>
                <w:iCs/>
                <w:sz w:val="24"/>
                <w:szCs w:val="24"/>
              </w:rPr>
            </w:pPr>
            <w:r w:rsidRPr="00E23862">
              <w:rPr>
                <w:sz w:val="24"/>
                <w:szCs w:val="24"/>
              </w:rPr>
              <w:lastRenderedPageBreak/>
              <w:t>Р21</w:t>
            </w:r>
            <w:r w:rsidRPr="00E23862">
              <w:rPr>
                <w:i/>
                <w:iCs/>
                <w:sz w:val="24"/>
                <w:szCs w:val="24"/>
              </w:rPr>
              <w:t>=</w:t>
            </w:r>
            <w:r w:rsidRPr="00E23862">
              <w:rPr>
                <w:sz w:val="24"/>
                <w:szCs w:val="24"/>
              </w:rPr>
              <w:fldChar w:fldCharType="begin"/>
            </w:r>
            <w:r w:rsidRPr="00E23862">
              <w:rPr>
                <w:sz w:val="24"/>
                <w:szCs w:val="24"/>
              </w:rPr>
              <w:instrText xml:space="preserve"> QUOTE </w:instrText>
            </w:r>
            <w:r w:rsidRPr="00E23862">
              <w:rPr>
                <w:noProof/>
                <w:sz w:val="24"/>
                <w:szCs w:val="24"/>
              </w:rPr>
              <w:drawing>
                <wp:inline distT="0" distB="0" distL="0" distR="0" wp14:anchorId="523669DF" wp14:editId="0C8882CE">
                  <wp:extent cx="142875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r w:rsidRPr="00E23862">
              <w:rPr>
                <w:sz w:val="24"/>
                <w:szCs w:val="24"/>
              </w:rPr>
              <w:instrText xml:space="preserve"> </w:instrText>
            </w:r>
            <w:r w:rsidRPr="00E23862">
              <w:rPr>
                <w:sz w:val="24"/>
                <w:szCs w:val="24"/>
              </w:rPr>
              <w:fldChar w:fldCharType="separate"/>
            </w:r>
            <w:r w:rsidRPr="00E23862">
              <w:rPr>
                <w:noProof/>
                <w:sz w:val="24"/>
                <w:szCs w:val="24"/>
              </w:rPr>
              <w:drawing>
                <wp:inline distT="0" distB="0" distL="0" distR="0" wp14:anchorId="6C0ED6CD" wp14:editId="105358A2">
                  <wp:extent cx="14287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r w:rsidRPr="00E23862">
              <w:rPr>
                <w:sz w:val="24"/>
                <w:szCs w:val="24"/>
              </w:rPr>
              <w:fldChar w:fldCharType="end"/>
            </w:r>
          </w:p>
          <w:p w:rsidR="00F57685" w:rsidRPr="00E23862" w:rsidRDefault="00F57685" w:rsidP="0033706A">
            <w:pPr>
              <w:rPr>
                <w:i/>
                <w:iCs/>
                <w:sz w:val="24"/>
                <w:szCs w:val="24"/>
              </w:rPr>
            </w:pP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где:</w:t>
            </w:r>
          </w:p>
          <w:p w:rsidR="00F57685" w:rsidRPr="00E23862" w:rsidRDefault="00F57685" w:rsidP="0033706A">
            <w:pPr>
              <w:pStyle w:val="ConsPlusNormal"/>
              <w:jc w:val="both"/>
              <w:rPr>
                <w:rFonts w:ascii="Times New Roman" w:eastAsia="Times New Roman" w:hAnsi="Times New Roman" w:cs="Times New Roman"/>
                <w:b/>
                <w:sz w:val="24"/>
                <w:szCs w:val="24"/>
              </w:rPr>
            </w:pPr>
            <w:proofErr w:type="spellStart"/>
            <w:r w:rsidRPr="00E23862">
              <w:rPr>
                <w:rFonts w:ascii="Times New Roman" w:eastAsia="Times New Roman" w:hAnsi="Times New Roman" w:cs="Times New Roman"/>
                <w:sz w:val="24"/>
                <w:szCs w:val="24"/>
              </w:rPr>
              <w:t>ОЦитоговая</w:t>
            </w:r>
            <w:proofErr w:type="spellEnd"/>
            <w:r w:rsidRPr="00E23862">
              <w:rPr>
                <w:rFonts w:ascii="Times New Roman" w:eastAsia="Times New Roman" w:hAnsi="Times New Roman" w:cs="Times New Roman"/>
                <w:sz w:val="24"/>
                <w:szCs w:val="24"/>
              </w:rPr>
              <w:t xml:space="preserve"> – итоговая оценка выполнения подведомственными главному администратору учреждениями муниципального задания на оказание услуг (выполнение работ) по каждой муниципальной услуге (работе), рассчитанная с </w:t>
            </w:r>
            <w:hyperlink r:id="rId15" w:history="1">
              <w:r w:rsidRPr="00E23862">
                <w:rPr>
                  <w:rFonts w:ascii="Times New Roman" w:eastAsia="Times New Roman" w:hAnsi="Times New Roman" w:cs="Times New Roman"/>
                  <w:sz w:val="24"/>
                  <w:szCs w:val="24"/>
                </w:rPr>
                <w:t>постановлением</w:t>
              </w:r>
            </w:hyperlink>
            <w:r w:rsidRPr="00E23862">
              <w:rPr>
                <w:rFonts w:ascii="Times New Roman" w:eastAsia="Times New Roman" w:hAnsi="Times New Roman" w:cs="Times New Roman"/>
                <w:sz w:val="24"/>
                <w:szCs w:val="24"/>
              </w:rPr>
              <w:t xml:space="preserve"> администрации Северо-Енисейского района от 14.04.2011 № 165-п « О методике оценки выполнения муниципальными учреждениями муниципального задания на оказание муниципальных услуг (выполнение работ)» без учета ограничений значения показателей K1i, K2i;</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n – количество услуг (работ), оказанных (выполненных) подведомственным главному администратору учреждением </w:t>
            </w:r>
            <w:r w:rsidRPr="00E23862">
              <w:rPr>
                <w:rFonts w:ascii="Times New Roman" w:eastAsia="Times New Roman" w:hAnsi="Times New Roman" w:cs="Times New Roman"/>
                <w:sz w:val="24"/>
                <w:szCs w:val="24"/>
              </w:rPr>
              <w:br/>
              <w:t>в отчетном финансовом году;</w:t>
            </w:r>
          </w:p>
          <w:p w:rsidR="00F57685"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N – количество подведомственных главному администратору учреждений, которым доведено муниципальное задание в отчетном финансовом году</w:t>
            </w:r>
            <w:r>
              <w:rPr>
                <w:rFonts w:ascii="Times New Roman" w:eastAsia="Times New Roman" w:hAnsi="Times New Roman" w:cs="Times New Roman"/>
                <w:sz w:val="24"/>
                <w:szCs w:val="24"/>
              </w:rPr>
              <w:t>.</w:t>
            </w:r>
          </w:p>
          <w:p w:rsidR="00F57685" w:rsidRDefault="00F57685" w:rsidP="0033706A">
            <w:pPr>
              <w:autoSpaceDE w:val="0"/>
              <w:autoSpaceDN w:val="0"/>
              <w:adjustRightInd w:val="0"/>
              <w:rPr>
                <w:sz w:val="24"/>
                <w:szCs w:val="24"/>
              </w:rPr>
            </w:pPr>
            <w:r>
              <w:rPr>
                <w:sz w:val="24"/>
                <w:szCs w:val="24"/>
              </w:rPr>
              <w:t xml:space="preserve">В случае если плановое и фактическое значения показателя, характеризующего качество (объем) муниципальной услуги (работы), равны нулю, то показатель K1i (K2i) принимается </w:t>
            </w:r>
            <w:proofErr w:type="gramStart"/>
            <w:r>
              <w:rPr>
                <w:sz w:val="24"/>
                <w:szCs w:val="24"/>
              </w:rPr>
              <w:t>равным</w:t>
            </w:r>
            <w:proofErr w:type="gramEnd"/>
            <w:r>
              <w:rPr>
                <w:sz w:val="24"/>
                <w:szCs w:val="24"/>
              </w:rPr>
              <w:t xml:space="preserve"> 100%,</w:t>
            </w:r>
          </w:p>
          <w:p w:rsidR="00F57685" w:rsidRPr="00E23862" w:rsidRDefault="00F57685" w:rsidP="0033706A">
            <w:pPr>
              <w:autoSpaceDE w:val="0"/>
              <w:autoSpaceDN w:val="0"/>
              <w:adjustRightInd w:val="0"/>
              <w:rPr>
                <w:sz w:val="24"/>
                <w:szCs w:val="24"/>
              </w:rPr>
            </w:pPr>
            <w:r>
              <w:rPr>
                <w:sz w:val="24"/>
                <w:szCs w:val="24"/>
              </w:rPr>
              <w:t xml:space="preserve">а если плановое или фактическое значение показателя, характеризующего качество (объем) муниципальной услуги (работы), равно нулю, то при расчете K1i (K2i) значение принимается </w:t>
            </w:r>
            <w:proofErr w:type="gramStart"/>
            <w:r>
              <w:rPr>
                <w:sz w:val="24"/>
                <w:szCs w:val="24"/>
              </w:rPr>
              <w:t>равным</w:t>
            </w:r>
            <w:proofErr w:type="gramEnd"/>
            <w:r>
              <w:rPr>
                <w:sz w:val="24"/>
                <w:szCs w:val="24"/>
              </w:rPr>
              <w:t xml:space="preserve"> 1.</w:t>
            </w:r>
          </w:p>
        </w:tc>
        <w:tc>
          <w:tcPr>
            <w:tcW w:w="1381" w:type="dxa"/>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lastRenderedPageBreak/>
              <w:t>%</w:t>
            </w:r>
          </w:p>
        </w:tc>
        <w:tc>
          <w:tcPr>
            <w:tcW w:w="1560"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отражает качество планирования главным администратором показателей объема</w:t>
            </w:r>
            <w:r w:rsidRPr="00E23862">
              <w:rPr>
                <w:rFonts w:ascii="Times New Roman" w:eastAsia="Times New Roman" w:hAnsi="Times New Roman" w:cs="Times New Roman"/>
                <w:sz w:val="24"/>
                <w:szCs w:val="24"/>
              </w:rPr>
              <w:br/>
            </w:r>
            <w:r w:rsidRPr="00E23862">
              <w:rPr>
                <w:rFonts w:ascii="Times New Roman" w:eastAsia="Times New Roman" w:hAnsi="Times New Roman" w:cs="Times New Roman"/>
                <w:sz w:val="24"/>
                <w:szCs w:val="24"/>
              </w:rPr>
              <w:lastRenderedPageBreak/>
              <w:t>и качества  муниципальных заданий на оказание услуг (выполнение работ)</w:t>
            </w: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90% &lt;= Р2</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&lt;= 110%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110% &lt; Р2</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&lt;= 130%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90% &gt; Р2</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или Р2</w:t>
            </w:r>
            <w:r>
              <w:rPr>
                <w:rFonts w:ascii="Times New Roman" w:eastAsia="Times New Roman" w:hAnsi="Times New Roman" w:cs="Times New Roman"/>
                <w:sz w:val="24"/>
                <w:szCs w:val="24"/>
              </w:rPr>
              <w:t>2</w:t>
            </w:r>
            <w:r w:rsidRPr="00E23862">
              <w:rPr>
                <w:rFonts w:ascii="Times New Roman" w:eastAsia="Times New Roman" w:hAnsi="Times New Roman" w:cs="Times New Roman"/>
                <w:sz w:val="24"/>
                <w:szCs w:val="24"/>
              </w:rPr>
              <w:t xml:space="preserve"> &gt; 130%</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trHeight w:val="3281"/>
        </w:trPr>
        <w:tc>
          <w:tcPr>
            <w:tcW w:w="667"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968" w:type="dxa"/>
            <w:gridSpan w:val="2"/>
            <w:vMerge w:val="restart"/>
          </w:tcPr>
          <w:p w:rsidR="00F57685" w:rsidRPr="00E23862" w:rsidRDefault="00F57685" w:rsidP="0033706A">
            <w:pPr>
              <w:pStyle w:val="ConsPlusNormal"/>
              <w:tabs>
                <w:tab w:val="left" w:pos="1276"/>
              </w:tabs>
              <w:adjustRightInd w:val="0"/>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3</w:t>
            </w:r>
            <w:r w:rsidRPr="00E23862">
              <w:rPr>
                <w:rFonts w:ascii="Times New Roman" w:eastAsia="Times New Roman" w:hAnsi="Times New Roman" w:cs="Times New Roman"/>
                <w:sz w:val="24"/>
                <w:szCs w:val="24"/>
              </w:rPr>
              <w:t>. Наличие размеще</w:t>
            </w:r>
            <w:r>
              <w:rPr>
                <w:rFonts w:ascii="Times New Roman" w:eastAsia="Times New Roman" w:hAnsi="Times New Roman" w:cs="Times New Roman"/>
                <w:sz w:val="24"/>
                <w:szCs w:val="24"/>
              </w:rPr>
              <w:t>н</w:t>
            </w:r>
            <w:r w:rsidRPr="00E2386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ого </w:t>
            </w:r>
            <w:r w:rsidRPr="00E23862">
              <w:rPr>
                <w:rFonts w:ascii="Times New Roman" w:eastAsia="Times New Roman" w:hAnsi="Times New Roman" w:cs="Times New Roman"/>
                <w:sz w:val="24"/>
                <w:szCs w:val="24"/>
              </w:rPr>
              <w:t>на официальном сайте главного администратора и (или)</w:t>
            </w:r>
            <w:r w:rsidRPr="00E23862">
              <w:rPr>
                <w:rFonts w:eastAsia="Times New Roman"/>
                <w:sz w:val="24"/>
                <w:szCs w:val="24"/>
              </w:rPr>
              <w:t xml:space="preserve"> </w:t>
            </w:r>
            <w:r w:rsidRPr="00E23862">
              <w:rPr>
                <w:rFonts w:ascii="Times New Roman" w:eastAsia="Times New Roman" w:hAnsi="Times New Roman" w:cs="Times New Roman"/>
                <w:sz w:val="24"/>
                <w:szCs w:val="24"/>
              </w:rPr>
              <w:t xml:space="preserve">на официальном сайте Северо-Енисейского района в информационно-коммуникационной сети «Интернет» </w:t>
            </w:r>
            <w:hyperlink r:id="rId16" w:history="1">
              <w:r w:rsidRPr="00E23862">
                <w:rPr>
                  <w:rStyle w:val="a3"/>
                  <w:rFonts w:ascii="Times New Roman" w:eastAsia="Times New Roman" w:hAnsi="Times New Roman" w:cs="Times New Roman"/>
                  <w:sz w:val="24"/>
                  <w:szCs w:val="24"/>
                </w:rPr>
                <w:t>www.admse.ru</w:t>
              </w:r>
            </w:hyperlink>
            <w:r w:rsidRPr="00E23862">
              <w:rPr>
                <w:rFonts w:ascii="Times New Roman" w:eastAsia="Times New Roman" w:hAnsi="Times New Roman" w:cs="Times New Roman"/>
                <w:sz w:val="24"/>
                <w:szCs w:val="24"/>
              </w:rPr>
              <w:t>.</w:t>
            </w:r>
          </w:p>
          <w:p w:rsidR="00F57685" w:rsidRDefault="00F57685" w:rsidP="0033706A">
            <w:pPr>
              <w:autoSpaceDE w:val="0"/>
              <w:autoSpaceDN w:val="0"/>
              <w:adjustRightInd w:val="0"/>
              <w:rPr>
                <w:sz w:val="24"/>
                <w:szCs w:val="24"/>
              </w:rPr>
            </w:pPr>
            <w:r w:rsidRPr="00E23862">
              <w:rPr>
                <w:sz w:val="24"/>
                <w:szCs w:val="24"/>
              </w:rPr>
              <w:t>перечня услуг, оказываемых подведомственными учреждениями</w:t>
            </w:r>
            <w:r>
              <w:rPr>
                <w:sz w:val="24"/>
                <w:szCs w:val="24"/>
              </w:rPr>
              <w:t xml:space="preserve"> </w:t>
            </w:r>
            <w:r w:rsidRPr="00E23862">
              <w:rPr>
                <w:sz w:val="24"/>
                <w:szCs w:val="24"/>
              </w:rPr>
              <w:t>на платной основе сверх установленного муниципального задания на оказание услуг (выполнение работ)</w:t>
            </w:r>
            <w:r>
              <w:rPr>
                <w:sz w:val="24"/>
                <w:szCs w:val="24"/>
              </w:rPr>
              <w:t xml:space="preserve"> а также в случаях, определенных федеральными законами, в пределах установленного муниципального задания на оказание услуг (выполнение работ)</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 </w:t>
            </w:r>
          </w:p>
        </w:tc>
        <w:tc>
          <w:tcPr>
            <w:tcW w:w="4433" w:type="dxa"/>
            <w:gridSpan w:val="2"/>
          </w:tcPr>
          <w:p w:rsidR="00F57685" w:rsidRPr="00E23862" w:rsidRDefault="00F57685" w:rsidP="0033706A">
            <w:pPr>
              <w:pStyle w:val="ConsPlusNormal"/>
              <w:tabs>
                <w:tab w:val="left" w:pos="1276"/>
              </w:tabs>
              <w:adjustRightInd w:val="0"/>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наличие размещенного </w:t>
            </w:r>
            <w:r w:rsidRPr="00E23862">
              <w:rPr>
                <w:rFonts w:ascii="Times New Roman" w:eastAsia="Times New Roman" w:hAnsi="Times New Roman" w:cs="Times New Roman"/>
                <w:sz w:val="24"/>
                <w:szCs w:val="24"/>
              </w:rPr>
              <w:br/>
              <w:t>на официальном сайте главного администратора и (или)</w:t>
            </w:r>
            <w:r w:rsidRPr="00E23862">
              <w:rPr>
                <w:rFonts w:eastAsia="Times New Roman"/>
                <w:sz w:val="24"/>
                <w:szCs w:val="24"/>
              </w:rPr>
              <w:t xml:space="preserve"> </w:t>
            </w:r>
            <w:r w:rsidRPr="00E23862">
              <w:rPr>
                <w:rFonts w:ascii="Times New Roman" w:eastAsia="Times New Roman" w:hAnsi="Times New Roman" w:cs="Times New Roman"/>
                <w:sz w:val="24"/>
                <w:szCs w:val="24"/>
              </w:rPr>
              <w:t xml:space="preserve">на официальном сайте Северо-Енисейского района в информационно-коммуникационной сети «Интернет» </w:t>
            </w:r>
            <w:hyperlink r:id="rId17" w:history="1">
              <w:r w:rsidRPr="00E23862">
                <w:rPr>
                  <w:rStyle w:val="a3"/>
                  <w:rFonts w:ascii="Times New Roman" w:eastAsia="Times New Roman" w:hAnsi="Times New Roman" w:cs="Times New Roman"/>
                  <w:sz w:val="24"/>
                  <w:szCs w:val="24"/>
                </w:rPr>
                <w:t>www.admse.ru</w:t>
              </w:r>
            </w:hyperlink>
            <w:r w:rsidRPr="00E23862">
              <w:rPr>
                <w:rFonts w:ascii="Times New Roman" w:eastAsia="Times New Roman" w:hAnsi="Times New Roman" w:cs="Times New Roman"/>
                <w:sz w:val="24"/>
                <w:szCs w:val="24"/>
              </w:rPr>
              <w:t>.</w:t>
            </w:r>
          </w:p>
          <w:p w:rsidR="00F57685" w:rsidRPr="00E23862" w:rsidRDefault="00F57685" w:rsidP="0033706A">
            <w:pPr>
              <w:autoSpaceDE w:val="0"/>
              <w:autoSpaceDN w:val="0"/>
              <w:adjustRightInd w:val="0"/>
              <w:rPr>
                <w:sz w:val="24"/>
                <w:szCs w:val="24"/>
              </w:rPr>
            </w:pPr>
            <w:r w:rsidRPr="00E23862">
              <w:rPr>
                <w:sz w:val="24"/>
                <w:szCs w:val="24"/>
              </w:rPr>
              <w:t>перечня услуг, оказываемых подведомственными учреждениями</w:t>
            </w:r>
            <w:r>
              <w:rPr>
                <w:sz w:val="24"/>
                <w:szCs w:val="24"/>
              </w:rPr>
              <w:t xml:space="preserve"> </w:t>
            </w:r>
            <w:r w:rsidRPr="00E23862">
              <w:rPr>
                <w:sz w:val="24"/>
                <w:szCs w:val="24"/>
              </w:rPr>
              <w:t>на платной основе сверх установленного муниципального задания на оказание услуг (выполнение работ)</w:t>
            </w:r>
            <w:r>
              <w:rPr>
                <w:sz w:val="24"/>
                <w:szCs w:val="24"/>
              </w:rPr>
              <w:t xml:space="preserve"> а также в случаях, определенных федеральными законами, в пределах установленного муниципального задания на оказание услуг (выполнение работ)   </w:t>
            </w:r>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759" w:type="dxa"/>
            <w:gridSpan w:val="3"/>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t xml:space="preserve">оценивается наличие </w:t>
            </w:r>
            <w:r>
              <w:rPr>
                <w:rFonts w:ascii="Times New Roman" w:eastAsia="Times New Roman" w:hAnsi="Times New Roman" w:cs="Times New Roman"/>
                <w:sz w:val="24"/>
                <w:szCs w:val="24"/>
              </w:rPr>
              <w:t xml:space="preserve">размещенного </w:t>
            </w:r>
            <w:r w:rsidRPr="00E23862">
              <w:rPr>
                <w:rFonts w:ascii="Times New Roman" w:eastAsia="Times New Roman" w:hAnsi="Times New Roman" w:cs="Times New Roman"/>
                <w:sz w:val="24"/>
                <w:szCs w:val="24"/>
              </w:rPr>
              <w:t xml:space="preserve">на официальном сайте главного администратора и (или) на официальном сайте Северо-Енисейского района в информационно-коммуникационной сети «Интернет» </w:t>
            </w:r>
            <w:hyperlink r:id="rId18" w:history="1">
              <w:r w:rsidRPr="00E23862">
                <w:rPr>
                  <w:rStyle w:val="a3"/>
                  <w:rFonts w:ascii="Times New Roman" w:eastAsia="Times New Roman" w:hAnsi="Times New Roman" w:cs="Times New Roman"/>
                  <w:sz w:val="24"/>
                  <w:szCs w:val="24"/>
                </w:rPr>
                <w:t>www.admse.ru</w:t>
              </w:r>
            </w:hyperlink>
            <w:r w:rsidRPr="00E23862">
              <w:rPr>
                <w:rFonts w:ascii="Times New Roman" w:eastAsia="Times New Roman" w:hAnsi="Times New Roman" w:cs="Times New Roman"/>
                <w:sz w:val="24"/>
                <w:szCs w:val="24"/>
              </w:rPr>
              <w:t>. перечня услуг, оказываемых подведомственными учреждениями</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на платной основе сверх установленного муниципального задания на оказание услуг (выполнение работ)</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 также в случаях, определенных федеральными законами, в пределах установленного муниципального задания на оказание услуг (выполнение работ)   </w:t>
            </w:r>
            <w:proofErr w:type="gramEnd"/>
          </w:p>
        </w:tc>
      </w:tr>
      <w:tr w:rsidR="00F57685" w:rsidRPr="00E23862" w:rsidTr="0033706A">
        <w:trPr>
          <w:trHeight w:val="1234"/>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433" w:type="dxa"/>
            <w:gridSpan w:val="2"/>
          </w:tcPr>
          <w:p w:rsidR="00F57685" w:rsidRPr="00E23862" w:rsidRDefault="00F57685" w:rsidP="0033706A">
            <w:pPr>
              <w:pStyle w:val="ConsPlusNormal"/>
              <w:jc w:val="both"/>
              <w:rPr>
                <w:rFonts w:ascii="Times New Roman" w:eastAsia="Times New Roman" w:hAnsi="Times New Roman" w:cs="Times New Roman"/>
                <w:sz w:val="24"/>
                <w:szCs w:val="24"/>
              </w:rPr>
            </w:pPr>
            <w:proofErr w:type="gramStart"/>
            <w:r w:rsidRPr="00E23862">
              <w:rPr>
                <w:rFonts w:ascii="Times New Roman" w:eastAsia="Times New Roman" w:hAnsi="Times New Roman" w:cs="Times New Roman"/>
                <w:sz w:val="24"/>
                <w:szCs w:val="24"/>
              </w:rPr>
              <w:t>отсутствие на официальном сайте главного администратора и (или)</w:t>
            </w:r>
            <w:r w:rsidRPr="00E23862">
              <w:rPr>
                <w:rFonts w:eastAsia="Times New Roman"/>
                <w:sz w:val="24"/>
                <w:szCs w:val="24"/>
              </w:rPr>
              <w:t xml:space="preserve"> </w:t>
            </w:r>
            <w:r w:rsidRPr="00E23862">
              <w:rPr>
                <w:rFonts w:ascii="Times New Roman" w:eastAsia="Times New Roman" w:hAnsi="Times New Roman" w:cs="Times New Roman"/>
                <w:sz w:val="24"/>
                <w:szCs w:val="24"/>
              </w:rPr>
              <w:t xml:space="preserve">на официальном сайте Северо-Енисейского района в информационно-коммуникационной сети «Интернет» </w:t>
            </w:r>
            <w:hyperlink r:id="rId19" w:history="1">
              <w:r w:rsidRPr="00E23862">
                <w:rPr>
                  <w:rStyle w:val="a3"/>
                  <w:rFonts w:ascii="Times New Roman" w:eastAsia="Times New Roman" w:hAnsi="Times New Roman" w:cs="Times New Roman"/>
                  <w:sz w:val="24"/>
                  <w:szCs w:val="24"/>
                </w:rPr>
                <w:t>www.admse.ru</w:t>
              </w:r>
            </w:hyperlink>
            <w:r w:rsidRPr="00E23862">
              <w:rPr>
                <w:rFonts w:ascii="Times New Roman" w:eastAsia="Times New Roman" w:hAnsi="Times New Roman" w:cs="Times New Roman"/>
                <w:sz w:val="24"/>
                <w:szCs w:val="24"/>
              </w:rPr>
              <w:t>. перечня платных услуг, оказываемых подведомственными учреждениями</w:t>
            </w:r>
            <w:r>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rPr>
              <w:t>на платной основе сверх установленного муниципального задания на оказание услуг (выполнение работ)</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 также в случаях, определенных федеральными законами, в пределах установленного муниципального задания на оказание услуг (выполнение работ)   </w:t>
            </w:r>
            <w:proofErr w:type="gramEnd"/>
          </w:p>
        </w:tc>
        <w:tc>
          <w:tcPr>
            <w:tcW w:w="1381" w:type="dxa"/>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759" w:type="dxa"/>
            <w:gridSpan w:val="3"/>
            <w:vMerge/>
          </w:tcPr>
          <w:p w:rsidR="00F57685" w:rsidRPr="00E23862" w:rsidRDefault="00F57685" w:rsidP="0033706A">
            <w:pPr>
              <w:pStyle w:val="ConsPlusNormal"/>
              <w:jc w:val="both"/>
              <w:rPr>
                <w:rFonts w:ascii="Times New Roman" w:eastAsia="Times New Roman" w:hAnsi="Times New Roman" w:cs="Times New Roman"/>
                <w:sz w:val="24"/>
                <w:szCs w:val="24"/>
              </w:rPr>
            </w:pPr>
          </w:p>
        </w:tc>
      </w:tr>
      <w:tr w:rsidR="00F57685" w:rsidRPr="00E23862" w:rsidTr="0033706A">
        <w:trPr>
          <w:gridAfter w:val="1"/>
          <w:wAfter w:w="57" w:type="dxa"/>
        </w:trPr>
        <w:tc>
          <w:tcPr>
            <w:tcW w:w="14711" w:type="dxa"/>
            <w:gridSpan w:val="10"/>
          </w:tcPr>
          <w:p w:rsidR="00F57685" w:rsidRPr="0048264C"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b/>
                <w:sz w:val="24"/>
                <w:szCs w:val="24"/>
              </w:rPr>
            </w:pPr>
            <w:r w:rsidRPr="0048264C">
              <w:rPr>
                <w:rFonts w:ascii="Times New Roman" w:eastAsia="Times New Roman" w:hAnsi="Times New Roman" w:cs="Times New Roman"/>
                <w:b/>
                <w:sz w:val="24"/>
                <w:szCs w:val="24"/>
              </w:rPr>
              <w:t>Оценка качества управления активами</w:t>
            </w: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968" w:type="dxa"/>
            <w:gridSpan w:val="2"/>
            <w:vMerge w:val="restart"/>
          </w:tcPr>
          <w:p w:rsidR="00F57685" w:rsidRPr="00E23862" w:rsidRDefault="00F57685" w:rsidP="0033706A">
            <w:pPr>
              <w:tabs>
                <w:tab w:val="left" w:pos="601"/>
              </w:tabs>
              <w:rPr>
                <w:sz w:val="24"/>
                <w:szCs w:val="24"/>
              </w:rPr>
            </w:pPr>
            <w:r w:rsidRPr="00E23862">
              <w:rPr>
                <w:sz w:val="24"/>
                <w:szCs w:val="24"/>
              </w:rPr>
              <w:t>Р2</w:t>
            </w:r>
            <w:r>
              <w:rPr>
                <w:sz w:val="24"/>
                <w:szCs w:val="24"/>
              </w:rPr>
              <w:t>4</w:t>
            </w:r>
            <w:r w:rsidRPr="00E23862">
              <w:rPr>
                <w:sz w:val="24"/>
                <w:szCs w:val="24"/>
              </w:rPr>
              <w:t>. Доля недостач и хищений материальных ценностей</w:t>
            </w:r>
            <w:r w:rsidRPr="00E23862">
              <w:rPr>
                <w:strike/>
                <w:sz w:val="24"/>
                <w:szCs w:val="24"/>
              </w:rPr>
              <w:t xml:space="preserve"> </w:t>
            </w: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rPr>
              <w:t>=</w:t>
            </w:r>
            <w:proofErr w:type="spellStart"/>
            <w:r w:rsidRPr="00E23862">
              <w:rPr>
                <w:rFonts w:ascii="Times New Roman" w:eastAsia="Times New Roman" w:hAnsi="Times New Roman" w:cs="Times New Roman"/>
                <w:sz w:val="24"/>
                <w:szCs w:val="24"/>
                <w:lang w:val="en-US"/>
              </w:rPr>
              <w:t>Sx</w:t>
            </w:r>
            <w:proofErr w:type="spellEnd"/>
            <w:r w:rsidRPr="00E23862">
              <w:rPr>
                <w:rFonts w:ascii="Times New Roman" w:eastAsia="Times New Roman" w:hAnsi="Times New Roman" w:cs="Times New Roman"/>
                <w:sz w:val="24"/>
                <w:szCs w:val="24"/>
              </w:rPr>
              <w:t>/(</w:t>
            </w:r>
            <w:proofErr w:type="spellStart"/>
            <w:r w:rsidRPr="00E23862">
              <w:rPr>
                <w:rFonts w:ascii="Times New Roman" w:eastAsia="Times New Roman" w:hAnsi="Times New Roman" w:cs="Times New Roman"/>
                <w:sz w:val="24"/>
                <w:szCs w:val="24"/>
                <w:lang w:val="en-US"/>
              </w:rPr>
              <w:t>Osr</w:t>
            </w:r>
            <w:proofErr w:type="spellEnd"/>
            <w:r w:rsidRPr="00E23862">
              <w:rPr>
                <w:rFonts w:ascii="Times New Roman" w:eastAsia="Times New Roman" w:hAnsi="Times New Roman" w:cs="Times New Roman"/>
                <w:sz w:val="24"/>
                <w:szCs w:val="24"/>
              </w:rPr>
              <w:t>+</w:t>
            </w:r>
            <w:r w:rsidRPr="00E23862">
              <w:rPr>
                <w:rFonts w:ascii="Times New Roman" w:eastAsia="Times New Roman" w:hAnsi="Times New Roman" w:cs="Times New Roman"/>
                <w:sz w:val="24"/>
                <w:szCs w:val="24"/>
                <w:lang w:val="en-US"/>
              </w:rPr>
              <w:t>Na</w:t>
            </w:r>
            <w:r w:rsidRPr="00E23862">
              <w:rPr>
                <w:rFonts w:ascii="Times New Roman" w:eastAsia="Times New Roman" w:hAnsi="Times New Roman" w:cs="Times New Roman"/>
                <w:sz w:val="24"/>
                <w:szCs w:val="24"/>
              </w:rPr>
              <w:t>+</w:t>
            </w:r>
            <w:proofErr w:type="spellStart"/>
            <w:r w:rsidRPr="00E23862">
              <w:rPr>
                <w:rFonts w:ascii="Times New Roman" w:eastAsia="Times New Roman" w:hAnsi="Times New Roman" w:cs="Times New Roman"/>
                <w:sz w:val="24"/>
                <w:szCs w:val="24"/>
                <w:lang w:val="en-US"/>
              </w:rPr>
              <w:t>Mz</w:t>
            </w:r>
            <w:proofErr w:type="spellEnd"/>
            <w:r w:rsidRPr="00E23862">
              <w:rPr>
                <w:rFonts w:ascii="Times New Roman" w:eastAsia="Times New Roman" w:hAnsi="Times New Roman" w:cs="Times New Roman"/>
                <w:sz w:val="24"/>
                <w:szCs w:val="24"/>
              </w:rPr>
              <w:t>) х 100%;</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lang w:val="en-US"/>
              </w:rPr>
              <w:t>St</w:t>
            </w:r>
            <w:r w:rsidRPr="00E23862">
              <w:rPr>
                <w:rFonts w:ascii="Times New Roman" w:eastAsia="Times New Roman" w:hAnsi="Times New Roman" w:cs="Times New Roman"/>
                <w:sz w:val="24"/>
                <w:szCs w:val="24"/>
              </w:rPr>
              <w:t xml:space="preserve"> = 10 тыс. рублей </w:t>
            </w:r>
          </w:p>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lang w:val="en-US"/>
              </w:rPr>
              <w:lastRenderedPageBreak/>
              <w:t>Sx</w:t>
            </w:r>
            <w:proofErr w:type="spellEnd"/>
            <w:r w:rsidRPr="00E23862">
              <w:rPr>
                <w:rFonts w:ascii="Times New Roman" w:eastAsia="Times New Roman" w:hAnsi="Times New Roman" w:cs="Times New Roman"/>
                <w:sz w:val="24"/>
                <w:szCs w:val="24"/>
              </w:rPr>
              <w:t>– сумма выявленных органами внешнего и внутреннего муниципального финансового контроля недостач и хищений,</w:t>
            </w:r>
            <w:r w:rsidRPr="00E23862">
              <w:rPr>
                <w:rFonts w:ascii="Times New Roman" w:eastAsia="Times New Roman" w:hAnsi="Times New Roman" w:cs="Times New Roman"/>
                <w:strike/>
                <w:sz w:val="24"/>
                <w:szCs w:val="24"/>
              </w:rPr>
              <w:t xml:space="preserve"> </w:t>
            </w:r>
            <w:r w:rsidRPr="00E23862">
              <w:rPr>
                <w:rFonts w:ascii="Times New Roman" w:eastAsia="Times New Roman" w:hAnsi="Times New Roman" w:cs="Times New Roman"/>
                <w:sz w:val="24"/>
                <w:szCs w:val="24"/>
              </w:rPr>
              <w:t xml:space="preserve">допущенных главным администратором </w:t>
            </w:r>
            <w:r w:rsidRPr="00E23862">
              <w:rPr>
                <w:rFonts w:ascii="Times New Roman" w:eastAsia="Times New Roman" w:hAnsi="Times New Roman" w:cs="Times New Roman"/>
                <w:sz w:val="24"/>
                <w:szCs w:val="24"/>
              </w:rPr>
              <w:br/>
              <w:t>в отчетном финансовом году (тыс. рублей);</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lang w:val="en-US"/>
              </w:rPr>
              <w:t>Osr</w:t>
            </w:r>
            <w:proofErr w:type="spellEnd"/>
            <w:r w:rsidRPr="00E23862">
              <w:rPr>
                <w:rFonts w:ascii="Times New Roman" w:eastAsia="Times New Roman" w:hAnsi="Times New Roman" w:cs="Times New Roman"/>
                <w:sz w:val="24"/>
                <w:szCs w:val="24"/>
              </w:rPr>
              <w:t xml:space="preserve"> – основные средства (остаточная стоимость) главного администратора на конец отчетного финансового года (в тыс. рублей);</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lang w:val="en-US"/>
              </w:rPr>
              <w:t>Na</w:t>
            </w:r>
            <w:r w:rsidRPr="00E23862">
              <w:rPr>
                <w:rFonts w:ascii="Times New Roman" w:eastAsia="Times New Roman" w:hAnsi="Times New Roman" w:cs="Times New Roman"/>
                <w:sz w:val="24"/>
                <w:szCs w:val="24"/>
              </w:rPr>
              <w:t xml:space="preserve"> – нематериальные активы (остаточная стоимость) главного администратора на конец отчетного финансового года (в тыс. рублей);</w:t>
            </w:r>
          </w:p>
          <w:p w:rsidR="00F57685" w:rsidRPr="00E23862" w:rsidRDefault="00F57685" w:rsidP="0033706A">
            <w:pPr>
              <w:pStyle w:val="ConsPlusNormal"/>
              <w:rPr>
                <w:rFonts w:ascii="Times New Roman" w:eastAsia="Times New Roman" w:hAnsi="Times New Roman" w:cs="Times New Roman"/>
                <w:sz w:val="24"/>
                <w:szCs w:val="24"/>
              </w:rPr>
            </w:pPr>
            <w:proofErr w:type="spellStart"/>
            <w:r w:rsidRPr="00E23862">
              <w:rPr>
                <w:rFonts w:ascii="Times New Roman" w:eastAsia="Times New Roman" w:hAnsi="Times New Roman" w:cs="Times New Roman"/>
                <w:sz w:val="24"/>
                <w:szCs w:val="24"/>
                <w:lang w:val="en-US"/>
              </w:rPr>
              <w:t>Mz</w:t>
            </w:r>
            <w:proofErr w:type="spellEnd"/>
            <w:r w:rsidRPr="00E23862">
              <w:rPr>
                <w:rFonts w:ascii="Times New Roman" w:eastAsia="Times New Roman" w:hAnsi="Times New Roman" w:cs="Times New Roman"/>
                <w:sz w:val="24"/>
                <w:szCs w:val="24"/>
              </w:rPr>
              <w:t xml:space="preserve"> – стоимость материальных запасов на конец отчетного финансового года (в тыс. рублей)</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lastRenderedPageBreak/>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негативно расценивается наличие фактов недостач и </w:t>
            </w:r>
            <w:r w:rsidRPr="00E23862">
              <w:rPr>
                <w:rFonts w:ascii="Times New Roman" w:eastAsia="Times New Roman" w:hAnsi="Times New Roman" w:cs="Times New Roman"/>
                <w:sz w:val="24"/>
                <w:szCs w:val="24"/>
              </w:rPr>
              <w:lastRenderedPageBreak/>
              <w:t>хищений материальных ценностей.</w:t>
            </w: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Ориентиром является отсутствие недостач </w:t>
            </w:r>
            <w:r w:rsidRPr="00E23862">
              <w:rPr>
                <w:rFonts w:ascii="Times New Roman" w:eastAsia="Times New Roman" w:hAnsi="Times New Roman" w:cs="Times New Roman"/>
                <w:sz w:val="24"/>
                <w:szCs w:val="24"/>
              </w:rPr>
              <w:br/>
              <w:t>и хищений</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rPr>
              <w:t>=0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0&lt;Р2</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rPr>
              <w:t xml:space="preserve"> &lt;=1% при условии, что </w:t>
            </w:r>
            <w:proofErr w:type="spellStart"/>
            <w:r w:rsidRPr="00E23862">
              <w:rPr>
                <w:rFonts w:ascii="Times New Roman" w:eastAsia="Times New Roman" w:hAnsi="Times New Roman" w:cs="Times New Roman"/>
                <w:sz w:val="24"/>
                <w:szCs w:val="24"/>
                <w:lang w:val="en-US"/>
              </w:rPr>
              <w:t>Sx</w:t>
            </w:r>
            <w:proofErr w:type="spellEnd"/>
            <w:r w:rsidRPr="00E23862">
              <w:rPr>
                <w:rFonts w:ascii="Times New Roman" w:eastAsia="Times New Roman" w:hAnsi="Times New Roman" w:cs="Times New Roman"/>
                <w:sz w:val="24"/>
                <w:szCs w:val="24"/>
              </w:rPr>
              <w:t>&lt;=</w:t>
            </w:r>
            <w:r w:rsidRPr="00E23862">
              <w:rPr>
                <w:rFonts w:ascii="Times New Roman" w:eastAsia="Times New Roman" w:hAnsi="Times New Roman" w:cs="Times New Roman"/>
                <w:sz w:val="24"/>
                <w:szCs w:val="24"/>
                <w:lang w:val="en-US"/>
              </w:rPr>
              <w:t>St</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1&lt;Р2</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rPr>
              <w:t xml:space="preserve"> &lt;=2% при условии, что </w:t>
            </w:r>
            <w:proofErr w:type="spellStart"/>
            <w:r w:rsidRPr="00E23862">
              <w:rPr>
                <w:rFonts w:ascii="Times New Roman" w:eastAsia="Times New Roman" w:hAnsi="Times New Roman" w:cs="Times New Roman"/>
                <w:sz w:val="24"/>
                <w:szCs w:val="24"/>
                <w:lang w:val="en-US"/>
              </w:rPr>
              <w:t>Sx</w:t>
            </w:r>
            <w:proofErr w:type="spellEnd"/>
            <w:r w:rsidRPr="00E23862">
              <w:rPr>
                <w:rFonts w:ascii="Times New Roman" w:eastAsia="Times New Roman" w:hAnsi="Times New Roman" w:cs="Times New Roman"/>
                <w:sz w:val="24"/>
                <w:szCs w:val="24"/>
              </w:rPr>
              <w:t>&lt;=</w:t>
            </w:r>
            <w:r w:rsidRPr="00E23862">
              <w:rPr>
                <w:rFonts w:ascii="Times New Roman" w:eastAsia="Times New Roman" w:hAnsi="Times New Roman" w:cs="Times New Roman"/>
                <w:sz w:val="24"/>
                <w:szCs w:val="24"/>
                <w:lang w:val="en-US"/>
              </w:rPr>
              <w:t>St</w:t>
            </w:r>
          </w:p>
          <w:p w:rsidR="00F57685" w:rsidRPr="00E23862" w:rsidRDefault="00F57685" w:rsidP="0033706A">
            <w:pPr>
              <w:pStyle w:val="ConsPlusNormal"/>
              <w:rPr>
                <w:rFonts w:ascii="Times New Roman" w:eastAsia="Times New Roman" w:hAnsi="Times New Roman" w:cs="Times New Roman"/>
                <w:sz w:val="24"/>
                <w:szCs w:val="24"/>
              </w:rPr>
            </w:pP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1</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4</w:t>
            </w:r>
            <w:r w:rsidRPr="00E23862">
              <w:rPr>
                <w:rFonts w:ascii="Times New Roman" w:eastAsia="Times New Roman" w:hAnsi="Times New Roman" w:cs="Times New Roman"/>
                <w:sz w:val="24"/>
                <w:szCs w:val="24"/>
                <w:lang w:val="en-US"/>
              </w:rPr>
              <w:t>&gt;2% и (</w:t>
            </w:r>
            <w:proofErr w:type="spellStart"/>
            <w:r w:rsidRPr="00E23862">
              <w:rPr>
                <w:rFonts w:ascii="Times New Roman" w:eastAsia="Times New Roman" w:hAnsi="Times New Roman" w:cs="Times New Roman"/>
                <w:sz w:val="24"/>
                <w:szCs w:val="24"/>
                <w:lang w:val="en-US"/>
              </w:rPr>
              <w:t>или</w:t>
            </w:r>
            <w:proofErr w:type="spellEnd"/>
            <w:r w:rsidRPr="00E23862">
              <w:rPr>
                <w:rFonts w:ascii="Times New Roman" w:eastAsia="Times New Roman" w:hAnsi="Times New Roman" w:cs="Times New Roman"/>
                <w:sz w:val="24"/>
                <w:szCs w:val="24"/>
              </w:rPr>
              <w:t>)</w:t>
            </w:r>
            <w:r w:rsidRPr="00E23862">
              <w:rPr>
                <w:rFonts w:ascii="Times New Roman" w:eastAsia="Times New Roman" w:hAnsi="Times New Roman" w:cs="Times New Roman"/>
                <w:sz w:val="24"/>
                <w:szCs w:val="24"/>
                <w:lang w:val="en-US"/>
              </w:rPr>
              <w:t xml:space="preserve"> </w:t>
            </w:r>
            <w:proofErr w:type="spellStart"/>
            <w:r w:rsidRPr="00E23862">
              <w:rPr>
                <w:rFonts w:ascii="Times New Roman" w:eastAsia="Times New Roman" w:hAnsi="Times New Roman" w:cs="Times New Roman"/>
                <w:sz w:val="24"/>
                <w:szCs w:val="24"/>
                <w:lang w:val="en-US"/>
              </w:rPr>
              <w:t>Sx</w:t>
            </w:r>
            <w:proofErr w:type="spellEnd"/>
            <w:r w:rsidRPr="00E23862">
              <w:rPr>
                <w:rFonts w:ascii="Times New Roman" w:eastAsia="Times New Roman" w:hAnsi="Times New Roman" w:cs="Times New Roman"/>
                <w:sz w:val="24"/>
                <w:szCs w:val="24"/>
                <w:lang w:val="en-US"/>
              </w:rPr>
              <w:t>&gt;=St</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lang w:val="en-US"/>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1"/>
          <w:wAfter w:w="57" w:type="dxa"/>
        </w:trPr>
        <w:tc>
          <w:tcPr>
            <w:tcW w:w="14711" w:type="dxa"/>
            <w:gridSpan w:val="10"/>
          </w:tcPr>
          <w:p w:rsidR="00F57685" w:rsidRPr="005F700F" w:rsidRDefault="00F57685" w:rsidP="00F57685">
            <w:pPr>
              <w:pStyle w:val="ConsPlusNormal"/>
              <w:numPr>
                <w:ilvl w:val="0"/>
                <w:numId w:val="15"/>
              </w:numPr>
              <w:tabs>
                <w:tab w:val="left" w:pos="459"/>
              </w:tabs>
              <w:ind w:left="34" w:firstLine="0"/>
              <w:jc w:val="both"/>
              <w:rPr>
                <w:rFonts w:ascii="Times New Roman" w:eastAsia="Times New Roman" w:hAnsi="Times New Roman" w:cs="Times New Roman"/>
                <w:b/>
                <w:sz w:val="24"/>
                <w:szCs w:val="24"/>
              </w:rPr>
            </w:pPr>
            <w:r w:rsidRPr="005F700F">
              <w:rPr>
                <w:rFonts w:ascii="Times New Roman" w:eastAsia="Times New Roman" w:hAnsi="Times New Roman" w:cs="Times New Roman"/>
                <w:b/>
                <w:sz w:val="24"/>
                <w:szCs w:val="24"/>
              </w:rPr>
              <w:t>Оценка качества осуществления закупок товаров, работ и услуг для обеспечения муниципальных нужд</w:t>
            </w:r>
          </w:p>
        </w:tc>
      </w:tr>
      <w:tr w:rsidR="00F57685" w:rsidRPr="00E23862" w:rsidTr="0033706A">
        <w:trPr>
          <w:gridAfter w:val="2"/>
          <w:wAfter w:w="100" w:type="dxa"/>
        </w:trPr>
        <w:tc>
          <w:tcPr>
            <w:tcW w:w="667"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968" w:type="dxa"/>
            <w:gridSpan w:val="2"/>
            <w:vMerge w:val="restart"/>
          </w:tcPr>
          <w:p w:rsidR="00F57685" w:rsidRPr="00E23862" w:rsidRDefault="00F57685" w:rsidP="0033706A">
            <w:pPr>
              <w:tabs>
                <w:tab w:val="left" w:pos="601"/>
              </w:tabs>
              <w:rPr>
                <w:sz w:val="24"/>
                <w:szCs w:val="24"/>
              </w:rPr>
            </w:pPr>
            <w:r w:rsidRPr="00E23862">
              <w:rPr>
                <w:sz w:val="24"/>
                <w:szCs w:val="24"/>
              </w:rPr>
              <w:t>Р2</w:t>
            </w:r>
            <w:r>
              <w:rPr>
                <w:sz w:val="24"/>
                <w:szCs w:val="24"/>
              </w:rPr>
              <w:t>5</w:t>
            </w:r>
            <w:r w:rsidRPr="00E23862">
              <w:rPr>
                <w:sz w:val="24"/>
                <w:szCs w:val="24"/>
              </w:rPr>
              <w:t xml:space="preserve">. Доля поставленных </w:t>
            </w:r>
            <w:r w:rsidRPr="00E23862">
              <w:rPr>
                <w:sz w:val="24"/>
                <w:szCs w:val="24"/>
              </w:rPr>
              <w:br/>
              <w:t>на учет</w:t>
            </w:r>
            <w:r>
              <w:rPr>
                <w:sz w:val="24"/>
                <w:szCs w:val="24"/>
              </w:rPr>
              <w:t xml:space="preserve"> </w:t>
            </w:r>
            <w:r w:rsidRPr="006348D4">
              <w:rPr>
                <w:sz w:val="24"/>
                <w:szCs w:val="24"/>
              </w:rPr>
              <w:t>принятых</w:t>
            </w:r>
            <w:r>
              <w:rPr>
                <w:sz w:val="24"/>
                <w:szCs w:val="24"/>
              </w:rPr>
              <w:t xml:space="preserve"> </w:t>
            </w:r>
            <w:r w:rsidRPr="00E23862">
              <w:rPr>
                <w:sz w:val="24"/>
                <w:szCs w:val="24"/>
              </w:rPr>
              <w:t xml:space="preserve"> главным администратором бюджетных обязательств на закупку товаров, работ и услуг </w:t>
            </w:r>
            <w:r w:rsidRPr="00E23862">
              <w:rPr>
                <w:sz w:val="24"/>
                <w:szCs w:val="24"/>
              </w:rPr>
              <w:br/>
              <w:t xml:space="preserve">для обеспечения муниципальных нужд </w:t>
            </w:r>
            <w:r>
              <w:rPr>
                <w:sz w:val="24"/>
                <w:szCs w:val="24"/>
              </w:rPr>
              <w:t xml:space="preserve"> </w:t>
            </w:r>
            <w:r w:rsidRPr="00E23862">
              <w:rPr>
                <w:sz w:val="24"/>
                <w:szCs w:val="24"/>
              </w:rPr>
              <w:t xml:space="preserve">в отчетном финансовом году </w:t>
            </w:r>
            <w:r w:rsidRPr="00E23862">
              <w:rPr>
                <w:sz w:val="24"/>
                <w:szCs w:val="24"/>
              </w:rPr>
              <w:br/>
              <w:t>к совокупному годовому объему закупок</w:t>
            </w:r>
          </w:p>
        </w:tc>
        <w:tc>
          <w:tcPr>
            <w:tcW w:w="4397" w:type="dxa"/>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P2</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 </w:t>
            </w:r>
            <w:proofErr w:type="spellStart"/>
            <w:proofErr w:type="gramStart"/>
            <w:r w:rsidRPr="00E23862">
              <w:rPr>
                <w:rFonts w:ascii="Times New Roman" w:eastAsia="Times New Roman" w:hAnsi="Times New Roman" w:cs="Times New Roman"/>
                <w:sz w:val="24"/>
                <w:szCs w:val="24"/>
              </w:rPr>
              <w:t>P</w:t>
            </w:r>
            <w:proofErr w:type="gramEnd"/>
            <w:r w:rsidRPr="00E23862">
              <w:rPr>
                <w:rFonts w:ascii="Times New Roman" w:eastAsia="Times New Roman" w:hAnsi="Times New Roman" w:cs="Times New Roman"/>
                <w:sz w:val="24"/>
                <w:szCs w:val="24"/>
              </w:rPr>
              <w:t>обяз</w:t>
            </w:r>
            <w:proofErr w:type="spellEnd"/>
            <w:r w:rsidRPr="00E23862">
              <w:rPr>
                <w:rFonts w:ascii="Times New Roman" w:eastAsia="Times New Roman" w:hAnsi="Times New Roman" w:cs="Times New Roman"/>
                <w:sz w:val="24"/>
                <w:szCs w:val="24"/>
              </w:rPr>
              <w:t xml:space="preserve"> / </w:t>
            </w:r>
            <w:proofErr w:type="spellStart"/>
            <w:r w:rsidRPr="00E23862">
              <w:rPr>
                <w:rFonts w:ascii="Times New Roman" w:eastAsia="Times New Roman" w:hAnsi="Times New Roman" w:cs="Times New Roman"/>
                <w:sz w:val="24"/>
                <w:szCs w:val="24"/>
              </w:rPr>
              <w:t>Pпл</w:t>
            </w:r>
            <w:proofErr w:type="spellEnd"/>
            <w:r w:rsidRPr="00E23862">
              <w:rPr>
                <w:rFonts w:ascii="Times New Roman" w:eastAsia="Times New Roman" w:hAnsi="Times New Roman" w:cs="Times New Roman"/>
                <w:sz w:val="24"/>
                <w:szCs w:val="24"/>
              </w:rPr>
              <w:t xml:space="preserve"> х 100%,</w:t>
            </w:r>
          </w:p>
          <w:p w:rsidR="00F57685" w:rsidRPr="00E23862" w:rsidRDefault="00F57685" w:rsidP="0033706A">
            <w:pPr>
              <w:pStyle w:val="ConsPlusNormal"/>
              <w:jc w:val="both"/>
              <w:rPr>
                <w:rFonts w:ascii="Times New Roman" w:eastAsia="Times New Roman" w:hAnsi="Times New Roman" w:cs="Times New Roman"/>
                <w:sz w:val="24"/>
                <w:szCs w:val="24"/>
              </w:rPr>
            </w:pPr>
          </w:p>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где:</w:t>
            </w:r>
          </w:p>
          <w:p w:rsidR="00F57685" w:rsidRPr="00E23862" w:rsidRDefault="00F57685" w:rsidP="0033706A">
            <w:pPr>
              <w:autoSpaceDE w:val="0"/>
              <w:autoSpaceDN w:val="0"/>
              <w:adjustRightInd w:val="0"/>
              <w:rPr>
                <w:sz w:val="24"/>
                <w:szCs w:val="24"/>
              </w:rPr>
            </w:pPr>
            <w:proofErr w:type="spellStart"/>
            <w:proofErr w:type="gramStart"/>
            <w:r w:rsidRPr="00E23862">
              <w:rPr>
                <w:sz w:val="24"/>
                <w:szCs w:val="24"/>
              </w:rPr>
              <w:t>P</w:t>
            </w:r>
            <w:proofErr w:type="gramEnd"/>
            <w:r w:rsidRPr="00E23862">
              <w:rPr>
                <w:sz w:val="24"/>
                <w:szCs w:val="24"/>
              </w:rPr>
              <w:t>обяз</w:t>
            </w:r>
            <w:proofErr w:type="spellEnd"/>
            <w:r w:rsidRPr="00E23862">
              <w:rPr>
                <w:sz w:val="24"/>
                <w:szCs w:val="24"/>
              </w:rPr>
              <w:t xml:space="preserve">  – сумма поставленных </w:t>
            </w:r>
            <w:r w:rsidRPr="00E23862">
              <w:rPr>
                <w:sz w:val="24"/>
                <w:szCs w:val="24"/>
              </w:rPr>
              <w:br/>
              <w:t xml:space="preserve">на учет </w:t>
            </w:r>
            <w:r w:rsidRPr="006348D4">
              <w:rPr>
                <w:sz w:val="24"/>
                <w:szCs w:val="24"/>
              </w:rPr>
              <w:t>принятых г</w:t>
            </w:r>
            <w:r w:rsidRPr="00E23862">
              <w:rPr>
                <w:sz w:val="24"/>
                <w:szCs w:val="24"/>
              </w:rPr>
              <w:t>лавным администратором бюджетных обязательств на закупку товаров, работ и услуг для обеспечения муниципальных нужд в отчетном финансовом году;</w:t>
            </w:r>
          </w:p>
          <w:p w:rsidR="00F57685" w:rsidRPr="00E23862" w:rsidRDefault="00F57685" w:rsidP="0033706A">
            <w:pPr>
              <w:pStyle w:val="ConsPlusNormal"/>
              <w:jc w:val="both"/>
              <w:rPr>
                <w:rFonts w:ascii="Times New Roman" w:eastAsia="Times New Roman" w:hAnsi="Times New Roman" w:cs="Times New Roman"/>
                <w:sz w:val="24"/>
                <w:szCs w:val="24"/>
              </w:rPr>
            </w:pPr>
            <w:proofErr w:type="spellStart"/>
            <w:proofErr w:type="gramStart"/>
            <w:r w:rsidRPr="00E23862">
              <w:rPr>
                <w:rFonts w:ascii="Times New Roman" w:eastAsia="Times New Roman" w:hAnsi="Times New Roman" w:cs="Times New Roman"/>
                <w:sz w:val="24"/>
                <w:szCs w:val="24"/>
              </w:rPr>
              <w:t>P</w:t>
            </w:r>
            <w:proofErr w:type="gramEnd"/>
            <w:r w:rsidRPr="00E23862">
              <w:rPr>
                <w:rFonts w:ascii="Times New Roman" w:eastAsia="Times New Roman" w:hAnsi="Times New Roman" w:cs="Times New Roman"/>
                <w:sz w:val="24"/>
                <w:szCs w:val="24"/>
              </w:rPr>
              <w:t>пл</w:t>
            </w:r>
            <w:proofErr w:type="spellEnd"/>
            <w:r w:rsidRPr="00E23862">
              <w:rPr>
                <w:rFonts w:ascii="Times New Roman" w:eastAsia="Times New Roman" w:hAnsi="Times New Roman" w:cs="Times New Roman"/>
                <w:sz w:val="24"/>
                <w:szCs w:val="24"/>
              </w:rPr>
              <w:t xml:space="preserve"> – совокупный годовой объем закупок, утвержденный главным </w:t>
            </w:r>
            <w:r w:rsidRPr="00E23862">
              <w:rPr>
                <w:rFonts w:ascii="Times New Roman" w:eastAsia="Times New Roman" w:hAnsi="Times New Roman" w:cs="Times New Roman"/>
                <w:sz w:val="24"/>
                <w:szCs w:val="24"/>
              </w:rPr>
              <w:lastRenderedPageBreak/>
              <w:t>администратором на отчетный финансовый год</w:t>
            </w:r>
          </w:p>
        </w:tc>
        <w:tc>
          <w:tcPr>
            <w:tcW w:w="1417" w:type="dxa"/>
            <w:gridSpan w:val="2"/>
          </w:tcPr>
          <w:p w:rsidR="00F57685" w:rsidRPr="00E23862" w:rsidRDefault="00F57685" w:rsidP="0033706A">
            <w:pPr>
              <w:pStyle w:val="ConsPlusNormal"/>
              <w:jc w:val="both"/>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lastRenderedPageBreak/>
              <w:t>%</w:t>
            </w: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p>
        </w:tc>
        <w:tc>
          <w:tcPr>
            <w:tcW w:w="2659" w:type="dxa"/>
            <w:vMerge w:val="restart"/>
          </w:tcPr>
          <w:p w:rsidR="00F57685" w:rsidRPr="00E23862" w:rsidRDefault="00F57685" w:rsidP="0033706A">
            <w:pPr>
              <w:pStyle w:val="ConsPlusNormal"/>
              <w:jc w:val="both"/>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 xml:space="preserve">показатель отражает качество планирования главным администратором закупок товаров, работ </w:t>
            </w:r>
            <w:r w:rsidRPr="00E23862">
              <w:rPr>
                <w:rFonts w:ascii="Times New Roman" w:eastAsia="Times New Roman" w:hAnsi="Times New Roman" w:cs="Times New Roman"/>
                <w:sz w:val="24"/>
                <w:szCs w:val="24"/>
              </w:rPr>
              <w:br/>
              <w:t xml:space="preserve">и услуг для обеспечения муниципальных нужд </w:t>
            </w:r>
            <w:r w:rsidRPr="00E23862">
              <w:rPr>
                <w:rFonts w:ascii="Times New Roman" w:eastAsia="Times New Roman" w:hAnsi="Times New Roman" w:cs="Times New Roman"/>
                <w:sz w:val="24"/>
                <w:szCs w:val="24"/>
              </w:rPr>
              <w:br/>
              <w:t>в отчетном финансовом году</w:t>
            </w: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rPr>
            </w:pPr>
          </w:p>
        </w:tc>
        <w:tc>
          <w:tcPr>
            <w:tcW w:w="3968" w:type="dxa"/>
            <w:gridSpan w:val="2"/>
            <w:vMerge/>
          </w:tcPr>
          <w:p w:rsidR="00F57685" w:rsidRPr="00E23862" w:rsidRDefault="00F57685" w:rsidP="0033706A">
            <w:pPr>
              <w:rPr>
                <w:sz w:val="24"/>
                <w:szCs w:val="24"/>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P2</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lang w:val="en-US"/>
              </w:rPr>
              <w:t>&gt;</w:t>
            </w:r>
            <w:r w:rsidRPr="00E23862">
              <w:rPr>
                <w:rFonts w:ascii="Times New Roman" w:eastAsia="Times New Roman" w:hAnsi="Times New Roman" w:cs="Times New Roman"/>
                <w:sz w:val="24"/>
                <w:szCs w:val="24"/>
              </w:rPr>
              <w:t xml:space="preserve">= </w:t>
            </w:r>
            <w:r w:rsidRPr="00E23862">
              <w:rPr>
                <w:rFonts w:ascii="Times New Roman" w:eastAsia="Times New Roman" w:hAnsi="Times New Roman" w:cs="Times New Roman"/>
                <w:sz w:val="24"/>
                <w:szCs w:val="24"/>
                <w:lang w:val="en-US"/>
              </w:rPr>
              <w:t>95</w:t>
            </w:r>
            <w:r w:rsidRPr="00E23862">
              <w:rPr>
                <w:rFonts w:ascii="Times New Roman" w:eastAsia="Times New Roman" w:hAnsi="Times New Roman" w:cs="Times New Roman"/>
                <w:sz w:val="24"/>
                <w:szCs w:val="24"/>
              </w:rPr>
              <w:t>%</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5</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90% &lt;= P2</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95%</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3</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85% &lt;= P2</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90%</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1</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r w:rsidR="00F57685" w:rsidRPr="00E23862" w:rsidTr="0033706A">
        <w:trPr>
          <w:gridAfter w:val="2"/>
          <w:wAfter w:w="100" w:type="dxa"/>
        </w:trPr>
        <w:tc>
          <w:tcPr>
            <w:tcW w:w="667"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c>
          <w:tcPr>
            <w:tcW w:w="3968" w:type="dxa"/>
            <w:gridSpan w:val="2"/>
            <w:vMerge/>
          </w:tcPr>
          <w:p w:rsidR="00F57685" w:rsidRPr="00E23862" w:rsidRDefault="00F57685" w:rsidP="0033706A">
            <w:pPr>
              <w:rPr>
                <w:sz w:val="24"/>
                <w:szCs w:val="24"/>
                <w:lang w:val="en-US"/>
              </w:rPr>
            </w:pPr>
          </w:p>
        </w:tc>
        <w:tc>
          <w:tcPr>
            <w:tcW w:w="4397" w:type="dxa"/>
          </w:tcPr>
          <w:p w:rsidR="00F57685" w:rsidRPr="00E23862" w:rsidRDefault="00F57685" w:rsidP="0033706A">
            <w:pPr>
              <w:pStyle w:val="ConsPlusNormal"/>
              <w:rPr>
                <w:rFonts w:ascii="Times New Roman" w:eastAsia="Times New Roman" w:hAnsi="Times New Roman" w:cs="Times New Roman"/>
                <w:sz w:val="24"/>
                <w:szCs w:val="24"/>
              </w:rPr>
            </w:pPr>
            <w:r w:rsidRPr="00E23862">
              <w:rPr>
                <w:rFonts w:ascii="Times New Roman" w:eastAsia="Times New Roman" w:hAnsi="Times New Roman" w:cs="Times New Roman"/>
                <w:sz w:val="24"/>
                <w:szCs w:val="24"/>
              </w:rPr>
              <w:t>Р2</w:t>
            </w:r>
            <w:r>
              <w:rPr>
                <w:rFonts w:ascii="Times New Roman" w:eastAsia="Times New Roman" w:hAnsi="Times New Roman" w:cs="Times New Roman"/>
                <w:sz w:val="24"/>
                <w:szCs w:val="24"/>
              </w:rPr>
              <w:t>5</w:t>
            </w:r>
            <w:r w:rsidRPr="00E23862">
              <w:rPr>
                <w:rFonts w:ascii="Times New Roman" w:eastAsia="Times New Roman" w:hAnsi="Times New Roman" w:cs="Times New Roman"/>
                <w:sz w:val="24"/>
                <w:szCs w:val="24"/>
              </w:rPr>
              <w:t xml:space="preserve"> &lt; 85%</w:t>
            </w:r>
          </w:p>
        </w:tc>
        <w:tc>
          <w:tcPr>
            <w:tcW w:w="1417" w:type="dxa"/>
            <w:gridSpan w:val="2"/>
          </w:tcPr>
          <w:p w:rsidR="00F57685" w:rsidRPr="00E23862" w:rsidRDefault="00F57685" w:rsidP="0033706A">
            <w:pPr>
              <w:pStyle w:val="ConsPlusNormal"/>
              <w:rPr>
                <w:rFonts w:ascii="Times New Roman" w:eastAsia="Times New Roman" w:hAnsi="Times New Roman" w:cs="Times New Roman"/>
                <w:sz w:val="24"/>
                <w:szCs w:val="24"/>
                <w:lang w:val="en-US"/>
              </w:rPr>
            </w:pPr>
          </w:p>
        </w:tc>
        <w:tc>
          <w:tcPr>
            <w:tcW w:w="1560" w:type="dxa"/>
            <w:gridSpan w:val="2"/>
          </w:tcPr>
          <w:p w:rsidR="00F57685" w:rsidRPr="00E23862" w:rsidRDefault="00F57685" w:rsidP="0033706A">
            <w:pPr>
              <w:pStyle w:val="ConsPlusNormal"/>
              <w:jc w:val="center"/>
              <w:rPr>
                <w:rFonts w:ascii="Times New Roman" w:eastAsia="Times New Roman" w:hAnsi="Times New Roman" w:cs="Times New Roman"/>
                <w:sz w:val="24"/>
                <w:szCs w:val="24"/>
                <w:lang w:val="en-US"/>
              </w:rPr>
            </w:pPr>
            <w:r w:rsidRPr="00E23862">
              <w:rPr>
                <w:rFonts w:ascii="Times New Roman" w:eastAsia="Times New Roman" w:hAnsi="Times New Roman" w:cs="Times New Roman"/>
                <w:sz w:val="24"/>
                <w:szCs w:val="24"/>
                <w:lang w:val="en-US"/>
              </w:rPr>
              <w:t>0</w:t>
            </w:r>
          </w:p>
        </w:tc>
        <w:tc>
          <w:tcPr>
            <w:tcW w:w="2659" w:type="dxa"/>
            <w:vMerge/>
          </w:tcPr>
          <w:p w:rsidR="00F57685" w:rsidRPr="00E23862" w:rsidRDefault="00F57685" w:rsidP="0033706A">
            <w:pPr>
              <w:pStyle w:val="ConsPlusNormal"/>
              <w:jc w:val="both"/>
              <w:rPr>
                <w:rFonts w:ascii="Times New Roman" w:eastAsia="Times New Roman" w:hAnsi="Times New Roman" w:cs="Times New Roman"/>
                <w:sz w:val="24"/>
                <w:szCs w:val="24"/>
                <w:lang w:val="en-US"/>
              </w:rPr>
            </w:pPr>
          </w:p>
        </w:tc>
      </w:tr>
    </w:tbl>
    <w:p w:rsidR="00F57685" w:rsidRPr="00E23862" w:rsidRDefault="00F57685" w:rsidP="00F57685">
      <w:pPr>
        <w:rPr>
          <w:sz w:val="24"/>
          <w:szCs w:val="24"/>
        </w:rPr>
      </w:pPr>
    </w:p>
    <w:p w:rsidR="00F57685" w:rsidRDefault="00F57685" w:rsidP="00F57685"/>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bookmarkStart w:id="1" w:name="_GoBack"/>
      <w:bookmarkEnd w:id="1"/>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p>
    <w:p w:rsidR="00F57685" w:rsidRDefault="00F57685" w:rsidP="00F57685">
      <w:pPr>
        <w:pStyle w:val="ConsPlusNormal"/>
        <w:ind w:left="952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 к приказу Финансового управления администрации Северо-Енисейского района от 03.02.2023 № 31-ОД</w:t>
      </w:r>
    </w:p>
    <w:p w:rsidR="00F57685" w:rsidRDefault="00F57685" w:rsidP="00F57685">
      <w:pPr>
        <w:pStyle w:val="ConsPlusNormal"/>
        <w:ind w:left="9520"/>
        <w:outlineLvl w:val="1"/>
        <w:rPr>
          <w:rFonts w:ascii="Times New Roman" w:hAnsi="Times New Roman" w:cs="Times New Roman"/>
          <w:sz w:val="24"/>
          <w:szCs w:val="24"/>
        </w:rPr>
      </w:pPr>
      <w:r>
        <w:rPr>
          <w:rFonts w:ascii="Times New Roman" w:hAnsi="Times New Roman" w:cs="Times New Roman"/>
          <w:sz w:val="24"/>
          <w:szCs w:val="24"/>
        </w:rPr>
        <w:t>(Новая редакция Приложения № 1)</w:t>
      </w:r>
    </w:p>
    <w:p w:rsidR="00F57685" w:rsidRPr="003662A1" w:rsidRDefault="00F57685" w:rsidP="00F57685">
      <w:pPr>
        <w:pStyle w:val="ConsPlusNormal"/>
        <w:ind w:left="9520"/>
        <w:outlineLvl w:val="1"/>
        <w:rPr>
          <w:rFonts w:ascii="Times New Roman" w:hAnsi="Times New Roman" w:cs="Times New Roman"/>
          <w:sz w:val="24"/>
          <w:szCs w:val="24"/>
        </w:rPr>
      </w:pPr>
      <w:r w:rsidRPr="003662A1">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57685" w:rsidRDefault="00F57685" w:rsidP="00F57685">
      <w:pPr>
        <w:pStyle w:val="ConsPlusNormal"/>
        <w:ind w:left="9520"/>
        <w:rPr>
          <w:rFonts w:ascii="Times New Roman" w:hAnsi="Times New Roman" w:cs="Times New Roman"/>
          <w:sz w:val="24"/>
          <w:szCs w:val="24"/>
        </w:rPr>
      </w:pPr>
      <w:r w:rsidRPr="003662A1">
        <w:rPr>
          <w:rFonts w:ascii="Times New Roman" w:hAnsi="Times New Roman" w:cs="Times New Roman"/>
          <w:sz w:val="24"/>
          <w:szCs w:val="24"/>
        </w:rPr>
        <w:t>к порядку проведения</w:t>
      </w:r>
      <w:r>
        <w:rPr>
          <w:rFonts w:ascii="Times New Roman" w:hAnsi="Times New Roman" w:cs="Times New Roman"/>
          <w:sz w:val="24"/>
          <w:szCs w:val="24"/>
        </w:rPr>
        <w:t xml:space="preserve"> Финансовым управлением администрации Северо-Енисейского района</w:t>
      </w:r>
      <w:r w:rsidRPr="003662A1">
        <w:rPr>
          <w:rFonts w:ascii="Times New Roman" w:hAnsi="Times New Roman" w:cs="Times New Roman"/>
          <w:sz w:val="24"/>
          <w:szCs w:val="24"/>
        </w:rPr>
        <w:t xml:space="preserve"> мониторинга качества финансового менеджмента</w:t>
      </w:r>
      <w:r>
        <w:rPr>
          <w:rFonts w:ascii="Times New Roman" w:hAnsi="Times New Roman" w:cs="Times New Roman"/>
          <w:sz w:val="24"/>
          <w:szCs w:val="24"/>
        </w:rPr>
        <w:t>, утвержденному приказом Финансового управления  администрации Северо-Енисейского района</w:t>
      </w:r>
    </w:p>
    <w:p w:rsidR="00F57685" w:rsidRPr="003662A1" w:rsidRDefault="00F57685" w:rsidP="00F57685">
      <w:pPr>
        <w:pStyle w:val="ConsPlusNormal"/>
        <w:ind w:left="9520"/>
        <w:rPr>
          <w:rFonts w:ascii="Times New Roman" w:hAnsi="Times New Roman" w:cs="Times New Roman"/>
          <w:sz w:val="24"/>
          <w:szCs w:val="24"/>
        </w:rPr>
      </w:pPr>
      <w:r w:rsidRPr="0047577D">
        <w:rPr>
          <w:rFonts w:ascii="Times New Roman" w:hAnsi="Times New Roman" w:cs="Times New Roman"/>
          <w:sz w:val="24"/>
          <w:szCs w:val="24"/>
        </w:rPr>
        <w:t xml:space="preserve">от </w:t>
      </w:r>
      <w:r>
        <w:rPr>
          <w:rFonts w:ascii="Times New Roman" w:hAnsi="Times New Roman" w:cs="Times New Roman"/>
          <w:sz w:val="24"/>
          <w:szCs w:val="24"/>
        </w:rPr>
        <w:t>10.02.2022</w:t>
      </w:r>
      <w:r w:rsidRPr="004757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577D">
        <w:rPr>
          <w:rFonts w:ascii="Times New Roman" w:hAnsi="Times New Roman" w:cs="Times New Roman"/>
          <w:sz w:val="24"/>
          <w:szCs w:val="24"/>
        </w:rPr>
        <w:t>№</w:t>
      </w:r>
      <w:r>
        <w:rPr>
          <w:rFonts w:ascii="Times New Roman" w:hAnsi="Times New Roman" w:cs="Times New Roman"/>
          <w:sz w:val="24"/>
          <w:szCs w:val="24"/>
        </w:rPr>
        <w:t xml:space="preserve"> 13-ОД</w:t>
      </w:r>
      <w:r w:rsidRPr="003662A1">
        <w:rPr>
          <w:rFonts w:ascii="Times New Roman" w:hAnsi="Times New Roman" w:cs="Times New Roman"/>
          <w:sz w:val="24"/>
          <w:szCs w:val="24"/>
        </w:rPr>
        <w:t xml:space="preserve"> </w:t>
      </w:r>
    </w:p>
    <w:p w:rsidR="00F57685" w:rsidRDefault="00F57685" w:rsidP="00F57685"/>
    <w:p w:rsidR="00F57685" w:rsidRPr="00FA7B18" w:rsidRDefault="00F57685" w:rsidP="00F57685">
      <w:pPr>
        <w:widowControl w:val="0"/>
        <w:autoSpaceDE w:val="0"/>
        <w:autoSpaceDN w:val="0"/>
        <w:adjustRightInd w:val="0"/>
        <w:jc w:val="center"/>
        <w:rPr>
          <w:b/>
          <w:bCs/>
        </w:rPr>
      </w:pPr>
      <w:r w:rsidRPr="00FA7B18">
        <w:rPr>
          <w:b/>
          <w:bCs/>
        </w:rPr>
        <w:t>Информация для проведения мониторинга качества финансового менеджмента главных администраторов</w:t>
      </w:r>
    </w:p>
    <w:tbl>
      <w:tblPr>
        <w:tblW w:w="15116"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0"/>
        <w:gridCol w:w="6096"/>
        <w:gridCol w:w="8170"/>
      </w:tblGrid>
      <w:tr w:rsidR="00F57685" w:rsidRPr="00D958D7" w:rsidTr="0033706A">
        <w:trPr>
          <w:tblCellSpacing w:w="5" w:type="nil"/>
        </w:trPr>
        <w:tc>
          <w:tcPr>
            <w:tcW w:w="850" w:type="dxa"/>
          </w:tcPr>
          <w:p w:rsidR="00F57685" w:rsidRPr="00366BC2" w:rsidRDefault="00F57685" w:rsidP="0033706A">
            <w:pPr>
              <w:widowControl w:val="0"/>
              <w:autoSpaceDE w:val="0"/>
              <w:autoSpaceDN w:val="0"/>
              <w:adjustRightInd w:val="0"/>
              <w:jc w:val="center"/>
              <w:rPr>
                <w:b/>
              </w:rPr>
            </w:pPr>
            <w:r w:rsidRPr="00366BC2">
              <w:rPr>
                <w:b/>
              </w:rPr>
              <w:t xml:space="preserve">№ </w:t>
            </w:r>
            <w:proofErr w:type="gramStart"/>
            <w:r w:rsidRPr="00366BC2">
              <w:rPr>
                <w:b/>
              </w:rPr>
              <w:t>п</w:t>
            </w:r>
            <w:proofErr w:type="gramEnd"/>
            <w:r w:rsidRPr="00366BC2">
              <w:rPr>
                <w:b/>
              </w:rPr>
              <w:t>/п</w:t>
            </w:r>
          </w:p>
        </w:tc>
        <w:tc>
          <w:tcPr>
            <w:tcW w:w="6096" w:type="dxa"/>
          </w:tcPr>
          <w:p w:rsidR="00F57685" w:rsidRPr="00366BC2" w:rsidRDefault="00F57685" w:rsidP="0033706A">
            <w:pPr>
              <w:widowControl w:val="0"/>
              <w:autoSpaceDE w:val="0"/>
              <w:autoSpaceDN w:val="0"/>
              <w:adjustRightInd w:val="0"/>
              <w:jc w:val="center"/>
              <w:rPr>
                <w:b/>
              </w:rPr>
            </w:pPr>
            <w:r w:rsidRPr="00366BC2">
              <w:rPr>
                <w:b/>
              </w:rPr>
              <w:t xml:space="preserve">Наименование показателя </w:t>
            </w:r>
          </w:p>
        </w:tc>
        <w:tc>
          <w:tcPr>
            <w:tcW w:w="8170" w:type="dxa"/>
          </w:tcPr>
          <w:p w:rsidR="00F57685" w:rsidRPr="00366BC2" w:rsidRDefault="00F57685" w:rsidP="0033706A">
            <w:pPr>
              <w:widowControl w:val="0"/>
              <w:autoSpaceDE w:val="0"/>
              <w:autoSpaceDN w:val="0"/>
              <w:adjustRightInd w:val="0"/>
              <w:jc w:val="center"/>
              <w:rPr>
                <w:b/>
              </w:rPr>
            </w:pPr>
            <w:r w:rsidRPr="00366BC2">
              <w:rPr>
                <w:b/>
              </w:rPr>
              <w:t>Источник информации</w:t>
            </w:r>
          </w:p>
        </w:tc>
      </w:tr>
      <w:tr w:rsidR="00F57685" w:rsidRPr="00D958D7" w:rsidTr="0033706A">
        <w:trPr>
          <w:tblCellSpacing w:w="5" w:type="nil"/>
        </w:trPr>
        <w:tc>
          <w:tcPr>
            <w:tcW w:w="850" w:type="dxa"/>
          </w:tcPr>
          <w:p w:rsidR="00F57685" w:rsidRPr="00204471" w:rsidRDefault="00F57685" w:rsidP="0033706A">
            <w:pPr>
              <w:pStyle w:val="ConsPlusNormal"/>
              <w:jc w:val="center"/>
              <w:rPr>
                <w:rFonts w:ascii="Times New Roman" w:eastAsia="Times New Roman" w:hAnsi="Times New Roman" w:cs="Times New Roman"/>
              </w:rPr>
            </w:pPr>
            <w:r w:rsidRPr="00204471">
              <w:rPr>
                <w:rFonts w:ascii="Times New Roman" w:eastAsia="Times New Roman" w:hAnsi="Times New Roman" w:cs="Times New Roman"/>
              </w:rPr>
              <w:t>1</w:t>
            </w:r>
          </w:p>
        </w:tc>
        <w:tc>
          <w:tcPr>
            <w:tcW w:w="6096" w:type="dxa"/>
          </w:tcPr>
          <w:p w:rsidR="00F57685" w:rsidRPr="00204471" w:rsidRDefault="00F57685" w:rsidP="0033706A">
            <w:pPr>
              <w:pStyle w:val="ConsPlusNormal"/>
              <w:jc w:val="center"/>
              <w:rPr>
                <w:rFonts w:ascii="Times New Roman" w:eastAsia="Times New Roman" w:hAnsi="Times New Roman" w:cs="Times New Roman"/>
              </w:rPr>
            </w:pPr>
            <w:r w:rsidRPr="00204471">
              <w:rPr>
                <w:rFonts w:ascii="Times New Roman" w:eastAsia="Times New Roman" w:hAnsi="Times New Roman" w:cs="Times New Roman"/>
              </w:rPr>
              <w:t>2</w:t>
            </w:r>
          </w:p>
        </w:tc>
        <w:tc>
          <w:tcPr>
            <w:tcW w:w="8170" w:type="dxa"/>
          </w:tcPr>
          <w:p w:rsidR="00F57685" w:rsidRPr="00204471" w:rsidRDefault="00F57685" w:rsidP="0033706A">
            <w:pPr>
              <w:pStyle w:val="ConsPlusNormal"/>
              <w:jc w:val="center"/>
              <w:rPr>
                <w:rFonts w:ascii="Times New Roman" w:eastAsia="Times New Roman" w:hAnsi="Times New Roman" w:cs="Times New Roman"/>
              </w:rPr>
            </w:pPr>
            <w:r w:rsidRPr="00204471">
              <w:rPr>
                <w:rFonts w:ascii="Times New Roman" w:eastAsia="Times New Roman" w:hAnsi="Times New Roman" w:cs="Times New Roman"/>
              </w:rPr>
              <w:t>3</w:t>
            </w:r>
          </w:p>
        </w:tc>
      </w:tr>
      <w:tr w:rsidR="00F57685" w:rsidRPr="00D958D7" w:rsidTr="0033706A">
        <w:trPr>
          <w:trHeight w:val="800"/>
          <w:tblCellSpacing w:w="5" w:type="nil"/>
        </w:trPr>
        <w:tc>
          <w:tcPr>
            <w:tcW w:w="850" w:type="dxa"/>
          </w:tcPr>
          <w:p w:rsidR="00F57685" w:rsidRPr="00D958D7" w:rsidRDefault="00F57685" w:rsidP="0033706A">
            <w:pPr>
              <w:widowControl w:val="0"/>
              <w:autoSpaceDE w:val="0"/>
              <w:autoSpaceDN w:val="0"/>
              <w:adjustRightInd w:val="0"/>
              <w:jc w:val="center"/>
            </w:pPr>
            <w:r>
              <w:t>1</w:t>
            </w:r>
          </w:p>
        </w:tc>
        <w:tc>
          <w:tcPr>
            <w:tcW w:w="6096" w:type="dxa"/>
          </w:tcPr>
          <w:p w:rsidR="00F57685" w:rsidRPr="00D958D7" w:rsidRDefault="00F57685" w:rsidP="0033706A">
            <w:pPr>
              <w:widowControl w:val="0"/>
              <w:autoSpaceDE w:val="0"/>
              <w:autoSpaceDN w:val="0"/>
              <w:adjustRightInd w:val="0"/>
            </w:pPr>
            <w:r w:rsidRPr="00C96229">
              <w:t>Р</w:t>
            </w:r>
            <w:proofErr w:type="gramStart"/>
            <w:r>
              <w:t>9</w:t>
            </w:r>
            <w:proofErr w:type="gramEnd"/>
            <w:r w:rsidRPr="00D958D7">
              <w:t xml:space="preserve"> Оценка качества планирования бюджетных ассигнований</w:t>
            </w:r>
          </w:p>
        </w:tc>
        <w:tc>
          <w:tcPr>
            <w:tcW w:w="8170" w:type="dxa"/>
          </w:tcPr>
          <w:p w:rsidR="00F57685" w:rsidRPr="00D958D7" w:rsidRDefault="00F57685" w:rsidP="0033706A">
            <w:pPr>
              <w:widowControl w:val="0"/>
              <w:autoSpaceDE w:val="0"/>
              <w:autoSpaceDN w:val="0"/>
              <w:adjustRightInd w:val="0"/>
            </w:pPr>
            <w:r w:rsidRPr="00D958D7">
              <w:t>копии подтверждающих документов о наличии (отсутствии) перераспределенных бюджетных ассигно</w:t>
            </w:r>
            <w:r>
              <w:t>ваний, за отчетный период (для г</w:t>
            </w:r>
            <w:r w:rsidRPr="00D958D7">
              <w:t xml:space="preserve">лавных </w:t>
            </w:r>
            <w:r>
              <w:t>администраторов</w:t>
            </w:r>
            <w:r w:rsidRPr="00D958D7">
              <w:t>, имеющих более одного подведомственного учреждения, между подведомственными ему учреждениями) без учета изменений, внесенных в связи с уточнением бюджета</w:t>
            </w:r>
            <w:r>
              <w:t xml:space="preserve"> Северо-Енисейского</w:t>
            </w:r>
            <w:r w:rsidRPr="00D958D7">
              <w:t xml:space="preserve"> района</w:t>
            </w:r>
          </w:p>
        </w:tc>
      </w:tr>
      <w:tr w:rsidR="00F57685" w:rsidRPr="00D958D7" w:rsidTr="0033706A">
        <w:trPr>
          <w:trHeight w:val="340"/>
          <w:tblCellSpacing w:w="5" w:type="nil"/>
        </w:trPr>
        <w:tc>
          <w:tcPr>
            <w:tcW w:w="850" w:type="dxa"/>
          </w:tcPr>
          <w:p w:rsidR="00F57685" w:rsidRPr="00D52DD9" w:rsidRDefault="00F57685" w:rsidP="0033706A">
            <w:pPr>
              <w:widowControl w:val="0"/>
              <w:autoSpaceDE w:val="0"/>
              <w:autoSpaceDN w:val="0"/>
              <w:adjustRightInd w:val="0"/>
              <w:jc w:val="center"/>
            </w:pPr>
            <w:r>
              <w:t>2</w:t>
            </w:r>
          </w:p>
        </w:tc>
        <w:tc>
          <w:tcPr>
            <w:tcW w:w="6096" w:type="dxa"/>
          </w:tcPr>
          <w:p w:rsidR="00F57685" w:rsidRPr="006348D4" w:rsidRDefault="00F57685" w:rsidP="0033706A">
            <w:pPr>
              <w:autoSpaceDE w:val="0"/>
              <w:autoSpaceDN w:val="0"/>
              <w:adjustRightInd w:val="0"/>
              <w:rPr>
                <w:sz w:val="24"/>
                <w:szCs w:val="24"/>
              </w:rPr>
            </w:pPr>
            <w:r w:rsidRPr="006348D4">
              <w:t xml:space="preserve">P11 </w:t>
            </w:r>
            <w:r w:rsidRPr="006348D4">
              <w:rPr>
                <w:sz w:val="24"/>
                <w:szCs w:val="24"/>
              </w:rPr>
              <w:t xml:space="preserve"> Управление главным администратором и подведомственными ему учреждениями просроченной дебиторской задолженностью</w:t>
            </w:r>
          </w:p>
          <w:p w:rsidR="00F57685" w:rsidRPr="00366BC2" w:rsidRDefault="00F57685" w:rsidP="0033706A">
            <w:pPr>
              <w:pStyle w:val="ConsPlusNormal"/>
              <w:rPr>
                <w:rFonts w:ascii="Times New Roman" w:eastAsiaTheme="minorHAnsi" w:hAnsi="Times New Roman" w:cs="Times New Roman"/>
                <w:sz w:val="22"/>
                <w:szCs w:val="22"/>
                <w:lang w:eastAsia="en-US"/>
              </w:rPr>
            </w:pPr>
          </w:p>
        </w:tc>
        <w:tc>
          <w:tcPr>
            <w:tcW w:w="8170" w:type="dxa"/>
          </w:tcPr>
          <w:p w:rsidR="00F57685" w:rsidRPr="00D958D7" w:rsidRDefault="00F57685" w:rsidP="0033706A">
            <w:pPr>
              <w:widowControl w:val="0"/>
              <w:autoSpaceDE w:val="0"/>
              <w:autoSpaceDN w:val="0"/>
              <w:adjustRightInd w:val="0"/>
            </w:pPr>
            <w:r w:rsidRPr="00D958D7">
              <w:t xml:space="preserve">информация, предоставляемая </w:t>
            </w:r>
            <w:r>
              <w:t>г</w:t>
            </w:r>
            <w:r w:rsidRPr="00D958D7">
              <w:t xml:space="preserve">лавным </w:t>
            </w:r>
            <w:r>
              <w:t>администратором</w:t>
            </w:r>
            <w:r w:rsidRPr="00D958D7">
              <w:t xml:space="preserve"> об объеме просроченной дебиторской задолженности </w:t>
            </w:r>
            <w:r>
              <w:t>г</w:t>
            </w:r>
            <w:r w:rsidRPr="00D958D7">
              <w:t xml:space="preserve">лавного </w:t>
            </w:r>
            <w:r>
              <w:t>администратора</w:t>
            </w:r>
            <w:r w:rsidRPr="00D958D7">
              <w:t xml:space="preserve"> и подведомственных ему учреждений по расчетам с дебиторами по состоянию на 1-е число месяца, следующего за отчетным финансовым годом</w:t>
            </w:r>
          </w:p>
        </w:tc>
      </w:tr>
      <w:tr w:rsidR="00F57685" w:rsidRPr="00D958D7" w:rsidTr="0033706A">
        <w:trPr>
          <w:trHeight w:val="528"/>
          <w:tblCellSpacing w:w="5" w:type="nil"/>
        </w:trPr>
        <w:tc>
          <w:tcPr>
            <w:tcW w:w="850" w:type="dxa"/>
          </w:tcPr>
          <w:p w:rsidR="00F57685" w:rsidRPr="00FC0D2C" w:rsidRDefault="00F57685" w:rsidP="0033706A">
            <w:pPr>
              <w:autoSpaceDE w:val="0"/>
              <w:autoSpaceDN w:val="0"/>
              <w:adjustRightInd w:val="0"/>
              <w:jc w:val="center"/>
            </w:pPr>
            <w:r>
              <w:t>3</w:t>
            </w:r>
          </w:p>
        </w:tc>
        <w:tc>
          <w:tcPr>
            <w:tcW w:w="6096" w:type="dxa"/>
          </w:tcPr>
          <w:p w:rsidR="00F57685" w:rsidRPr="00366BC2" w:rsidRDefault="00F57685" w:rsidP="0033706A">
            <w:pPr>
              <w:pStyle w:val="ConsPlusNormal"/>
              <w:jc w:val="both"/>
              <w:rPr>
                <w:rFonts w:ascii="Times New Roman" w:eastAsiaTheme="minorHAnsi" w:hAnsi="Times New Roman" w:cs="Times New Roman"/>
                <w:sz w:val="22"/>
                <w:szCs w:val="22"/>
                <w:lang w:eastAsia="en-US"/>
              </w:rPr>
            </w:pPr>
            <w:r w:rsidRPr="00366BC2">
              <w:rPr>
                <w:rFonts w:ascii="Times New Roman" w:eastAsiaTheme="minorHAnsi" w:hAnsi="Times New Roman" w:cs="Times New Roman"/>
                <w:sz w:val="22"/>
                <w:szCs w:val="22"/>
                <w:lang w:eastAsia="en-US"/>
              </w:rPr>
              <w:t>P1</w:t>
            </w:r>
            <w:r>
              <w:rPr>
                <w:rFonts w:ascii="Times New Roman" w:eastAsiaTheme="minorHAnsi" w:hAnsi="Times New Roman" w:cs="Times New Roman"/>
                <w:sz w:val="22"/>
                <w:szCs w:val="22"/>
                <w:lang w:eastAsia="en-US"/>
              </w:rPr>
              <w:t>2</w:t>
            </w:r>
            <w:r w:rsidRPr="00366BC2">
              <w:rPr>
                <w:rFonts w:ascii="Times New Roman" w:eastAsiaTheme="minorHAnsi" w:hAnsi="Times New Roman" w:cs="Times New Roman"/>
                <w:sz w:val="22"/>
                <w:szCs w:val="22"/>
                <w:lang w:eastAsia="en-US"/>
              </w:rPr>
              <w:t xml:space="preserve">. Наличие у главного администратора </w:t>
            </w:r>
            <w:r w:rsidRPr="00366BC2">
              <w:rPr>
                <w:rFonts w:ascii="Times New Roman" w:eastAsiaTheme="minorHAnsi" w:hAnsi="Times New Roman" w:cs="Times New Roman"/>
                <w:sz w:val="22"/>
                <w:szCs w:val="22"/>
                <w:lang w:eastAsia="en-US"/>
              </w:rPr>
              <w:br/>
              <w:t>и подведомственных ему учреждений просроченной кредиторской задолженности</w:t>
            </w:r>
          </w:p>
        </w:tc>
        <w:tc>
          <w:tcPr>
            <w:tcW w:w="8170" w:type="dxa"/>
          </w:tcPr>
          <w:p w:rsidR="00F57685" w:rsidRPr="00D958D7" w:rsidRDefault="00F57685" w:rsidP="0033706A">
            <w:pPr>
              <w:widowControl w:val="0"/>
              <w:autoSpaceDE w:val="0"/>
              <w:autoSpaceDN w:val="0"/>
              <w:adjustRightInd w:val="0"/>
            </w:pPr>
            <w:r w:rsidRPr="00D958D7">
              <w:t xml:space="preserve">информация, предоставляемая </w:t>
            </w:r>
            <w:r>
              <w:t>г</w:t>
            </w:r>
            <w:r w:rsidRPr="00D958D7">
              <w:t xml:space="preserve">лавным </w:t>
            </w:r>
            <w:r>
              <w:t>администратором</w:t>
            </w:r>
            <w:r w:rsidRPr="00D958D7">
              <w:t xml:space="preserve"> об объеме просроченной кредиторской задолженности </w:t>
            </w:r>
            <w:r>
              <w:t>г</w:t>
            </w:r>
            <w:r w:rsidRPr="00D958D7">
              <w:t xml:space="preserve">лавного </w:t>
            </w:r>
            <w:r>
              <w:t>администратора</w:t>
            </w:r>
            <w:r w:rsidRPr="00D958D7">
              <w:t xml:space="preserve"> и подведомственных ему учреждений по расчетам с кредиторами по состоянию на 1 число месяца, следующего за отчетным финансовым годом</w:t>
            </w:r>
          </w:p>
        </w:tc>
      </w:tr>
      <w:tr w:rsidR="00F57685" w:rsidRPr="00D958D7" w:rsidTr="0033706A">
        <w:trPr>
          <w:trHeight w:val="800"/>
          <w:tblCellSpacing w:w="5" w:type="nil"/>
        </w:trPr>
        <w:tc>
          <w:tcPr>
            <w:tcW w:w="850" w:type="dxa"/>
          </w:tcPr>
          <w:p w:rsidR="00F57685" w:rsidRPr="00FC0D2C" w:rsidRDefault="00F57685" w:rsidP="0033706A">
            <w:pPr>
              <w:autoSpaceDE w:val="0"/>
              <w:autoSpaceDN w:val="0"/>
              <w:adjustRightInd w:val="0"/>
              <w:jc w:val="center"/>
            </w:pPr>
            <w:r>
              <w:lastRenderedPageBreak/>
              <w:t>4</w:t>
            </w:r>
          </w:p>
        </w:tc>
        <w:tc>
          <w:tcPr>
            <w:tcW w:w="6096" w:type="dxa"/>
          </w:tcPr>
          <w:p w:rsidR="00F57685" w:rsidRPr="00366BC2" w:rsidRDefault="00F57685" w:rsidP="0033706A">
            <w:pPr>
              <w:pStyle w:val="ConsPlusNormal"/>
              <w:jc w:val="both"/>
              <w:rPr>
                <w:rFonts w:ascii="Times New Roman" w:eastAsiaTheme="minorHAnsi" w:hAnsi="Times New Roman" w:cs="Times New Roman"/>
                <w:sz w:val="22"/>
                <w:szCs w:val="22"/>
                <w:lang w:eastAsia="en-US"/>
              </w:rPr>
            </w:pPr>
            <w:r w:rsidRPr="00366BC2">
              <w:rPr>
                <w:rFonts w:ascii="Times New Roman" w:eastAsiaTheme="minorHAnsi" w:hAnsi="Times New Roman" w:cs="Times New Roman"/>
                <w:sz w:val="22"/>
                <w:szCs w:val="22"/>
                <w:lang w:eastAsia="en-US"/>
              </w:rPr>
              <w:t>Р1</w:t>
            </w:r>
            <w:r>
              <w:rPr>
                <w:rFonts w:ascii="Times New Roman" w:eastAsiaTheme="minorHAnsi" w:hAnsi="Times New Roman" w:cs="Times New Roman"/>
                <w:sz w:val="22"/>
                <w:szCs w:val="22"/>
                <w:lang w:eastAsia="en-US"/>
              </w:rPr>
              <w:t>4</w:t>
            </w:r>
            <w:r w:rsidRPr="00366BC2">
              <w:rPr>
                <w:rFonts w:ascii="Times New Roman" w:eastAsiaTheme="minorHAnsi" w:hAnsi="Times New Roman" w:cs="Times New Roman"/>
                <w:sz w:val="22"/>
                <w:szCs w:val="22"/>
                <w:lang w:eastAsia="en-US"/>
              </w:rPr>
              <w:t xml:space="preserve">. </w:t>
            </w:r>
            <w:proofErr w:type="gramStart"/>
            <w:r w:rsidRPr="00366BC2">
              <w:rPr>
                <w:rFonts w:ascii="Times New Roman" w:eastAsiaTheme="minorHAnsi" w:hAnsi="Times New Roman" w:cs="Times New Roman"/>
                <w:sz w:val="22"/>
                <w:szCs w:val="22"/>
                <w:lang w:eastAsia="en-US"/>
              </w:rPr>
              <w:t xml:space="preserve">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бюджета Северо-Енисейского района, администраторов источников финансирования дефицита бюджета Северо-Енисейского района (далее – администраторы средств бюджета Северо-Енисейского района), наличие </w:t>
            </w:r>
            <w:r w:rsidRPr="00366BC2">
              <w:rPr>
                <w:rFonts w:ascii="Times New Roman" w:eastAsiaTheme="minorHAnsi" w:hAnsi="Times New Roman" w:cs="Times New Roman"/>
                <w:sz w:val="22"/>
                <w:szCs w:val="22"/>
                <w:lang w:eastAsia="en-US"/>
              </w:rPr>
              <w:br/>
              <w:t xml:space="preserve">и публикация рейтинга результатов их деятельности </w:t>
            </w:r>
            <w:r w:rsidRPr="00366BC2">
              <w:rPr>
                <w:rFonts w:ascii="Times New Roman" w:eastAsiaTheme="minorHAnsi" w:hAnsi="Times New Roman" w:cs="Times New Roman"/>
                <w:sz w:val="22"/>
                <w:szCs w:val="22"/>
                <w:lang w:eastAsia="en-US"/>
              </w:rPr>
              <w:br/>
              <w:t xml:space="preserve">в сети Интернет, и (или) наличие отчета о результатах проведенного мониторинга качества финансового менеджмента </w:t>
            </w:r>
            <w:proofErr w:type="gramEnd"/>
          </w:p>
        </w:tc>
        <w:tc>
          <w:tcPr>
            <w:tcW w:w="8170" w:type="dxa"/>
          </w:tcPr>
          <w:p w:rsidR="00F57685" w:rsidRPr="00366BC2" w:rsidRDefault="00F57685" w:rsidP="0033706A">
            <w:pPr>
              <w:pStyle w:val="ConsPlusNormal"/>
              <w:rPr>
                <w:rFonts w:ascii="Times New Roman" w:eastAsiaTheme="minorHAnsi" w:hAnsi="Times New Roman" w:cs="Times New Roman"/>
                <w:sz w:val="22"/>
                <w:szCs w:val="22"/>
                <w:lang w:eastAsia="en-US"/>
              </w:rPr>
            </w:pPr>
            <w:r w:rsidRPr="00366BC2">
              <w:rPr>
                <w:rFonts w:ascii="Times New Roman" w:eastAsiaTheme="minorHAnsi" w:hAnsi="Times New Roman" w:cs="Times New Roman"/>
                <w:sz w:val="22"/>
                <w:szCs w:val="22"/>
                <w:lang w:eastAsia="en-US"/>
              </w:rPr>
              <w:t>интернет-ссылка, по которой в информационно-коммуникационной сети Интернет размещен рейтинг результатов деятельности подведомственных главному администратору администраторов средств бюджета Северо-Енисейского района и</w:t>
            </w:r>
            <w:r w:rsidRPr="00204471">
              <w:rPr>
                <w:rFonts w:ascii="Times New Roman" w:eastAsia="Times New Roman" w:hAnsi="Times New Roman" w:cs="Times New Roman"/>
              </w:rPr>
              <w:t xml:space="preserve"> (</w:t>
            </w:r>
            <w:r w:rsidRPr="00366BC2">
              <w:rPr>
                <w:rFonts w:ascii="Times New Roman" w:eastAsiaTheme="minorHAnsi" w:hAnsi="Times New Roman" w:cs="Times New Roman"/>
                <w:sz w:val="22"/>
                <w:szCs w:val="22"/>
                <w:lang w:eastAsia="en-US"/>
              </w:rPr>
              <w:t xml:space="preserve">или) наличие опубликованного отчета. </w:t>
            </w:r>
          </w:p>
          <w:p w:rsidR="00F57685" w:rsidRPr="00D958D7" w:rsidRDefault="00F57685" w:rsidP="0033706A">
            <w:pPr>
              <w:widowControl w:val="0"/>
              <w:autoSpaceDE w:val="0"/>
              <w:autoSpaceDN w:val="0"/>
              <w:adjustRightInd w:val="0"/>
            </w:pPr>
            <w:r>
              <w:t xml:space="preserve">Для </w:t>
            </w:r>
            <w:r w:rsidRPr="006B17EE">
              <w:t>главного администратора, имеющего одно</w:t>
            </w:r>
            <w:r>
              <w:t>го подведомственного</w:t>
            </w:r>
            <w:r w:rsidRPr="006B17EE">
              <w:t xml:space="preserve"> </w:t>
            </w:r>
            <w:r>
              <w:t>администратора средств  бюджета</w:t>
            </w:r>
            <w:r w:rsidRPr="006B17EE">
              <w:t xml:space="preserve"> </w:t>
            </w:r>
            <w:r>
              <w:t>Северо-Енисейского района,</w:t>
            </w:r>
            <w:r w:rsidRPr="006B17EE">
              <w:t xml:space="preserve"> </w:t>
            </w:r>
            <w:r>
              <w:t xml:space="preserve">отчет </w:t>
            </w:r>
            <w:r w:rsidRPr="006B17EE">
              <w:t>о проведении мониторинга качества финансового менеджмента отражает отклонения от максимально возможного результата</w:t>
            </w:r>
          </w:p>
        </w:tc>
      </w:tr>
      <w:tr w:rsidR="00F57685" w:rsidRPr="00D958D7" w:rsidTr="0033706A">
        <w:trPr>
          <w:trHeight w:val="800"/>
          <w:tblCellSpacing w:w="5" w:type="nil"/>
        </w:trPr>
        <w:tc>
          <w:tcPr>
            <w:tcW w:w="850" w:type="dxa"/>
          </w:tcPr>
          <w:p w:rsidR="00F57685" w:rsidRPr="00FC0D2C" w:rsidRDefault="00F57685" w:rsidP="0033706A">
            <w:pPr>
              <w:autoSpaceDE w:val="0"/>
              <w:autoSpaceDN w:val="0"/>
              <w:adjustRightInd w:val="0"/>
              <w:jc w:val="center"/>
            </w:pPr>
            <w:r>
              <w:t>5</w:t>
            </w:r>
          </w:p>
        </w:tc>
        <w:tc>
          <w:tcPr>
            <w:tcW w:w="6096" w:type="dxa"/>
          </w:tcPr>
          <w:p w:rsidR="00F57685" w:rsidRPr="009F1D27" w:rsidRDefault="00F57685" w:rsidP="0033706A">
            <w:pPr>
              <w:pStyle w:val="ConsPlusNormal"/>
              <w:jc w:val="both"/>
              <w:rPr>
                <w:rFonts w:ascii="Times New Roman" w:eastAsiaTheme="minorHAnsi" w:hAnsi="Times New Roman" w:cs="Times New Roman"/>
                <w:sz w:val="22"/>
                <w:szCs w:val="22"/>
                <w:lang w:eastAsia="en-US"/>
              </w:rPr>
            </w:pPr>
            <w:r w:rsidRPr="009F1D27">
              <w:rPr>
                <w:rFonts w:ascii="Times New Roman" w:eastAsiaTheme="minorHAnsi" w:hAnsi="Times New Roman" w:cs="Times New Roman"/>
                <w:sz w:val="22"/>
                <w:szCs w:val="22"/>
                <w:lang w:eastAsia="en-US"/>
              </w:rPr>
              <w:t>Р1</w:t>
            </w:r>
            <w:r>
              <w:rPr>
                <w:rFonts w:ascii="Times New Roman" w:eastAsiaTheme="minorHAnsi" w:hAnsi="Times New Roman" w:cs="Times New Roman"/>
                <w:sz w:val="22"/>
                <w:szCs w:val="22"/>
                <w:lang w:eastAsia="en-US"/>
              </w:rPr>
              <w:t>5</w:t>
            </w:r>
            <w:r w:rsidRPr="009F1D27">
              <w:rPr>
                <w:rFonts w:ascii="Times New Roman" w:eastAsiaTheme="minorHAnsi" w:hAnsi="Times New Roman" w:cs="Times New Roman"/>
                <w:sz w:val="22"/>
                <w:szCs w:val="22"/>
                <w:lang w:eastAsia="en-US"/>
              </w:rPr>
              <w:t>. Доля контрольных мероприятий, проведенных органами внешнего и внутреннего муниципального финансового контроля в отчетном финансовом году, в ходе которых выявлены бюджетные нарушения</w:t>
            </w:r>
          </w:p>
        </w:tc>
        <w:tc>
          <w:tcPr>
            <w:tcW w:w="8170" w:type="dxa"/>
          </w:tcPr>
          <w:p w:rsidR="00F57685" w:rsidRPr="009F1D27" w:rsidRDefault="00F57685" w:rsidP="0033706A">
            <w:pPr>
              <w:pStyle w:val="ConsPlusNormal"/>
              <w:rPr>
                <w:rFonts w:ascii="Times New Roman" w:eastAsiaTheme="minorHAnsi" w:hAnsi="Times New Roman" w:cs="Times New Roman"/>
                <w:sz w:val="22"/>
                <w:szCs w:val="22"/>
                <w:lang w:eastAsia="en-US"/>
              </w:rPr>
            </w:pPr>
            <w:r w:rsidRPr="009F1D27">
              <w:rPr>
                <w:rFonts w:ascii="Times New Roman" w:eastAsiaTheme="minorHAnsi" w:hAnsi="Times New Roman" w:cs="Times New Roman"/>
                <w:sz w:val="22"/>
                <w:szCs w:val="22"/>
                <w:lang w:eastAsia="en-US"/>
              </w:rPr>
              <w:t>информация представляется главными администраторами в табличном виде. Подписанная руководителем главного администратора таблица должна содержать графы: проверяемый период, дата проверки, наименование контрольного органа, тема проверки (наименование мероприятия), выявленные нарушения (результаты проверки)</w:t>
            </w:r>
          </w:p>
        </w:tc>
      </w:tr>
      <w:tr w:rsidR="00F57685" w:rsidRPr="00D958D7" w:rsidTr="0033706A">
        <w:trPr>
          <w:trHeight w:val="349"/>
          <w:tblCellSpacing w:w="5" w:type="nil"/>
        </w:trPr>
        <w:tc>
          <w:tcPr>
            <w:tcW w:w="850" w:type="dxa"/>
          </w:tcPr>
          <w:p w:rsidR="00F57685" w:rsidRPr="00FC0D2C" w:rsidRDefault="00F57685" w:rsidP="0033706A">
            <w:pPr>
              <w:autoSpaceDE w:val="0"/>
              <w:autoSpaceDN w:val="0"/>
              <w:adjustRightInd w:val="0"/>
              <w:jc w:val="center"/>
            </w:pPr>
            <w:r>
              <w:t>6</w:t>
            </w:r>
          </w:p>
        </w:tc>
        <w:tc>
          <w:tcPr>
            <w:tcW w:w="6096" w:type="dxa"/>
          </w:tcPr>
          <w:p w:rsidR="00F57685" w:rsidRPr="009F1D27" w:rsidRDefault="00F57685" w:rsidP="0033706A">
            <w:pPr>
              <w:pStyle w:val="ConsPlusNormal"/>
              <w:jc w:val="both"/>
              <w:rPr>
                <w:rFonts w:ascii="Times New Roman" w:eastAsiaTheme="minorHAnsi" w:hAnsi="Times New Roman" w:cs="Times New Roman"/>
                <w:sz w:val="22"/>
                <w:szCs w:val="22"/>
                <w:lang w:eastAsia="en-US"/>
              </w:rPr>
            </w:pPr>
            <w:r w:rsidRPr="009F1D27">
              <w:rPr>
                <w:rFonts w:ascii="Times New Roman" w:eastAsiaTheme="minorHAnsi" w:hAnsi="Times New Roman" w:cs="Times New Roman"/>
                <w:sz w:val="22"/>
                <w:szCs w:val="22"/>
                <w:lang w:eastAsia="en-US"/>
              </w:rPr>
              <w:t>Р1</w:t>
            </w:r>
            <w:r>
              <w:rPr>
                <w:rFonts w:ascii="Times New Roman" w:eastAsiaTheme="minorHAnsi" w:hAnsi="Times New Roman" w:cs="Times New Roman"/>
                <w:sz w:val="22"/>
                <w:szCs w:val="22"/>
                <w:lang w:eastAsia="en-US"/>
              </w:rPr>
              <w:t>7</w:t>
            </w:r>
            <w:r w:rsidRPr="009F1D27">
              <w:rPr>
                <w:rFonts w:ascii="Times New Roman" w:eastAsiaTheme="minorHAnsi" w:hAnsi="Times New Roman" w:cs="Times New Roman"/>
                <w:sz w:val="22"/>
                <w:szCs w:val="22"/>
                <w:lang w:eastAsia="en-US"/>
              </w:rPr>
              <w:t xml:space="preserve">. Доля устраненных главным администратором нарушений и (или) недостатков, выявленных </w:t>
            </w:r>
            <w:r w:rsidRPr="009F1D27">
              <w:rPr>
                <w:rFonts w:ascii="Times New Roman" w:eastAsiaTheme="minorHAnsi" w:hAnsi="Times New Roman" w:cs="Times New Roman"/>
                <w:sz w:val="22"/>
                <w:szCs w:val="22"/>
                <w:lang w:eastAsia="en-US"/>
              </w:rPr>
              <w:br/>
              <w:t xml:space="preserve">при проведении внутреннего финансового аудита </w:t>
            </w:r>
            <w:r w:rsidRPr="009F1D27">
              <w:rPr>
                <w:rFonts w:ascii="Times New Roman" w:eastAsiaTheme="minorHAnsi" w:hAnsi="Times New Roman" w:cs="Times New Roman"/>
                <w:sz w:val="22"/>
                <w:szCs w:val="22"/>
                <w:lang w:eastAsia="en-US"/>
              </w:rPr>
              <w:br/>
              <w:t>в отчетном финансовом году</w:t>
            </w:r>
          </w:p>
        </w:tc>
        <w:tc>
          <w:tcPr>
            <w:tcW w:w="8170" w:type="dxa"/>
          </w:tcPr>
          <w:p w:rsidR="00F57685" w:rsidRPr="009F1D27" w:rsidRDefault="00F57685" w:rsidP="0033706A">
            <w:pPr>
              <w:pStyle w:val="ConsPlusNormal"/>
              <w:rPr>
                <w:rFonts w:ascii="Times New Roman" w:eastAsiaTheme="minorHAnsi" w:hAnsi="Times New Roman" w:cs="Times New Roman"/>
                <w:sz w:val="22"/>
                <w:szCs w:val="22"/>
                <w:lang w:eastAsia="en-US"/>
              </w:rPr>
            </w:pPr>
            <w:r w:rsidRPr="009F1D27">
              <w:rPr>
                <w:rFonts w:ascii="Times New Roman" w:eastAsiaTheme="minorHAnsi" w:hAnsi="Times New Roman" w:cs="Times New Roman"/>
                <w:sz w:val="22"/>
                <w:szCs w:val="22"/>
                <w:lang w:eastAsia="en-US"/>
              </w:rPr>
              <w:t>информация представляется главными администраторами в табличном виде. Подписанная руководителем главного администратора таблица должна содержать графы: наименование главного администратора, количество выявленных нарушений и (или) недостатков, количество устраненных нарушений и (или) недостатков. В случае</w:t>
            </w:r>
            <w:proofErr w:type="gramStart"/>
            <w:r w:rsidRPr="009F1D27">
              <w:rPr>
                <w:rFonts w:ascii="Times New Roman" w:eastAsiaTheme="minorHAnsi" w:hAnsi="Times New Roman" w:cs="Times New Roman"/>
                <w:sz w:val="22"/>
                <w:szCs w:val="22"/>
                <w:lang w:eastAsia="en-US"/>
              </w:rPr>
              <w:t>,</w:t>
            </w:r>
            <w:proofErr w:type="gramEnd"/>
            <w:r w:rsidRPr="009F1D27">
              <w:rPr>
                <w:rFonts w:ascii="Times New Roman" w:eastAsiaTheme="minorHAnsi" w:hAnsi="Times New Roman" w:cs="Times New Roman"/>
                <w:sz w:val="22"/>
                <w:szCs w:val="22"/>
                <w:lang w:eastAsia="en-US"/>
              </w:rPr>
              <w:t xml:space="preserve"> если внутренний финансовый аудит не проводился в отчетном финансовом году, то в таблице проставляется соответствующая отметка</w:t>
            </w:r>
          </w:p>
        </w:tc>
      </w:tr>
      <w:tr w:rsidR="00F57685" w:rsidRPr="00D958D7" w:rsidTr="0033706A">
        <w:trPr>
          <w:trHeight w:val="800"/>
          <w:tblCellSpacing w:w="5" w:type="nil"/>
        </w:trPr>
        <w:tc>
          <w:tcPr>
            <w:tcW w:w="850" w:type="dxa"/>
          </w:tcPr>
          <w:p w:rsidR="00F57685" w:rsidRPr="00D958D7" w:rsidRDefault="00F57685" w:rsidP="0033706A">
            <w:pPr>
              <w:widowControl w:val="0"/>
              <w:autoSpaceDE w:val="0"/>
              <w:autoSpaceDN w:val="0"/>
              <w:adjustRightInd w:val="0"/>
              <w:ind w:right="-135"/>
              <w:jc w:val="center"/>
            </w:pPr>
            <w:r>
              <w:t>7</w:t>
            </w:r>
          </w:p>
        </w:tc>
        <w:tc>
          <w:tcPr>
            <w:tcW w:w="6096" w:type="dxa"/>
          </w:tcPr>
          <w:p w:rsidR="00F57685" w:rsidRPr="00D958D7" w:rsidRDefault="00F57685" w:rsidP="0033706A">
            <w:pPr>
              <w:widowControl w:val="0"/>
              <w:autoSpaceDE w:val="0"/>
              <w:autoSpaceDN w:val="0"/>
              <w:adjustRightInd w:val="0"/>
            </w:pPr>
            <w:r w:rsidRPr="00F94936">
              <w:t>Р1</w:t>
            </w:r>
            <w:r>
              <w:t xml:space="preserve">7. </w:t>
            </w:r>
            <w:r w:rsidRPr="00F94936">
              <w:t xml:space="preserve">Своевременность утверждения </w:t>
            </w:r>
            <w:r>
              <w:t>г</w:t>
            </w:r>
            <w:r w:rsidRPr="00F94936">
              <w:t xml:space="preserve">лавным </w:t>
            </w:r>
            <w:r>
              <w:t>администратором</w:t>
            </w:r>
            <w:r w:rsidRPr="00F94936">
              <w:t xml:space="preserve"> муниципальных заданий на оказание муниципальных услуг (выполнение работ) подведомственным ему учреждениям на текущий финансовый год и плановый период в срок, установленный Порядком и условиями формирования и финансового обеспечения выполнения муниципального задания в отношении муниципальных учреждений Северо-Енисейского района, утвержденного постановлением администрации Северо-Енисейского района от 14.10.2015 № 624-п</w:t>
            </w:r>
          </w:p>
        </w:tc>
        <w:tc>
          <w:tcPr>
            <w:tcW w:w="8170" w:type="dxa"/>
          </w:tcPr>
          <w:p w:rsidR="00F57685" w:rsidRPr="00D958D7" w:rsidRDefault="00F57685" w:rsidP="0033706A">
            <w:pPr>
              <w:widowControl w:val="0"/>
              <w:autoSpaceDE w:val="0"/>
              <w:autoSpaceDN w:val="0"/>
              <w:adjustRightInd w:val="0"/>
            </w:pPr>
            <w:r w:rsidRPr="00D958D7">
              <w:t>копии приказов (распоряжений) об утверждении муниципальных заданий на текущий финансовый год и плановый период</w:t>
            </w:r>
          </w:p>
        </w:tc>
      </w:tr>
      <w:tr w:rsidR="00F57685" w:rsidRPr="00D958D7" w:rsidTr="0033706A">
        <w:trPr>
          <w:trHeight w:val="800"/>
          <w:tblCellSpacing w:w="5" w:type="nil"/>
        </w:trPr>
        <w:tc>
          <w:tcPr>
            <w:tcW w:w="850" w:type="dxa"/>
          </w:tcPr>
          <w:p w:rsidR="00F57685" w:rsidRPr="00D958D7" w:rsidRDefault="00F57685" w:rsidP="0033706A">
            <w:pPr>
              <w:widowControl w:val="0"/>
              <w:autoSpaceDE w:val="0"/>
              <w:autoSpaceDN w:val="0"/>
              <w:adjustRightInd w:val="0"/>
              <w:ind w:right="-135"/>
              <w:jc w:val="center"/>
            </w:pPr>
            <w:r>
              <w:lastRenderedPageBreak/>
              <w:t>8</w:t>
            </w:r>
          </w:p>
        </w:tc>
        <w:tc>
          <w:tcPr>
            <w:tcW w:w="6096" w:type="dxa"/>
          </w:tcPr>
          <w:p w:rsidR="00F57685" w:rsidRPr="00D958D7" w:rsidRDefault="00F57685" w:rsidP="0033706A">
            <w:pPr>
              <w:widowControl w:val="0"/>
              <w:autoSpaceDE w:val="0"/>
              <w:autoSpaceDN w:val="0"/>
              <w:adjustRightInd w:val="0"/>
              <w:ind w:right="65"/>
            </w:pPr>
            <w:r w:rsidRPr="007D5DFF">
              <w:t>Р1</w:t>
            </w:r>
            <w:r>
              <w:t xml:space="preserve">8. </w:t>
            </w:r>
            <w:r w:rsidRPr="007D5DFF">
              <w:t>Своевременность утверждения главным администратором планов финансово-хозяйственной деятельности подведомственных ему муниципальных бюджетных учреждений на текущий  финансовый год и плановый период в срок, установленный Порядком составления и утверждения плана финансово-хозяйственной деятельности муниципальных учреждений Северо-Енисейского района, утвержденного постановлением администрации Северо-Енисейского района от 06.05.2011 № 215-п</w:t>
            </w:r>
          </w:p>
        </w:tc>
        <w:tc>
          <w:tcPr>
            <w:tcW w:w="8170" w:type="dxa"/>
          </w:tcPr>
          <w:p w:rsidR="00F57685" w:rsidRPr="00D958D7" w:rsidRDefault="00F57685" w:rsidP="0033706A">
            <w:pPr>
              <w:widowControl w:val="0"/>
              <w:autoSpaceDE w:val="0"/>
              <w:autoSpaceDN w:val="0"/>
              <w:adjustRightInd w:val="0"/>
            </w:pPr>
            <w:r w:rsidRPr="00D958D7">
              <w:t>копии приказов (распоряжений) об утверждении планов финанс</w:t>
            </w:r>
            <w:r>
              <w:t xml:space="preserve">ово-хозяйственной деятельности </w:t>
            </w:r>
            <w:r w:rsidRPr="00D958D7">
              <w:t>на текущий финансовый год и плановый период</w:t>
            </w:r>
          </w:p>
        </w:tc>
      </w:tr>
      <w:tr w:rsidR="00F57685" w:rsidRPr="00D958D7" w:rsidTr="0033706A">
        <w:trPr>
          <w:trHeight w:val="349"/>
          <w:tblCellSpacing w:w="5" w:type="nil"/>
        </w:trPr>
        <w:tc>
          <w:tcPr>
            <w:tcW w:w="850" w:type="dxa"/>
          </w:tcPr>
          <w:p w:rsidR="00F57685" w:rsidRPr="00D958D7" w:rsidRDefault="00F57685" w:rsidP="0033706A">
            <w:pPr>
              <w:widowControl w:val="0"/>
              <w:autoSpaceDE w:val="0"/>
              <w:autoSpaceDN w:val="0"/>
              <w:adjustRightInd w:val="0"/>
              <w:ind w:right="-135"/>
              <w:jc w:val="center"/>
            </w:pPr>
            <w:r>
              <w:t>9</w:t>
            </w:r>
          </w:p>
        </w:tc>
        <w:tc>
          <w:tcPr>
            <w:tcW w:w="6096" w:type="dxa"/>
          </w:tcPr>
          <w:p w:rsidR="00F57685" w:rsidRPr="007D5DFF" w:rsidRDefault="00F57685" w:rsidP="0033706A">
            <w:pPr>
              <w:widowControl w:val="0"/>
              <w:autoSpaceDE w:val="0"/>
              <w:autoSpaceDN w:val="0"/>
              <w:adjustRightInd w:val="0"/>
              <w:ind w:right="65"/>
            </w:pPr>
            <w:r w:rsidRPr="00FB0692">
              <w:t>Р</w:t>
            </w:r>
            <w:r>
              <w:t>20</w:t>
            </w:r>
            <w:r w:rsidRPr="00FB0692">
              <w:t>.</w:t>
            </w:r>
            <w:r>
              <w:t xml:space="preserve"> Доля</w:t>
            </w:r>
            <w:r w:rsidRPr="00FB0692">
              <w:t xml:space="preserve"> остатков средств субсидий</w:t>
            </w:r>
            <w:r>
              <w:t xml:space="preserve"> на </w:t>
            </w:r>
            <w:r w:rsidRPr="00FB0692">
              <w:t xml:space="preserve">иные цели и субсидий </w:t>
            </w:r>
            <w:r>
              <w:t>на капитальные вложения</w:t>
            </w:r>
            <w:r w:rsidRPr="00FB0692">
              <w:t xml:space="preserve">, предоставляемых </w:t>
            </w:r>
            <w:r>
              <w:t xml:space="preserve">муниципальным </w:t>
            </w:r>
            <w:r w:rsidRPr="00FB0692">
              <w:t xml:space="preserve">бюджетным и автономным учреждениям, подведомственным главному </w:t>
            </w:r>
            <w:r>
              <w:t>администратору</w:t>
            </w:r>
            <w:r w:rsidRPr="00FB0692">
              <w:t xml:space="preserve">, к общему объему бюджетных ассигнований на предоставление субсидий на иные цели и субсидий на </w:t>
            </w:r>
            <w:r>
              <w:t>капитальные вложения</w:t>
            </w:r>
          </w:p>
        </w:tc>
        <w:tc>
          <w:tcPr>
            <w:tcW w:w="8170" w:type="dxa"/>
          </w:tcPr>
          <w:p w:rsidR="00F57685" w:rsidRPr="00D958D7" w:rsidRDefault="00F57685" w:rsidP="0033706A">
            <w:pPr>
              <w:widowControl w:val="0"/>
              <w:autoSpaceDE w:val="0"/>
              <w:autoSpaceDN w:val="0"/>
              <w:adjustRightInd w:val="0"/>
            </w:pPr>
            <w:proofErr w:type="gramStart"/>
            <w:r w:rsidRPr="00D958D7">
              <w:t xml:space="preserve">информация, предоставляемая </w:t>
            </w:r>
            <w:r>
              <w:t>г</w:t>
            </w:r>
            <w:r w:rsidRPr="00D958D7">
              <w:t xml:space="preserve">лавным </w:t>
            </w:r>
            <w:r>
              <w:t>администратором</w:t>
            </w:r>
            <w:r w:rsidRPr="00D958D7">
              <w:t xml:space="preserve"> </w:t>
            </w:r>
            <w:r>
              <w:t>о сумме</w:t>
            </w:r>
            <w:r w:rsidRPr="00FB0692">
              <w:t xml:space="preserve"> остатков средств субсидий на иные цели и субсидий на</w:t>
            </w:r>
            <w:r>
              <w:t xml:space="preserve"> капитальные вложения</w:t>
            </w:r>
            <w:r w:rsidRPr="00FB0692">
              <w:t xml:space="preserve">, предоставляемых </w:t>
            </w:r>
            <w:r>
              <w:t>муниципальным</w:t>
            </w:r>
            <w:r w:rsidRPr="00FB0692">
              <w:t xml:space="preserve"> бюджетным и автономным учреждениям, подведомственным главному </w:t>
            </w:r>
            <w:r w:rsidRPr="004017B3">
              <w:t>администратору</w:t>
            </w:r>
            <w:r w:rsidRPr="00FB0692">
              <w:t xml:space="preserve">, по </w:t>
            </w:r>
            <w:r w:rsidRPr="00B60739">
              <w:t>состоянию на 31 декабря отчетного финансового года и общем</w:t>
            </w:r>
            <w:r w:rsidRPr="00FB0692">
              <w:t xml:space="preserve"> объем</w:t>
            </w:r>
            <w:r>
              <w:t>е</w:t>
            </w:r>
            <w:r w:rsidRPr="00FB0692">
              <w:t xml:space="preserve"> бюджетных ассигнований на предоставление субсидий на иные цели и субсидий на </w:t>
            </w:r>
            <w:r>
              <w:t>капитальные вложения</w:t>
            </w:r>
            <w:r w:rsidRPr="00FB0692">
              <w:t xml:space="preserve">, предоставляемых </w:t>
            </w:r>
            <w:r>
              <w:t>муниципальным</w:t>
            </w:r>
            <w:r w:rsidRPr="00FB0692">
              <w:t xml:space="preserve"> бюджетным и автономным учреждениям, подведомственным главному </w:t>
            </w:r>
            <w:r>
              <w:t>администратору</w:t>
            </w:r>
            <w:r w:rsidRPr="00FB0692">
              <w:t>, на</w:t>
            </w:r>
            <w:proofErr w:type="gramEnd"/>
            <w:r w:rsidRPr="00FB0692">
              <w:t xml:space="preserve"> отчетный </w:t>
            </w:r>
            <w:r>
              <w:t>финансовый год</w:t>
            </w:r>
          </w:p>
        </w:tc>
      </w:tr>
      <w:tr w:rsidR="00F57685" w:rsidRPr="00D958D7" w:rsidTr="0033706A">
        <w:trPr>
          <w:trHeight w:val="1000"/>
          <w:tblCellSpacing w:w="5" w:type="nil"/>
        </w:trPr>
        <w:tc>
          <w:tcPr>
            <w:tcW w:w="850" w:type="dxa"/>
          </w:tcPr>
          <w:p w:rsidR="00F57685" w:rsidRPr="00D958D7" w:rsidRDefault="00F57685" w:rsidP="0033706A">
            <w:pPr>
              <w:widowControl w:val="0"/>
              <w:autoSpaceDE w:val="0"/>
              <w:autoSpaceDN w:val="0"/>
              <w:adjustRightInd w:val="0"/>
              <w:jc w:val="center"/>
            </w:pPr>
            <w:r>
              <w:t>10</w:t>
            </w:r>
          </w:p>
        </w:tc>
        <w:tc>
          <w:tcPr>
            <w:tcW w:w="6096" w:type="dxa"/>
          </w:tcPr>
          <w:p w:rsidR="00F57685" w:rsidRPr="00D958D7" w:rsidRDefault="00F57685" w:rsidP="0033706A">
            <w:pPr>
              <w:widowControl w:val="0"/>
              <w:autoSpaceDE w:val="0"/>
              <w:autoSpaceDN w:val="0"/>
              <w:adjustRightInd w:val="0"/>
            </w:pPr>
            <w:r w:rsidRPr="00FB0692">
              <w:t>Р</w:t>
            </w:r>
            <w:r>
              <w:t>21</w:t>
            </w:r>
            <w:r w:rsidRPr="00FB0692">
              <w:t xml:space="preserve">. Оценка использования бюджетных средств подведомственными главному </w:t>
            </w:r>
            <w:r>
              <w:t>администратору</w:t>
            </w:r>
            <w:r w:rsidRPr="00FB0692">
              <w:t xml:space="preserve"> учреждениями на выполнение </w:t>
            </w:r>
            <w:r>
              <w:t>муниципального</w:t>
            </w:r>
            <w:r w:rsidRPr="00FB0692">
              <w:t xml:space="preserve"> задания</w:t>
            </w:r>
          </w:p>
        </w:tc>
        <w:tc>
          <w:tcPr>
            <w:tcW w:w="8170" w:type="dxa"/>
          </w:tcPr>
          <w:p w:rsidR="00F57685" w:rsidRPr="00D958D7" w:rsidRDefault="00F57685" w:rsidP="0033706A">
            <w:pPr>
              <w:widowControl w:val="0"/>
              <w:autoSpaceDE w:val="0"/>
              <w:autoSpaceDN w:val="0"/>
              <w:adjustRightInd w:val="0"/>
            </w:pPr>
            <w:r w:rsidRPr="00D958D7">
              <w:t xml:space="preserve">информация, предоставляемая </w:t>
            </w:r>
            <w:r>
              <w:t>г</w:t>
            </w:r>
            <w:r w:rsidRPr="00D958D7">
              <w:t xml:space="preserve">лавным </w:t>
            </w:r>
            <w:r>
              <w:t>администратором</w:t>
            </w:r>
            <w:r w:rsidRPr="00D958D7">
              <w:t xml:space="preserve"> о сумме </w:t>
            </w:r>
            <w:r>
              <w:t>остат</w:t>
            </w:r>
            <w:r w:rsidRPr="00FB0692">
              <w:t>к</w:t>
            </w:r>
            <w:r>
              <w:t>а</w:t>
            </w:r>
            <w:r w:rsidRPr="00FB0692">
              <w:t xml:space="preserve"> денежных</w:t>
            </w:r>
            <w:r>
              <w:t xml:space="preserve"> </w:t>
            </w:r>
            <w:r w:rsidRPr="00FB0692">
              <w:t xml:space="preserve">средств </w:t>
            </w:r>
            <w:r>
              <w:br/>
            </w:r>
            <w:r w:rsidRPr="00FB0692">
              <w:t xml:space="preserve">на конец отчетного </w:t>
            </w:r>
            <w:r>
              <w:t>финансового года</w:t>
            </w:r>
            <w:r w:rsidRPr="00FB0692">
              <w:t xml:space="preserve"> на счетах подведомственных главному </w:t>
            </w:r>
            <w:r>
              <w:t>администратору</w:t>
            </w:r>
            <w:r w:rsidRPr="00FB0692">
              <w:t xml:space="preserve"> учреждений на выполнение </w:t>
            </w:r>
            <w:r>
              <w:t>муниципального</w:t>
            </w:r>
            <w:r w:rsidRPr="00FB0692">
              <w:t xml:space="preserve"> задания</w:t>
            </w:r>
            <w:r>
              <w:t xml:space="preserve"> и </w:t>
            </w:r>
            <w:r w:rsidRPr="00FB0692">
              <w:t>общ</w:t>
            </w:r>
            <w:r>
              <w:t>ем</w:t>
            </w:r>
            <w:r w:rsidRPr="00FB0692">
              <w:t xml:space="preserve"> объем</w:t>
            </w:r>
            <w:r>
              <w:t>е</w:t>
            </w:r>
            <w:r w:rsidRPr="00FB0692">
              <w:t xml:space="preserve"> средств бюджета</w:t>
            </w:r>
            <w:r>
              <w:t xml:space="preserve"> Северо-Енисейского района</w:t>
            </w:r>
            <w:r w:rsidRPr="00FB0692">
              <w:t xml:space="preserve">, выделенных подведомственным главному </w:t>
            </w:r>
            <w:r>
              <w:t>администратору</w:t>
            </w:r>
            <w:r w:rsidRPr="00FB0692">
              <w:t xml:space="preserve"> учреждениям </w:t>
            </w:r>
            <w:r>
              <w:br/>
            </w:r>
            <w:r w:rsidRPr="00FB0692">
              <w:t xml:space="preserve">на выполнение </w:t>
            </w:r>
            <w:r>
              <w:t xml:space="preserve">муниципального </w:t>
            </w:r>
            <w:r w:rsidRPr="00FB0692">
              <w:t>задания</w:t>
            </w:r>
          </w:p>
        </w:tc>
      </w:tr>
      <w:tr w:rsidR="00F57685" w:rsidRPr="00D958D7" w:rsidTr="0033706A">
        <w:trPr>
          <w:trHeight w:val="1000"/>
          <w:tblCellSpacing w:w="5" w:type="nil"/>
        </w:trPr>
        <w:tc>
          <w:tcPr>
            <w:tcW w:w="850" w:type="dxa"/>
          </w:tcPr>
          <w:p w:rsidR="00F57685" w:rsidRPr="00D958D7" w:rsidRDefault="00F57685" w:rsidP="0033706A">
            <w:pPr>
              <w:widowControl w:val="0"/>
              <w:autoSpaceDE w:val="0"/>
              <w:autoSpaceDN w:val="0"/>
              <w:adjustRightInd w:val="0"/>
              <w:jc w:val="center"/>
            </w:pPr>
            <w:r>
              <w:lastRenderedPageBreak/>
              <w:t>11</w:t>
            </w:r>
          </w:p>
        </w:tc>
        <w:tc>
          <w:tcPr>
            <w:tcW w:w="6096" w:type="dxa"/>
          </w:tcPr>
          <w:p w:rsidR="00F57685" w:rsidRPr="00D958D7" w:rsidRDefault="00F57685" w:rsidP="0033706A">
            <w:pPr>
              <w:widowControl w:val="0"/>
              <w:autoSpaceDE w:val="0"/>
              <w:autoSpaceDN w:val="0"/>
              <w:adjustRightInd w:val="0"/>
            </w:pPr>
            <w:r w:rsidRPr="00FB0692">
              <w:t>Р</w:t>
            </w:r>
            <w:r>
              <w:t>22</w:t>
            </w:r>
            <w:r w:rsidRPr="00FB0692">
              <w:t xml:space="preserve">. </w:t>
            </w:r>
            <w:r>
              <w:t xml:space="preserve">Доля </w:t>
            </w:r>
            <w:r w:rsidRPr="00FB0692">
              <w:t xml:space="preserve">отклонений фактических значений показателей </w:t>
            </w:r>
            <w:r>
              <w:t>муниципальных</w:t>
            </w:r>
            <w:r w:rsidRPr="00FB0692">
              <w:t xml:space="preserve"> заданий </w:t>
            </w:r>
            <w:r>
              <w:t xml:space="preserve">на оказание услуг (выполнение работ) </w:t>
            </w:r>
            <w:r w:rsidRPr="00FB0692">
              <w:t xml:space="preserve">в отчетном финансовом году </w:t>
            </w:r>
            <w:r>
              <w:t xml:space="preserve"> </w:t>
            </w:r>
            <w:r>
              <w:br/>
            </w:r>
            <w:r w:rsidRPr="00FB0692">
              <w:t>от плановых значений</w:t>
            </w:r>
          </w:p>
        </w:tc>
        <w:tc>
          <w:tcPr>
            <w:tcW w:w="8170" w:type="dxa"/>
          </w:tcPr>
          <w:p w:rsidR="00F57685" w:rsidRPr="00D958D7" w:rsidRDefault="00F57685" w:rsidP="0033706A">
            <w:pPr>
              <w:widowControl w:val="0"/>
              <w:autoSpaceDE w:val="0"/>
              <w:autoSpaceDN w:val="0"/>
              <w:adjustRightInd w:val="0"/>
            </w:pPr>
            <w:r w:rsidRPr="00D958D7">
              <w:t xml:space="preserve">информация, предоставляемая </w:t>
            </w:r>
            <w:r>
              <w:t>г</w:t>
            </w:r>
            <w:r w:rsidRPr="00D958D7">
              <w:t xml:space="preserve">лавным </w:t>
            </w:r>
            <w:r>
              <w:t>администратором</w:t>
            </w:r>
            <w:r w:rsidRPr="00D958D7">
              <w:t>:</w:t>
            </w:r>
          </w:p>
          <w:p w:rsidR="00F57685" w:rsidRPr="00D958D7" w:rsidRDefault="00F57685" w:rsidP="0033706A">
            <w:pPr>
              <w:widowControl w:val="0"/>
              <w:autoSpaceDE w:val="0"/>
              <w:autoSpaceDN w:val="0"/>
              <w:adjustRightInd w:val="0"/>
            </w:pPr>
            <w:r w:rsidRPr="00D958D7">
              <w:t>1) аналитическая записка о результатах мониторинга исполнения муниципальных заданий, подведомственными учреждениями за отчетный финансовый год;</w:t>
            </w:r>
          </w:p>
          <w:p w:rsidR="00F57685" w:rsidRPr="00D958D7" w:rsidRDefault="00F57685" w:rsidP="0033706A">
            <w:pPr>
              <w:widowControl w:val="0"/>
              <w:autoSpaceDE w:val="0"/>
              <w:autoSpaceDN w:val="0"/>
              <w:adjustRightInd w:val="0"/>
            </w:pPr>
            <w:r w:rsidRPr="00D958D7">
              <w:t>2) отчеты о выполнении муниципальных заданий за отчетный финансовый год</w:t>
            </w:r>
          </w:p>
        </w:tc>
      </w:tr>
      <w:tr w:rsidR="00F57685" w:rsidRPr="00D958D7" w:rsidTr="0033706A">
        <w:trPr>
          <w:trHeight w:val="557"/>
          <w:tblCellSpacing w:w="5" w:type="nil"/>
        </w:trPr>
        <w:tc>
          <w:tcPr>
            <w:tcW w:w="850" w:type="dxa"/>
          </w:tcPr>
          <w:p w:rsidR="00F57685" w:rsidRPr="00D958D7" w:rsidRDefault="00F57685" w:rsidP="0033706A">
            <w:pPr>
              <w:widowControl w:val="0"/>
              <w:autoSpaceDE w:val="0"/>
              <w:autoSpaceDN w:val="0"/>
              <w:adjustRightInd w:val="0"/>
              <w:jc w:val="center"/>
            </w:pPr>
            <w:r>
              <w:t>12</w:t>
            </w:r>
          </w:p>
        </w:tc>
        <w:tc>
          <w:tcPr>
            <w:tcW w:w="6096" w:type="dxa"/>
          </w:tcPr>
          <w:p w:rsidR="00F57685" w:rsidRPr="00E23862" w:rsidRDefault="00F57685" w:rsidP="0033706A">
            <w:pPr>
              <w:pStyle w:val="ConsPlusNormal"/>
              <w:tabs>
                <w:tab w:val="left" w:pos="1276"/>
              </w:tabs>
              <w:adjustRightInd w:val="0"/>
              <w:jc w:val="both"/>
              <w:rPr>
                <w:rFonts w:ascii="Times New Roman" w:eastAsia="Times New Roman" w:hAnsi="Times New Roman" w:cs="Times New Roman"/>
                <w:sz w:val="24"/>
                <w:szCs w:val="24"/>
              </w:rPr>
            </w:pPr>
            <w:r w:rsidRPr="00A23965">
              <w:rPr>
                <w:rFonts w:ascii="Times New Roman" w:hAnsi="Times New Roman" w:cs="Times New Roman"/>
              </w:rPr>
              <w:t>Р2</w:t>
            </w:r>
            <w:r>
              <w:rPr>
                <w:rFonts w:ascii="Times New Roman" w:hAnsi="Times New Roman" w:cs="Times New Roman"/>
              </w:rPr>
              <w:t>3</w:t>
            </w:r>
            <w:r w:rsidRPr="00A23965">
              <w:rPr>
                <w:rFonts w:ascii="Times New Roman" w:hAnsi="Times New Roman" w:cs="Times New Roman"/>
              </w:rPr>
              <w:t xml:space="preserve">. </w:t>
            </w:r>
            <w:r w:rsidRPr="00E23862">
              <w:rPr>
                <w:rFonts w:ascii="Times New Roman" w:eastAsia="Times New Roman" w:hAnsi="Times New Roman" w:cs="Times New Roman"/>
                <w:sz w:val="24"/>
                <w:szCs w:val="24"/>
              </w:rPr>
              <w:t>Наличие размеще</w:t>
            </w:r>
            <w:r>
              <w:rPr>
                <w:rFonts w:ascii="Times New Roman" w:eastAsia="Times New Roman" w:hAnsi="Times New Roman" w:cs="Times New Roman"/>
                <w:sz w:val="24"/>
                <w:szCs w:val="24"/>
              </w:rPr>
              <w:t>н</w:t>
            </w:r>
            <w:r w:rsidRPr="00E2386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ого </w:t>
            </w:r>
            <w:r w:rsidRPr="00E23862">
              <w:rPr>
                <w:rFonts w:ascii="Times New Roman" w:eastAsia="Times New Roman" w:hAnsi="Times New Roman" w:cs="Times New Roman"/>
                <w:sz w:val="24"/>
                <w:szCs w:val="24"/>
              </w:rPr>
              <w:t>на официальном сайте главного администратора и (или)</w:t>
            </w:r>
            <w:r w:rsidRPr="00E23862">
              <w:rPr>
                <w:rFonts w:eastAsia="Times New Roman"/>
                <w:sz w:val="24"/>
                <w:szCs w:val="24"/>
              </w:rPr>
              <w:t xml:space="preserve"> </w:t>
            </w:r>
            <w:r w:rsidRPr="00E23862">
              <w:rPr>
                <w:rFonts w:ascii="Times New Roman" w:eastAsia="Times New Roman" w:hAnsi="Times New Roman" w:cs="Times New Roman"/>
                <w:sz w:val="24"/>
                <w:szCs w:val="24"/>
              </w:rPr>
              <w:t xml:space="preserve">на официальном сайте Северо-Енисейского района в информационно-коммуникационной сети «Интернет» </w:t>
            </w:r>
            <w:hyperlink r:id="rId20" w:history="1">
              <w:r w:rsidRPr="00E23862">
                <w:rPr>
                  <w:rStyle w:val="a3"/>
                  <w:rFonts w:ascii="Times New Roman" w:eastAsia="Times New Roman" w:hAnsi="Times New Roman" w:cs="Times New Roman"/>
                  <w:sz w:val="24"/>
                  <w:szCs w:val="24"/>
                </w:rPr>
                <w:t>www.admse.ru</w:t>
              </w:r>
            </w:hyperlink>
            <w:r w:rsidRPr="00E23862">
              <w:rPr>
                <w:rFonts w:ascii="Times New Roman" w:eastAsia="Times New Roman" w:hAnsi="Times New Roman" w:cs="Times New Roman"/>
                <w:sz w:val="24"/>
                <w:szCs w:val="24"/>
              </w:rPr>
              <w:t>.</w:t>
            </w:r>
          </w:p>
          <w:p w:rsidR="00F57685" w:rsidRPr="00D958D7" w:rsidRDefault="00F57685" w:rsidP="0033706A">
            <w:pPr>
              <w:widowControl w:val="0"/>
              <w:autoSpaceDE w:val="0"/>
              <w:autoSpaceDN w:val="0"/>
              <w:adjustRightInd w:val="0"/>
            </w:pPr>
            <w:r w:rsidRPr="00E23862">
              <w:rPr>
                <w:sz w:val="24"/>
                <w:szCs w:val="24"/>
              </w:rPr>
              <w:t>перечня услуг, оказываемых подведомственными учреждениями</w:t>
            </w:r>
            <w:r>
              <w:rPr>
                <w:sz w:val="24"/>
                <w:szCs w:val="24"/>
              </w:rPr>
              <w:t xml:space="preserve"> </w:t>
            </w:r>
            <w:r w:rsidRPr="00E23862">
              <w:rPr>
                <w:sz w:val="24"/>
                <w:szCs w:val="24"/>
              </w:rPr>
              <w:t>на платной основе сверх установленного муниципального задания на оказание услуг (выполнение работ)</w:t>
            </w:r>
            <w:r>
              <w:rPr>
                <w:sz w:val="24"/>
                <w:szCs w:val="24"/>
              </w:rPr>
              <w:t xml:space="preserve"> а также в случаях, определенных федеральными законами, в пределах установленного муниципального задания на оказание услуг (выполнение работ)</w:t>
            </w:r>
          </w:p>
        </w:tc>
        <w:tc>
          <w:tcPr>
            <w:tcW w:w="8170" w:type="dxa"/>
          </w:tcPr>
          <w:p w:rsidR="00F57685" w:rsidRPr="00D958D7" w:rsidRDefault="00F57685" w:rsidP="0033706A">
            <w:pPr>
              <w:widowControl w:val="0"/>
              <w:autoSpaceDE w:val="0"/>
              <w:autoSpaceDN w:val="0"/>
              <w:adjustRightInd w:val="0"/>
            </w:pPr>
            <w:proofErr w:type="gramStart"/>
            <w:r>
              <w:t>интернет-ссылка, по которой на официальном сайте главного администратора</w:t>
            </w:r>
            <w:r w:rsidRPr="00A23965">
              <w:t xml:space="preserve"> </w:t>
            </w:r>
            <w:r>
              <w:t>и (</w:t>
            </w:r>
            <w:r w:rsidRPr="00A23965">
              <w:t xml:space="preserve">или) </w:t>
            </w:r>
            <w:r w:rsidRPr="00F8484F">
              <w:t>на официальном сайте Северо-Енисейского района</w:t>
            </w:r>
            <w:r>
              <w:t xml:space="preserve"> </w:t>
            </w:r>
            <w:r w:rsidRPr="00726E00">
              <w:t xml:space="preserve">в информационно-коммуникационной сети «Интернет» </w:t>
            </w:r>
            <w:hyperlink r:id="rId21" w:history="1">
              <w:r w:rsidRPr="00726E00">
                <w:rPr>
                  <w:rStyle w:val="a3"/>
                </w:rPr>
                <w:t>www.admse.ru</w:t>
              </w:r>
            </w:hyperlink>
            <w:r>
              <w:t xml:space="preserve">. размещена копия утвержденного </w:t>
            </w:r>
            <w:r w:rsidRPr="00E23862">
              <w:rPr>
                <w:sz w:val="24"/>
                <w:szCs w:val="24"/>
              </w:rPr>
              <w:t>перечня услуг, оказываемых подведомственными учреждениями</w:t>
            </w:r>
            <w:r>
              <w:rPr>
                <w:sz w:val="24"/>
                <w:szCs w:val="24"/>
              </w:rPr>
              <w:t xml:space="preserve"> </w:t>
            </w:r>
            <w:r w:rsidRPr="00E23862">
              <w:rPr>
                <w:sz w:val="24"/>
                <w:szCs w:val="24"/>
              </w:rPr>
              <w:t>на платной основе сверх установленного муниципального задания на оказание услуг (выполнение работ)</w:t>
            </w:r>
            <w:r>
              <w:rPr>
                <w:sz w:val="24"/>
                <w:szCs w:val="24"/>
              </w:rPr>
              <w:t xml:space="preserve"> а также в случаях, определенных федеральными законами, в пределах установленного муниципального задания на оказание услуг (выполнение работ)</w:t>
            </w:r>
            <w:proofErr w:type="gramEnd"/>
          </w:p>
        </w:tc>
      </w:tr>
      <w:tr w:rsidR="00F57685" w:rsidRPr="00D958D7" w:rsidTr="0033706A">
        <w:trPr>
          <w:trHeight w:val="1000"/>
          <w:tblCellSpacing w:w="5" w:type="nil"/>
        </w:trPr>
        <w:tc>
          <w:tcPr>
            <w:tcW w:w="850" w:type="dxa"/>
          </w:tcPr>
          <w:p w:rsidR="00F57685" w:rsidRPr="00D958D7" w:rsidRDefault="00F57685" w:rsidP="0033706A">
            <w:pPr>
              <w:widowControl w:val="0"/>
              <w:autoSpaceDE w:val="0"/>
              <w:autoSpaceDN w:val="0"/>
              <w:adjustRightInd w:val="0"/>
              <w:jc w:val="center"/>
            </w:pPr>
            <w:r>
              <w:t>13</w:t>
            </w:r>
          </w:p>
        </w:tc>
        <w:tc>
          <w:tcPr>
            <w:tcW w:w="6096" w:type="dxa"/>
          </w:tcPr>
          <w:p w:rsidR="00F57685" w:rsidRPr="00D958D7" w:rsidRDefault="00F57685" w:rsidP="0033706A">
            <w:pPr>
              <w:widowControl w:val="0"/>
              <w:autoSpaceDE w:val="0"/>
              <w:autoSpaceDN w:val="0"/>
              <w:adjustRightInd w:val="0"/>
            </w:pPr>
            <w:r>
              <w:t xml:space="preserve">Р24. </w:t>
            </w:r>
            <w:r w:rsidRPr="00220646">
              <w:t>Доля недостач и хищений материальных ценностей</w:t>
            </w:r>
          </w:p>
        </w:tc>
        <w:tc>
          <w:tcPr>
            <w:tcW w:w="8170" w:type="dxa"/>
          </w:tcPr>
          <w:p w:rsidR="00F57685" w:rsidRPr="00D958D7" w:rsidRDefault="00F57685" w:rsidP="0033706A">
            <w:pPr>
              <w:widowControl w:val="0"/>
              <w:autoSpaceDE w:val="0"/>
              <w:autoSpaceDN w:val="0"/>
              <w:adjustRightInd w:val="0"/>
            </w:pPr>
            <w:proofErr w:type="gramStart"/>
            <w:r>
              <w:t>в случае выявленных органами внешнего и внутреннего муниципального</w:t>
            </w:r>
            <w:r w:rsidRPr="00863A64">
              <w:t xml:space="preserve"> финансового</w:t>
            </w:r>
            <w:r>
              <w:t xml:space="preserve"> контроля в отчетном финансовом году </w:t>
            </w:r>
            <w:r w:rsidRPr="00863A64">
              <w:t xml:space="preserve">недостач и хищений указать их суммы </w:t>
            </w:r>
            <w:r>
              <w:t>в тыс. рублей, основные средства (остаточная стоимость) на конец отчетного финансового года в тыс. рублей, нематериальные активы (остаточная стоимость) на конец отчетного финансового года в тыс. рублей, стоимость материальных запасов на конец отчетного финансового года в тыс. рублей</w:t>
            </w:r>
            <w:proofErr w:type="gramEnd"/>
          </w:p>
        </w:tc>
      </w:tr>
      <w:tr w:rsidR="00F57685" w:rsidRPr="00D958D7" w:rsidTr="0033706A">
        <w:trPr>
          <w:trHeight w:val="1000"/>
          <w:tblCellSpacing w:w="5" w:type="nil"/>
        </w:trPr>
        <w:tc>
          <w:tcPr>
            <w:tcW w:w="850" w:type="dxa"/>
          </w:tcPr>
          <w:p w:rsidR="00F57685" w:rsidRPr="00D958D7" w:rsidRDefault="00F57685" w:rsidP="0033706A">
            <w:pPr>
              <w:widowControl w:val="0"/>
              <w:autoSpaceDE w:val="0"/>
              <w:autoSpaceDN w:val="0"/>
              <w:adjustRightInd w:val="0"/>
              <w:jc w:val="center"/>
            </w:pPr>
            <w:r>
              <w:t>14</w:t>
            </w:r>
          </w:p>
        </w:tc>
        <w:tc>
          <w:tcPr>
            <w:tcW w:w="6096" w:type="dxa"/>
          </w:tcPr>
          <w:p w:rsidR="00F57685" w:rsidRPr="00D958D7" w:rsidRDefault="00F57685" w:rsidP="0033706A">
            <w:pPr>
              <w:widowControl w:val="0"/>
              <w:tabs>
                <w:tab w:val="left" w:pos="0"/>
              </w:tabs>
              <w:autoSpaceDE w:val="0"/>
              <w:autoSpaceDN w:val="0"/>
              <w:adjustRightInd w:val="0"/>
            </w:pPr>
            <w:r w:rsidRPr="008516F2">
              <w:t>Р2</w:t>
            </w:r>
            <w:r>
              <w:t>5.</w:t>
            </w:r>
            <w:r>
              <w:rPr>
                <w:sz w:val="24"/>
                <w:szCs w:val="24"/>
              </w:rPr>
              <w:t xml:space="preserve">Доля </w:t>
            </w:r>
            <w:r w:rsidRPr="00E23862">
              <w:rPr>
                <w:sz w:val="24"/>
                <w:szCs w:val="24"/>
              </w:rPr>
              <w:t>поставленных на учет</w:t>
            </w:r>
            <w:r>
              <w:rPr>
                <w:sz w:val="24"/>
                <w:szCs w:val="24"/>
              </w:rPr>
              <w:t xml:space="preserve"> </w:t>
            </w:r>
            <w:r w:rsidRPr="006348D4">
              <w:rPr>
                <w:sz w:val="24"/>
                <w:szCs w:val="24"/>
              </w:rPr>
              <w:t>принятых</w:t>
            </w:r>
            <w:r>
              <w:rPr>
                <w:sz w:val="24"/>
                <w:szCs w:val="24"/>
              </w:rPr>
              <w:t xml:space="preserve"> </w:t>
            </w:r>
            <w:r w:rsidRPr="00E23862">
              <w:rPr>
                <w:sz w:val="24"/>
                <w:szCs w:val="24"/>
              </w:rPr>
              <w:t xml:space="preserve">главным администратором бюджетных обязательств на закупку товаров, работ и услуг </w:t>
            </w:r>
            <w:r w:rsidRPr="00E23862">
              <w:rPr>
                <w:sz w:val="24"/>
                <w:szCs w:val="24"/>
              </w:rPr>
              <w:br/>
              <w:t xml:space="preserve">для обеспечения муниципальных нужд </w:t>
            </w:r>
            <w:r>
              <w:rPr>
                <w:sz w:val="24"/>
                <w:szCs w:val="24"/>
              </w:rPr>
              <w:t xml:space="preserve"> </w:t>
            </w:r>
            <w:r w:rsidRPr="00E23862">
              <w:rPr>
                <w:sz w:val="24"/>
                <w:szCs w:val="24"/>
              </w:rPr>
              <w:t xml:space="preserve">в отчетном финансовом году </w:t>
            </w:r>
            <w:r w:rsidRPr="00E23862">
              <w:rPr>
                <w:sz w:val="24"/>
                <w:szCs w:val="24"/>
              </w:rPr>
              <w:br/>
              <w:t>к совокупному годовому объему закупок</w:t>
            </w:r>
          </w:p>
        </w:tc>
        <w:tc>
          <w:tcPr>
            <w:tcW w:w="8170" w:type="dxa"/>
          </w:tcPr>
          <w:p w:rsidR="00F57685" w:rsidRPr="00D958D7" w:rsidRDefault="00F57685" w:rsidP="0033706A">
            <w:pPr>
              <w:widowControl w:val="0"/>
              <w:autoSpaceDE w:val="0"/>
              <w:autoSpaceDN w:val="0"/>
              <w:adjustRightInd w:val="0"/>
            </w:pPr>
            <w:r w:rsidRPr="00D958D7">
              <w:t xml:space="preserve">информация, предоставляемая </w:t>
            </w:r>
            <w:r>
              <w:t>г</w:t>
            </w:r>
            <w:r w:rsidRPr="00D958D7">
              <w:t xml:space="preserve">лавным </w:t>
            </w:r>
            <w:r>
              <w:t>администратором</w:t>
            </w:r>
            <w:r w:rsidRPr="00D958D7">
              <w:t xml:space="preserve"> о сумме</w:t>
            </w:r>
            <w:r w:rsidRPr="008516F2">
              <w:t xml:space="preserve"> поставленных на учет</w:t>
            </w:r>
            <w:r>
              <w:t xml:space="preserve"> принятых</w:t>
            </w:r>
            <w:r w:rsidRPr="008516F2">
              <w:t xml:space="preserve"> главным администратором бюджетных обязательств на закупку товаров, работ и услуг для обеспечения муниципальных нужд в отчетном финансовом году</w:t>
            </w:r>
            <w:r>
              <w:t xml:space="preserve"> и об объеме совокупного годового</w:t>
            </w:r>
            <w:r w:rsidRPr="008516F2">
              <w:t xml:space="preserve"> объем</w:t>
            </w:r>
            <w:r>
              <w:t>а</w:t>
            </w:r>
            <w:r w:rsidRPr="008516F2">
              <w:t xml:space="preserve"> закупок</w:t>
            </w:r>
            <w:r>
              <w:t xml:space="preserve"> </w:t>
            </w:r>
            <w:r w:rsidRPr="008516F2">
              <w:t>в отчетном финансовом году</w:t>
            </w:r>
          </w:p>
        </w:tc>
      </w:tr>
    </w:tbl>
    <w:p w:rsidR="00F57685" w:rsidRPr="00D958D7" w:rsidRDefault="00F57685" w:rsidP="00F57685"/>
    <w:p w:rsidR="00F57685" w:rsidRPr="00421D6A" w:rsidRDefault="00F57685" w:rsidP="00F57685">
      <w:pPr>
        <w:rPr>
          <w:sz w:val="24"/>
          <w:szCs w:val="24"/>
        </w:rPr>
      </w:pPr>
    </w:p>
    <w:p w:rsidR="00F57685" w:rsidRDefault="00F57685" w:rsidP="00F57685">
      <w:r>
        <w:lastRenderedPageBreak/>
        <w:t xml:space="preserve"> </w:t>
      </w:r>
    </w:p>
    <w:p w:rsidR="00F57685" w:rsidRDefault="00F57685"/>
    <w:p w:rsidR="00F57685" w:rsidRDefault="00F57685"/>
    <w:p w:rsidR="00F57685" w:rsidRDefault="00F57685"/>
    <w:sectPr w:rsidR="00F57685" w:rsidSect="00F5768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DEC"/>
    <w:multiLevelType w:val="hybridMultilevel"/>
    <w:tmpl w:val="B87634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856514"/>
    <w:multiLevelType w:val="hybridMultilevel"/>
    <w:tmpl w:val="677461D6"/>
    <w:lvl w:ilvl="0" w:tplc="1AFEDF6A">
      <w:start w:val="1"/>
      <w:numFmt w:val="decimal"/>
      <w:lvlText w:val="%1."/>
      <w:lvlJc w:val="left"/>
      <w:pPr>
        <w:ind w:left="540" w:hanging="360"/>
      </w:pPr>
      <w:rPr>
        <w:rFonts w:hint="default"/>
        <w:sz w:val="28"/>
        <w:szCs w:val="28"/>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nsid w:val="11B458D4"/>
    <w:multiLevelType w:val="multilevel"/>
    <w:tmpl w:val="2E640DEA"/>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BD224E"/>
    <w:multiLevelType w:val="multilevel"/>
    <w:tmpl w:val="6D2CB6A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24091BB1"/>
    <w:multiLevelType w:val="multilevel"/>
    <w:tmpl w:val="8F066DF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2F85497F"/>
    <w:multiLevelType w:val="multilevel"/>
    <w:tmpl w:val="2E640DEA"/>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2344541"/>
    <w:multiLevelType w:val="hybridMultilevel"/>
    <w:tmpl w:val="B7304962"/>
    <w:lvl w:ilvl="0" w:tplc="C7CA2124">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8">
    <w:nsid w:val="33D128DB"/>
    <w:multiLevelType w:val="multilevel"/>
    <w:tmpl w:val="2DEE4E2A"/>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9">
    <w:nsid w:val="3ABF6D3C"/>
    <w:multiLevelType w:val="hybridMultilevel"/>
    <w:tmpl w:val="1D6062D4"/>
    <w:lvl w:ilvl="0" w:tplc="ACCCB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691328"/>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nsid w:val="465D32A0"/>
    <w:multiLevelType w:val="multilevel"/>
    <w:tmpl w:val="A1944FC4"/>
    <w:lvl w:ilvl="0">
      <w:start w:val="1"/>
      <w:numFmt w:val="decimal"/>
      <w:lvlText w:val="%1."/>
      <w:lvlJc w:val="left"/>
      <w:pPr>
        <w:ind w:left="1070" w:hanging="360"/>
      </w:pPr>
      <w:rPr>
        <w:rFonts w:hint="default"/>
      </w:rPr>
    </w:lvl>
    <w:lvl w:ilvl="1">
      <w:start w:val="1"/>
      <w:numFmt w:val="decimal"/>
      <w:lvlText w:val="%2.1."/>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4DC702D4"/>
    <w:multiLevelType w:val="multilevel"/>
    <w:tmpl w:val="405EB88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51AD2046"/>
    <w:multiLevelType w:val="hybridMultilevel"/>
    <w:tmpl w:val="B2B6A7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3754D0"/>
    <w:multiLevelType w:val="multilevel"/>
    <w:tmpl w:val="405EB88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59C053C2"/>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5D7F2DD5"/>
    <w:multiLevelType w:val="hybridMultilevel"/>
    <w:tmpl w:val="B7304962"/>
    <w:lvl w:ilvl="0" w:tplc="C7CA2124">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7">
    <w:nsid w:val="5EB51729"/>
    <w:multiLevelType w:val="multilevel"/>
    <w:tmpl w:val="8F066DF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5ED7319E"/>
    <w:multiLevelType w:val="hybridMultilevel"/>
    <w:tmpl w:val="4C049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623F64A2"/>
    <w:multiLevelType w:val="multilevel"/>
    <w:tmpl w:val="D85AA354"/>
    <w:lvl w:ilvl="0">
      <w:start w:val="1"/>
      <w:numFmt w:val="decimal"/>
      <w:lvlText w:val="%1."/>
      <w:lvlJc w:val="left"/>
      <w:pPr>
        <w:tabs>
          <w:tab w:val="num" w:pos="420"/>
        </w:tabs>
        <w:ind w:left="420" w:hanging="420"/>
      </w:pPr>
      <w:rPr>
        <w:rFonts w:hint="default"/>
        <w:color w:val="auto"/>
      </w:rPr>
    </w:lvl>
    <w:lvl w:ilvl="1">
      <w:start w:val="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4BE179A"/>
    <w:multiLevelType w:val="multilevel"/>
    <w:tmpl w:val="8F066DF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65B47DA2"/>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3">
    <w:nsid w:val="6A3E0B98"/>
    <w:multiLevelType w:val="multilevel"/>
    <w:tmpl w:val="8F066DF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6BC668B3"/>
    <w:multiLevelType w:val="hybridMultilevel"/>
    <w:tmpl w:val="06241640"/>
    <w:lvl w:ilvl="0" w:tplc="9F54DDA0">
      <w:start w:val="1"/>
      <w:numFmt w:val="decimal"/>
      <w:lvlText w:val="%1."/>
      <w:lvlJc w:val="left"/>
      <w:pPr>
        <w:ind w:left="1066" w:hanging="360"/>
      </w:pPr>
      <w:rPr>
        <w:rFonts w:hint="default"/>
        <w:sz w:val="28"/>
        <w:szCs w:val="28"/>
      </w:r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25">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7041FD"/>
    <w:multiLevelType w:val="hybridMultilevel"/>
    <w:tmpl w:val="B7304962"/>
    <w:lvl w:ilvl="0" w:tplc="C7CA2124">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7">
    <w:nsid w:val="71866F99"/>
    <w:multiLevelType w:val="multilevel"/>
    <w:tmpl w:val="405EB88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729A4CF1"/>
    <w:multiLevelType w:val="multilevel"/>
    <w:tmpl w:val="FFA879CE"/>
    <w:lvl w:ilvl="0">
      <w:start w:val="3"/>
      <w:numFmt w:val="decimal"/>
      <w:lvlText w:val="%1."/>
      <w:lvlJc w:val="left"/>
      <w:pPr>
        <w:ind w:left="432" w:hanging="432"/>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7BA54A6B"/>
    <w:multiLevelType w:val="multilevel"/>
    <w:tmpl w:val="8F066DF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9"/>
  </w:num>
  <w:num w:numId="2">
    <w:abstractNumId w:val="25"/>
  </w:num>
  <w:num w:numId="3">
    <w:abstractNumId w:val="8"/>
  </w:num>
  <w:num w:numId="4">
    <w:abstractNumId w:val="19"/>
  </w:num>
  <w:num w:numId="5">
    <w:abstractNumId w:val="1"/>
  </w:num>
  <w:num w:numId="6">
    <w:abstractNumId w:val="14"/>
  </w:num>
  <w:num w:numId="7">
    <w:abstractNumId w:val="21"/>
  </w:num>
  <w:num w:numId="8">
    <w:abstractNumId w:val="7"/>
  </w:num>
  <w:num w:numId="9">
    <w:abstractNumId w:val="26"/>
  </w:num>
  <w:num w:numId="10">
    <w:abstractNumId w:val="28"/>
  </w:num>
  <w:num w:numId="11">
    <w:abstractNumId w:val="0"/>
  </w:num>
  <w:num w:numId="12">
    <w:abstractNumId w:val="24"/>
  </w:num>
  <w:num w:numId="13">
    <w:abstractNumId w:val="2"/>
  </w:num>
  <w:num w:numId="14">
    <w:abstractNumId w:val="18"/>
  </w:num>
  <w:num w:numId="15">
    <w:abstractNumId w:val="13"/>
  </w:num>
  <w:num w:numId="16">
    <w:abstractNumId w:val="16"/>
  </w:num>
  <w:num w:numId="17">
    <w:abstractNumId w:val="11"/>
  </w:num>
  <w:num w:numId="18">
    <w:abstractNumId w:val="17"/>
  </w:num>
  <w:num w:numId="19">
    <w:abstractNumId w:val="29"/>
  </w:num>
  <w:num w:numId="20">
    <w:abstractNumId w:val="23"/>
  </w:num>
  <w:num w:numId="21">
    <w:abstractNumId w:val="5"/>
  </w:num>
  <w:num w:numId="22">
    <w:abstractNumId w:val="4"/>
  </w:num>
  <w:num w:numId="23">
    <w:abstractNumId w:val="20"/>
  </w:num>
  <w:num w:numId="24">
    <w:abstractNumId w:val="27"/>
  </w:num>
  <w:num w:numId="25">
    <w:abstractNumId w:val="12"/>
  </w:num>
  <w:num w:numId="26">
    <w:abstractNumId w:val="15"/>
  </w:num>
  <w:num w:numId="27">
    <w:abstractNumId w:val="10"/>
  </w:num>
  <w:num w:numId="28">
    <w:abstractNumId w:val="22"/>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6D"/>
    <w:rsid w:val="000F2D6D"/>
    <w:rsid w:val="002256C3"/>
    <w:rsid w:val="009F0F80"/>
    <w:rsid w:val="00F5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3"/>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2256C3"/>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6C3"/>
    <w:rPr>
      <w:rFonts w:ascii="Arial" w:eastAsia="Times New Roman" w:hAnsi="Arial" w:cs="Arial"/>
      <w:b/>
      <w:bCs/>
      <w:kern w:val="32"/>
      <w:sz w:val="32"/>
      <w:szCs w:val="32"/>
      <w:lang w:eastAsia="ru-RU"/>
    </w:rPr>
  </w:style>
  <w:style w:type="paragraph" w:customStyle="1" w:styleId="11">
    <w:name w:val="Абзац списка1"/>
    <w:basedOn w:val="a"/>
    <w:uiPriority w:val="99"/>
    <w:qFormat/>
    <w:rsid w:val="002256C3"/>
    <w:pPr>
      <w:ind w:left="720"/>
    </w:pPr>
    <w:rPr>
      <w:rFonts w:ascii="Calibri" w:eastAsia="Calibri" w:hAnsi="Calibri" w:cs="Calibri"/>
      <w:lang w:eastAsia="en-US"/>
    </w:rPr>
  </w:style>
  <w:style w:type="paragraph" w:customStyle="1" w:styleId="ConsPlusNormal">
    <w:name w:val="ConsPlusNormal"/>
    <w:link w:val="ConsPlusNormal0"/>
    <w:rsid w:val="002256C3"/>
    <w:pPr>
      <w:widowControl w:val="0"/>
      <w:autoSpaceDE w:val="0"/>
      <w:autoSpaceDN w:val="0"/>
      <w:spacing w:after="0" w:line="240" w:lineRule="auto"/>
    </w:pPr>
    <w:rPr>
      <w:rFonts w:ascii="Calibri" w:eastAsia="Calibri" w:hAnsi="Calibri" w:cs="Calibri"/>
      <w:sz w:val="28"/>
      <w:szCs w:val="28"/>
      <w:lang w:eastAsia="ru-RU"/>
    </w:rPr>
  </w:style>
  <w:style w:type="character" w:styleId="a3">
    <w:name w:val="Hyperlink"/>
    <w:basedOn w:val="a0"/>
    <w:uiPriority w:val="99"/>
    <w:rsid w:val="002256C3"/>
    <w:rPr>
      <w:color w:val="0000FF"/>
      <w:u w:val="single"/>
    </w:rPr>
  </w:style>
  <w:style w:type="character" w:customStyle="1" w:styleId="ConsPlusNormal0">
    <w:name w:val="ConsPlusNormal Знак"/>
    <w:link w:val="ConsPlusNormal"/>
    <w:locked/>
    <w:rsid w:val="002256C3"/>
    <w:rPr>
      <w:rFonts w:ascii="Calibri" w:eastAsia="Calibri" w:hAnsi="Calibri" w:cs="Calibri"/>
      <w:sz w:val="28"/>
      <w:szCs w:val="28"/>
      <w:lang w:eastAsia="ru-RU"/>
    </w:rPr>
  </w:style>
  <w:style w:type="paragraph" w:styleId="a4">
    <w:name w:val="Balloon Text"/>
    <w:basedOn w:val="a"/>
    <w:link w:val="a5"/>
    <w:uiPriority w:val="99"/>
    <w:semiHidden/>
    <w:rsid w:val="00F57685"/>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F57685"/>
    <w:rPr>
      <w:rFonts w:ascii="Tahoma" w:eastAsia="Calibri" w:hAnsi="Tahoma" w:cs="Tahoma"/>
      <w:sz w:val="16"/>
      <w:szCs w:val="16"/>
    </w:rPr>
  </w:style>
  <w:style w:type="character" w:customStyle="1" w:styleId="extended-textfull">
    <w:name w:val="extended-text__full"/>
    <w:basedOn w:val="a0"/>
    <w:uiPriority w:val="99"/>
    <w:rsid w:val="00F57685"/>
  </w:style>
  <w:style w:type="paragraph" w:customStyle="1" w:styleId="ConsPlusTitle">
    <w:name w:val="ConsPlusTitle"/>
    <w:uiPriority w:val="99"/>
    <w:rsid w:val="00F57685"/>
    <w:pPr>
      <w:widowControl w:val="0"/>
      <w:autoSpaceDE w:val="0"/>
      <w:autoSpaceDN w:val="0"/>
      <w:spacing w:after="0" w:line="240" w:lineRule="auto"/>
    </w:pPr>
    <w:rPr>
      <w:rFonts w:ascii="Calibri" w:eastAsia="Times New Roman" w:hAnsi="Calibri" w:cs="Calibri"/>
      <w:b/>
      <w:bCs/>
      <w:sz w:val="28"/>
      <w:szCs w:val="28"/>
      <w:lang w:eastAsia="ru-RU"/>
    </w:rPr>
  </w:style>
  <w:style w:type="table" w:styleId="a6">
    <w:name w:val="Table Grid"/>
    <w:basedOn w:val="a1"/>
    <w:uiPriority w:val="99"/>
    <w:rsid w:val="00F576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57685"/>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0"/>
    <w:link w:val="a7"/>
    <w:uiPriority w:val="99"/>
    <w:rsid w:val="00F57685"/>
    <w:rPr>
      <w:rFonts w:ascii="Calibri" w:eastAsia="Calibri" w:hAnsi="Calibri" w:cs="Calibri"/>
      <w:sz w:val="28"/>
      <w:szCs w:val="28"/>
    </w:rPr>
  </w:style>
  <w:style w:type="paragraph" w:styleId="a9">
    <w:name w:val="footer"/>
    <w:basedOn w:val="a"/>
    <w:link w:val="aa"/>
    <w:uiPriority w:val="99"/>
    <w:rsid w:val="00F57685"/>
    <w:pPr>
      <w:tabs>
        <w:tab w:val="center" w:pos="4677"/>
        <w:tab w:val="right" w:pos="9355"/>
      </w:tabs>
    </w:pPr>
    <w:rPr>
      <w:rFonts w:ascii="Calibri" w:eastAsia="Calibri" w:hAnsi="Calibri" w:cs="Calibri"/>
      <w:lang w:eastAsia="en-US"/>
    </w:rPr>
  </w:style>
  <w:style w:type="character" w:customStyle="1" w:styleId="aa">
    <w:name w:val="Нижний колонтитул Знак"/>
    <w:basedOn w:val="a0"/>
    <w:link w:val="a9"/>
    <w:uiPriority w:val="99"/>
    <w:rsid w:val="00F57685"/>
    <w:rPr>
      <w:rFonts w:ascii="Calibri" w:eastAsia="Calibri" w:hAnsi="Calibri" w:cs="Calibri"/>
      <w:sz w:val="28"/>
      <w:szCs w:val="28"/>
    </w:rPr>
  </w:style>
  <w:style w:type="paragraph" w:customStyle="1" w:styleId="ConsPlusNonformat">
    <w:name w:val="ConsPlusNonformat"/>
    <w:uiPriority w:val="99"/>
    <w:rsid w:val="00F57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аголовок оглавления1"/>
    <w:basedOn w:val="1"/>
    <w:next w:val="a"/>
    <w:uiPriority w:val="99"/>
    <w:qFormat/>
    <w:rsid w:val="00F57685"/>
    <w:pPr>
      <w:keepLines/>
      <w:spacing w:before="480" w:after="0" w:line="276" w:lineRule="auto"/>
      <w:outlineLvl w:val="9"/>
    </w:pPr>
    <w:rPr>
      <w:rFonts w:ascii="Cambria" w:hAnsi="Cambria" w:cs="Cambria"/>
      <w:color w:val="365F91"/>
      <w:kern w:val="0"/>
      <w:sz w:val="28"/>
      <w:szCs w:val="28"/>
      <w:lang w:eastAsia="en-US"/>
    </w:rPr>
  </w:style>
  <w:style w:type="paragraph" w:styleId="2">
    <w:name w:val="toc 2"/>
    <w:basedOn w:val="a"/>
    <w:next w:val="a"/>
    <w:autoRedefine/>
    <w:uiPriority w:val="99"/>
    <w:semiHidden/>
    <w:rsid w:val="00F57685"/>
    <w:pPr>
      <w:spacing w:after="100"/>
      <w:ind w:left="280"/>
    </w:pPr>
    <w:rPr>
      <w:rFonts w:ascii="Calibri" w:eastAsia="Calibri" w:hAnsi="Calibri" w:cs="Calibri"/>
      <w:lang w:eastAsia="en-US"/>
    </w:rPr>
  </w:style>
  <w:style w:type="paragraph" w:styleId="ab">
    <w:name w:val="footnote text"/>
    <w:basedOn w:val="a"/>
    <w:link w:val="ac"/>
    <w:uiPriority w:val="99"/>
    <w:semiHidden/>
    <w:rsid w:val="00F57685"/>
    <w:rPr>
      <w:rFonts w:ascii="Calibri" w:eastAsia="Calibri" w:hAnsi="Calibri" w:cs="Calibri"/>
      <w:sz w:val="20"/>
      <w:szCs w:val="20"/>
      <w:lang w:eastAsia="en-US"/>
    </w:rPr>
  </w:style>
  <w:style w:type="character" w:customStyle="1" w:styleId="ac">
    <w:name w:val="Текст сноски Знак"/>
    <w:basedOn w:val="a0"/>
    <w:link w:val="ab"/>
    <w:uiPriority w:val="99"/>
    <w:semiHidden/>
    <w:rsid w:val="00F57685"/>
    <w:rPr>
      <w:rFonts w:ascii="Calibri" w:eastAsia="Calibri" w:hAnsi="Calibri" w:cs="Calibri"/>
      <w:sz w:val="20"/>
      <w:szCs w:val="20"/>
    </w:rPr>
  </w:style>
  <w:style w:type="character" w:styleId="ad">
    <w:name w:val="footnote reference"/>
    <w:basedOn w:val="a0"/>
    <w:uiPriority w:val="99"/>
    <w:semiHidden/>
    <w:rsid w:val="00F57685"/>
    <w:rPr>
      <w:vertAlign w:val="superscript"/>
    </w:rPr>
  </w:style>
  <w:style w:type="character" w:customStyle="1" w:styleId="HeaderChar">
    <w:name w:val="Header Char"/>
    <w:basedOn w:val="a0"/>
    <w:semiHidden/>
    <w:locked/>
    <w:rsid w:val="00F57685"/>
    <w:rPr>
      <w:rFonts w:ascii="Times New Roman" w:hAnsi="Times New Roman" w:cs="Times New Roman"/>
      <w:sz w:val="24"/>
      <w:szCs w:val="24"/>
    </w:rPr>
  </w:style>
  <w:style w:type="character" w:styleId="ae">
    <w:name w:val="page number"/>
    <w:basedOn w:val="a0"/>
    <w:rsid w:val="00F57685"/>
  </w:style>
  <w:style w:type="paragraph" w:customStyle="1" w:styleId="13">
    <w:name w:val="Знак Знак1"/>
    <w:basedOn w:val="a"/>
    <w:rsid w:val="00F57685"/>
    <w:pPr>
      <w:spacing w:after="160" w:line="240" w:lineRule="exact"/>
      <w:jc w:val="left"/>
    </w:pPr>
    <w:rPr>
      <w:rFonts w:ascii="Verdana" w:eastAsia="MS Mincho" w:hAnsi="Verdana"/>
      <w:sz w:val="20"/>
      <w:szCs w:val="20"/>
      <w:lang w:val="en-GB" w:eastAsia="en-US"/>
    </w:rPr>
  </w:style>
  <w:style w:type="paragraph" w:styleId="af">
    <w:name w:val="No Spacing"/>
    <w:uiPriority w:val="1"/>
    <w:qFormat/>
    <w:rsid w:val="00F576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3"/>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2256C3"/>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6C3"/>
    <w:rPr>
      <w:rFonts w:ascii="Arial" w:eastAsia="Times New Roman" w:hAnsi="Arial" w:cs="Arial"/>
      <w:b/>
      <w:bCs/>
      <w:kern w:val="32"/>
      <w:sz w:val="32"/>
      <w:szCs w:val="32"/>
      <w:lang w:eastAsia="ru-RU"/>
    </w:rPr>
  </w:style>
  <w:style w:type="paragraph" w:customStyle="1" w:styleId="11">
    <w:name w:val="Абзац списка1"/>
    <w:basedOn w:val="a"/>
    <w:uiPriority w:val="99"/>
    <w:qFormat/>
    <w:rsid w:val="002256C3"/>
    <w:pPr>
      <w:ind w:left="720"/>
    </w:pPr>
    <w:rPr>
      <w:rFonts w:ascii="Calibri" w:eastAsia="Calibri" w:hAnsi="Calibri" w:cs="Calibri"/>
      <w:lang w:eastAsia="en-US"/>
    </w:rPr>
  </w:style>
  <w:style w:type="paragraph" w:customStyle="1" w:styleId="ConsPlusNormal">
    <w:name w:val="ConsPlusNormal"/>
    <w:link w:val="ConsPlusNormal0"/>
    <w:rsid w:val="002256C3"/>
    <w:pPr>
      <w:widowControl w:val="0"/>
      <w:autoSpaceDE w:val="0"/>
      <w:autoSpaceDN w:val="0"/>
      <w:spacing w:after="0" w:line="240" w:lineRule="auto"/>
    </w:pPr>
    <w:rPr>
      <w:rFonts w:ascii="Calibri" w:eastAsia="Calibri" w:hAnsi="Calibri" w:cs="Calibri"/>
      <w:sz w:val="28"/>
      <w:szCs w:val="28"/>
      <w:lang w:eastAsia="ru-RU"/>
    </w:rPr>
  </w:style>
  <w:style w:type="character" w:styleId="a3">
    <w:name w:val="Hyperlink"/>
    <w:basedOn w:val="a0"/>
    <w:uiPriority w:val="99"/>
    <w:rsid w:val="002256C3"/>
    <w:rPr>
      <w:color w:val="0000FF"/>
      <w:u w:val="single"/>
    </w:rPr>
  </w:style>
  <w:style w:type="character" w:customStyle="1" w:styleId="ConsPlusNormal0">
    <w:name w:val="ConsPlusNormal Знак"/>
    <w:link w:val="ConsPlusNormal"/>
    <w:locked/>
    <w:rsid w:val="002256C3"/>
    <w:rPr>
      <w:rFonts w:ascii="Calibri" w:eastAsia="Calibri" w:hAnsi="Calibri" w:cs="Calibri"/>
      <w:sz w:val="28"/>
      <w:szCs w:val="28"/>
      <w:lang w:eastAsia="ru-RU"/>
    </w:rPr>
  </w:style>
  <w:style w:type="paragraph" w:styleId="a4">
    <w:name w:val="Balloon Text"/>
    <w:basedOn w:val="a"/>
    <w:link w:val="a5"/>
    <w:uiPriority w:val="99"/>
    <w:semiHidden/>
    <w:rsid w:val="00F57685"/>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F57685"/>
    <w:rPr>
      <w:rFonts w:ascii="Tahoma" w:eastAsia="Calibri" w:hAnsi="Tahoma" w:cs="Tahoma"/>
      <w:sz w:val="16"/>
      <w:szCs w:val="16"/>
    </w:rPr>
  </w:style>
  <w:style w:type="character" w:customStyle="1" w:styleId="extended-textfull">
    <w:name w:val="extended-text__full"/>
    <w:basedOn w:val="a0"/>
    <w:uiPriority w:val="99"/>
    <w:rsid w:val="00F57685"/>
  </w:style>
  <w:style w:type="paragraph" w:customStyle="1" w:styleId="ConsPlusTitle">
    <w:name w:val="ConsPlusTitle"/>
    <w:uiPriority w:val="99"/>
    <w:rsid w:val="00F57685"/>
    <w:pPr>
      <w:widowControl w:val="0"/>
      <w:autoSpaceDE w:val="0"/>
      <w:autoSpaceDN w:val="0"/>
      <w:spacing w:after="0" w:line="240" w:lineRule="auto"/>
    </w:pPr>
    <w:rPr>
      <w:rFonts w:ascii="Calibri" w:eastAsia="Times New Roman" w:hAnsi="Calibri" w:cs="Calibri"/>
      <w:b/>
      <w:bCs/>
      <w:sz w:val="28"/>
      <w:szCs w:val="28"/>
      <w:lang w:eastAsia="ru-RU"/>
    </w:rPr>
  </w:style>
  <w:style w:type="table" w:styleId="a6">
    <w:name w:val="Table Grid"/>
    <w:basedOn w:val="a1"/>
    <w:uiPriority w:val="99"/>
    <w:rsid w:val="00F576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57685"/>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0"/>
    <w:link w:val="a7"/>
    <w:uiPriority w:val="99"/>
    <w:rsid w:val="00F57685"/>
    <w:rPr>
      <w:rFonts w:ascii="Calibri" w:eastAsia="Calibri" w:hAnsi="Calibri" w:cs="Calibri"/>
      <w:sz w:val="28"/>
      <w:szCs w:val="28"/>
    </w:rPr>
  </w:style>
  <w:style w:type="paragraph" w:styleId="a9">
    <w:name w:val="footer"/>
    <w:basedOn w:val="a"/>
    <w:link w:val="aa"/>
    <w:uiPriority w:val="99"/>
    <w:rsid w:val="00F57685"/>
    <w:pPr>
      <w:tabs>
        <w:tab w:val="center" w:pos="4677"/>
        <w:tab w:val="right" w:pos="9355"/>
      </w:tabs>
    </w:pPr>
    <w:rPr>
      <w:rFonts w:ascii="Calibri" w:eastAsia="Calibri" w:hAnsi="Calibri" w:cs="Calibri"/>
      <w:lang w:eastAsia="en-US"/>
    </w:rPr>
  </w:style>
  <w:style w:type="character" w:customStyle="1" w:styleId="aa">
    <w:name w:val="Нижний колонтитул Знак"/>
    <w:basedOn w:val="a0"/>
    <w:link w:val="a9"/>
    <w:uiPriority w:val="99"/>
    <w:rsid w:val="00F57685"/>
    <w:rPr>
      <w:rFonts w:ascii="Calibri" w:eastAsia="Calibri" w:hAnsi="Calibri" w:cs="Calibri"/>
      <w:sz w:val="28"/>
      <w:szCs w:val="28"/>
    </w:rPr>
  </w:style>
  <w:style w:type="paragraph" w:customStyle="1" w:styleId="ConsPlusNonformat">
    <w:name w:val="ConsPlusNonformat"/>
    <w:uiPriority w:val="99"/>
    <w:rsid w:val="00F57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аголовок оглавления1"/>
    <w:basedOn w:val="1"/>
    <w:next w:val="a"/>
    <w:uiPriority w:val="99"/>
    <w:qFormat/>
    <w:rsid w:val="00F57685"/>
    <w:pPr>
      <w:keepLines/>
      <w:spacing w:before="480" w:after="0" w:line="276" w:lineRule="auto"/>
      <w:outlineLvl w:val="9"/>
    </w:pPr>
    <w:rPr>
      <w:rFonts w:ascii="Cambria" w:hAnsi="Cambria" w:cs="Cambria"/>
      <w:color w:val="365F91"/>
      <w:kern w:val="0"/>
      <w:sz w:val="28"/>
      <w:szCs w:val="28"/>
      <w:lang w:eastAsia="en-US"/>
    </w:rPr>
  </w:style>
  <w:style w:type="paragraph" w:styleId="2">
    <w:name w:val="toc 2"/>
    <w:basedOn w:val="a"/>
    <w:next w:val="a"/>
    <w:autoRedefine/>
    <w:uiPriority w:val="99"/>
    <w:semiHidden/>
    <w:rsid w:val="00F57685"/>
    <w:pPr>
      <w:spacing w:after="100"/>
      <w:ind w:left="280"/>
    </w:pPr>
    <w:rPr>
      <w:rFonts w:ascii="Calibri" w:eastAsia="Calibri" w:hAnsi="Calibri" w:cs="Calibri"/>
      <w:lang w:eastAsia="en-US"/>
    </w:rPr>
  </w:style>
  <w:style w:type="paragraph" w:styleId="ab">
    <w:name w:val="footnote text"/>
    <w:basedOn w:val="a"/>
    <w:link w:val="ac"/>
    <w:uiPriority w:val="99"/>
    <w:semiHidden/>
    <w:rsid w:val="00F57685"/>
    <w:rPr>
      <w:rFonts w:ascii="Calibri" w:eastAsia="Calibri" w:hAnsi="Calibri" w:cs="Calibri"/>
      <w:sz w:val="20"/>
      <w:szCs w:val="20"/>
      <w:lang w:eastAsia="en-US"/>
    </w:rPr>
  </w:style>
  <w:style w:type="character" w:customStyle="1" w:styleId="ac">
    <w:name w:val="Текст сноски Знак"/>
    <w:basedOn w:val="a0"/>
    <w:link w:val="ab"/>
    <w:uiPriority w:val="99"/>
    <w:semiHidden/>
    <w:rsid w:val="00F57685"/>
    <w:rPr>
      <w:rFonts w:ascii="Calibri" w:eastAsia="Calibri" w:hAnsi="Calibri" w:cs="Calibri"/>
      <w:sz w:val="20"/>
      <w:szCs w:val="20"/>
    </w:rPr>
  </w:style>
  <w:style w:type="character" w:styleId="ad">
    <w:name w:val="footnote reference"/>
    <w:basedOn w:val="a0"/>
    <w:uiPriority w:val="99"/>
    <w:semiHidden/>
    <w:rsid w:val="00F57685"/>
    <w:rPr>
      <w:vertAlign w:val="superscript"/>
    </w:rPr>
  </w:style>
  <w:style w:type="character" w:customStyle="1" w:styleId="HeaderChar">
    <w:name w:val="Header Char"/>
    <w:basedOn w:val="a0"/>
    <w:semiHidden/>
    <w:locked/>
    <w:rsid w:val="00F57685"/>
    <w:rPr>
      <w:rFonts w:ascii="Times New Roman" w:hAnsi="Times New Roman" w:cs="Times New Roman"/>
      <w:sz w:val="24"/>
      <w:szCs w:val="24"/>
    </w:rPr>
  </w:style>
  <w:style w:type="character" w:styleId="ae">
    <w:name w:val="page number"/>
    <w:basedOn w:val="a0"/>
    <w:rsid w:val="00F57685"/>
  </w:style>
  <w:style w:type="paragraph" w:customStyle="1" w:styleId="13">
    <w:name w:val="Знак Знак1"/>
    <w:basedOn w:val="a"/>
    <w:rsid w:val="00F57685"/>
    <w:pPr>
      <w:spacing w:after="160" w:line="240" w:lineRule="exact"/>
      <w:jc w:val="left"/>
    </w:pPr>
    <w:rPr>
      <w:rFonts w:ascii="Verdana" w:eastAsia="MS Mincho" w:hAnsi="Verdana"/>
      <w:sz w:val="20"/>
      <w:szCs w:val="20"/>
      <w:lang w:val="en-GB" w:eastAsia="en-US"/>
    </w:rPr>
  </w:style>
  <w:style w:type="paragraph" w:styleId="af">
    <w:name w:val="No Spacing"/>
    <w:uiPriority w:val="1"/>
    <w:qFormat/>
    <w:rsid w:val="00F57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D255AFE5031D0D0F53792BE53B076E1628864A489B580A18F1329FEA9DAAF6BDA4210B44D6EF9B64J4K" TargetMode="External"/><Relationship Id="rId13" Type="http://schemas.openxmlformats.org/officeDocument/2006/relationships/hyperlink" Target="consultantplus://offline/ref=3CD255AFE5031D0D0F53792BE53B076E1628864A489B580A18F1329FEA9DAAF6BDA4210B44D6ED9C64J0K" TargetMode="External"/><Relationship Id="rId18" Type="http://schemas.openxmlformats.org/officeDocument/2006/relationships/hyperlink" Target="http://www.admse.ru" TargetMode="External"/><Relationship Id="rId3" Type="http://schemas.microsoft.com/office/2007/relationships/stylesWithEffects" Target="stylesWithEffects.xml"/><Relationship Id="rId21" Type="http://schemas.openxmlformats.org/officeDocument/2006/relationships/hyperlink" Target="http://www.admse.ru" TargetMode="External"/><Relationship Id="rId7" Type="http://schemas.openxmlformats.org/officeDocument/2006/relationships/hyperlink" Target="http://www.admse.ru" TargetMode="External"/><Relationship Id="rId12" Type="http://schemas.openxmlformats.org/officeDocument/2006/relationships/hyperlink" Target="consultantplus://offline/ref=3CD255AFE5031D0D0F53792BE53B076E1628864A489B580A18F1329FEA9DAAF6BDA4210B44D6ED9B64JDK" TargetMode="External"/><Relationship Id="rId17" Type="http://schemas.openxmlformats.org/officeDocument/2006/relationships/hyperlink" Target="http://www.admse.ru" TargetMode="External"/><Relationship Id="rId2" Type="http://schemas.openxmlformats.org/officeDocument/2006/relationships/styles" Target="styles.xml"/><Relationship Id="rId16" Type="http://schemas.openxmlformats.org/officeDocument/2006/relationships/hyperlink" Target="http://www.admse.ru" TargetMode="External"/><Relationship Id="rId20" Type="http://schemas.openxmlformats.org/officeDocument/2006/relationships/hyperlink" Target="http://www.admse.ru" TargetMode="External"/><Relationship Id="rId1" Type="http://schemas.openxmlformats.org/officeDocument/2006/relationships/numbering" Target="numbering.xml"/><Relationship Id="rId6" Type="http://schemas.openxmlformats.org/officeDocument/2006/relationships/hyperlink" Target="http://www.admse.ru" TargetMode="External"/><Relationship Id="rId11" Type="http://schemas.openxmlformats.org/officeDocument/2006/relationships/hyperlink" Target="consultantplus://offline/ref=3CD255AFE5031D0D0F53792BE53B076E1628864A489B580A18F1329FEA9DAAF6BDA4210B44D6EF9264J3K" TargetMode="External"/><Relationship Id="rId5" Type="http://schemas.openxmlformats.org/officeDocument/2006/relationships/webSettings" Target="webSettings.xml"/><Relationship Id="rId15" Type="http://schemas.openxmlformats.org/officeDocument/2006/relationships/hyperlink" Target="consultantplus://offline/ref=3E7AABCF6F2A37483D13C773EB4E9B783095FE8DF852C3EEB45BBFF5D3759881A7W0I" TargetMode="External"/><Relationship Id="rId23" Type="http://schemas.openxmlformats.org/officeDocument/2006/relationships/theme" Target="theme/theme1.xml"/><Relationship Id="rId10" Type="http://schemas.openxmlformats.org/officeDocument/2006/relationships/hyperlink" Target="consultantplus://offline/ref=3CD255AFE5031D0D0F53792BE53B076E1628864A489B580A18F1329FEA9DAAF6BDA4210B44D6ED9C64J0K" TargetMode="External"/><Relationship Id="rId19"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consultantplus://offline/ref=3CD255AFE5031D0D0F53792BE53B076E1628864A489B580A18F1329FEA9DAAF6BDA4210B44D6ED9B64JDK"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2023-02-06T04:27:00Z</dcterms:created>
  <dcterms:modified xsi:type="dcterms:W3CDTF">2023-02-06T04:45:00Z</dcterms:modified>
</cp:coreProperties>
</file>