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52" w:rsidRDefault="00B51852" w:rsidP="00B51852">
      <w:pPr>
        <w:jc w:val="right"/>
        <w:rPr>
          <w:color w:val="000000"/>
        </w:rPr>
      </w:pPr>
    </w:p>
    <w:p w:rsidR="00B51852" w:rsidRDefault="00F46BF9" w:rsidP="00B5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1852" w:rsidRPr="00822A86">
        <w:rPr>
          <w:b/>
          <w:sz w:val="27"/>
          <w:szCs w:val="27"/>
        </w:rPr>
        <w:t xml:space="preserve"> </w:t>
      </w:r>
      <w:r w:rsidR="00B51852" w:rsidRPr="00822A86">
        <w:rPr>
          <w:b/>
          <w:sz w:val="28"/>
          <w:szCs w:val="28"/>
        </w:rPr>
        <w:t xml:space="preserve">реализации  Проекта </w:t>
      </w:r>
      <w:r w:rsidR="00B51852" w:rsidRPr="00822A86">
        <w:rPr>
          <w:rFonts w:ascii="Arial" w:hAnsi="Arial" w:cs="Arial"/>
          <w:b/>
          <w:color w:val="000000"/>
          <w:sz w:val="23"/>
          <w:szCs w:val="23"/>
        </w:rPr>
        <w:t>«</w:t>
      </w:r>
      <w:r w:rsidR="00B51852" w:rsidRPr="00822A86">
        <w:rPr>
          <w:b/>
          <w:sz w:val="28"/>
          <w:szCs w:val="28"/>
        </w:rPr>
        <w:t>Содействие повышению уровня финансовой грамотности населения и развитию финансового образования в Российской Федерации»</w:t>
      </w:r>
    </w:p>
    <w:p w:rsidR="001913DD" w:rsidRDefault="00C34B1F" w:rsidP="00084F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13AB8" w:rsidRPr="00813AB8">
        <w:rPr>
          <w:color w:val="000000"/>
          <w:sz w:val="28"/>
          <w:szCs w:val="28"/>
        </w:rPr>
        <w:t>Проект «Содействие повышению уровня финансовой грамотности населения и развитию финансового образования в Российской Федерации» реализуется Министерством финансов Российской Федерации совместно с Всемирным</w:t>
      </w:r>
      <w:r>
        <w:rPr>
          <w:color w:val="000000"/>
          <w:sz w:val="28"/>
          <w:szCs w:val="28"/>
        </w:rPr>
        <w:t xml:space="preserve"> </w:t>
      </w:r>
      <w:r w:rsidR="00813AB8" w:rsidRPr="00813AB8">
        <w:rPr>
          <w:color w:val="000000"/>
          <w:sz w:val="28"/>
          <w:szCs w:val="28"/>
        </w:rPr>
        <w:t>банком.</w:t>
      </w:r>
      <w:r>
        <w:rPr>
          <w:color w:val="000000"/>
          <w:sz w:val="28"/>
          <w:szCs w:val="28"/>
        </w:rPr>
        <w:t xml:space="preserve"> </w:t>
      </w:r>
      <w:r w:rsidR="00813AB8" w:rsidRPr="00813AB8">
        <w:rPr>
          <w:color w:val="000000"/>
          <w:sz w:val="28"/>
          <w:szCs w:val="28"/>
        </w:rPr>
        <w:t xml:space="preserve">Целью проекта является содействие формированию у населения разумного финансового поведения, обоснованных решений, ответственного отношения к личным финансам, повышение эффективности защиты </w:t>
      </w:r>
      <w:r w:rsidR="00084FC4">
        <w:rPr>
          <w:color w:val="000000"/>
          <w:sz w:val="28"/>
          <w:szCs w:val="28"/>
        </w:rPr>
        <w:t xml:space="preserve">граждан Российской Федерации </w:t>
      </w:r>
      <w:r w:rsidR="00813AB8" w:rsidRPr="00813AB8">
        <w:rPr>
          <w:color w:val="000000"/>
          <w:sz w:val="28"/>
          <w:szCs w:val="28"/>
        </w:rPr>
        <w:t>как</w:t>
      </w:r>
      <w:r w:rsidR="0070680E">
        <w:rPr>
          <w:color w:val="000000"/>
          <w:sz w:val="28"/>
          <w:szCs w:val="28"/>
        </w:rPr>
        <w:t xml:space="preserve"> </w:t>
      </w:r>
      <w:r w:rsidR="00813AB8" w:rsidRPr="00813AB8">
        <w:rPr>
          <w:color w:val="000000"/>
          <w:sz w:val="28"/>
          <w:szCs w:val="28"/>
        </w:rPr>
        <w:t>потребителей</w:t>
      </w:r>
      <w:r w:rsidR="0070680E">
        <w:rPr>
          <w:color w:val="000000"/>
          <w:sz w:val="28"/>
          <w:szCs w:val="28"/>
        </w:rPr>
        <w:t xml:space="preserve"> </w:t>
      </w:r>
      <w:r w:rsidR="00813AB8" w:rsidRPr="00813AB8">
        <w:rPr>
          <w:color w:val="000000"/>
          <w:sz w:val="28"/>
          <w:szCs w:val="28"/>
        </w:rPr>
        <w:t>финансовых</w:t>
      </w:r>
      <w:r w:rsidR="0070680E">
        <w:rPr>
          <w:color w:val="000000"/>
          <w:sz w:val="28"/>
          <w:szCs w:val="28"/>
        </w:rPr>
        <w:t xml:space="preserve"> </w:t>
      </w:r>
      <w:r w:rsidR="00813AB8" w:rsidRPr="00813AB8">
        <w:rPr>
          <w:color w:val="000000"/>
          <w:sz w:val="28"/>
          <w:szCs w:val="28"/>
        </w:rPr>
        <w:t>услуг.</w:t>
      </w:r>
    </w:p>
    <w:p w:rsidR="00084FC4" w:rsidRDefault="00084FC4" w:rsidP="00084F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C79E9">
        <w:rPr>
          <w:color w:val="000000"/>
          <w:sz w:val="28"/>
          <w:szCs w:val="28"/>
        </w:rPr>
        <w:t xml:space="preserve"> </w:t>
      </w:r>
      <w:r w:rsidR="00B73627">
        <w:rPr>
          <w:color w:val="000000"/>
          <w:sz w:val="28"/>
          <w:szCs w:val="28"/>
        </w:rPr>
        <w:t>Проект реализуется среди граждан Российской Федерации (</w:t>
      </w:r>
      <w:r w:rsidR="00B73627" w:rsidRPr="00B73627">
        <w:rPr>
          <w:color w:val="000000"/>
          <w:sz w:val="28"/>
          <w:szCs w:val="28"/>
        </w:rPr>
        <w:t>взрослое население, школьники, студенты и молодежь).</w:t>
      </w:r>
    </w:p>
    <w:p w:rsidR="005E2ED8" w:rsidRPr="00C14612" w:rsidRDefault="0070680E" w:rsidP="00084F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</w:t>
      </w:r>
      <w:r w:rsidR="006C79E9">
        <w:rPr>
          <w:color w:val="000000"/>
          <w:sz w:val="28"/>
          <w:szCs w:val="28"/>
        </w:rPr>
        <w:t xml:space="preserve"> </w:t>
      </w:r>
      <w:r w:rsidR="00196721">
        <w:rPr>
          <w:color w:val="000000"/>
          <w:sz w:val="28"/>
          <w:szCs w:val="28"/>
        </w:rPr>
        <w:t xml:space="preserve">В ходе реализации Проекта </w:t>
      </w:r>
      <w:r w:rsidR="000E59B2">
        <w:rPr>
          <w:color w:val="000000"/>
          <w:sz w:val="28"/>
          <w:szCs w:val="28"/>
        </w:rPr>
        <w:t xml:space="preserve">предполагается достижение гражданами  </w:t>
      </w:r>
      <w:r w:rsidR="000E59B2" w:rsidRPr="002D6AF4">
        <w:rPr>
          <w:color w:val="000000"/>
          <w:sz w:val="28"/>
          <w:szCs w:val="28"/>
        </w:rPr>
        <w:t>достаточн</w:t>
      </w:r>
      <w:r w:rsidR="000E59B2" w:rsidRPr="000E59B2">
        <w:rPr>
          <w:color w:val="000000"/>
          <w:sz w:val="28"/>
          <w:szCs w:val="28"/>
        </w:rPr>
        <w:t>ого</w:t>
      </w:r>
      <w:r w:rsidR="000E59B2" w:rsidRPr="002D6AF4">
        <w:rPr>
          <w:color w:val="000000"/>
          <w:sz w:val="28"/>
          <w:szCs w:val="28"/>
        </w:rPr>
        <w:t xml:space="preserve"> уровн</w:t>
      </w:r>
      <w:r w:rsidR="000E59B2" w:rsidRPr="000E59B2">
        <w:rPr>
          <w:color w:val="000000"/>
          <w:sz w:val="28"/>
          <w:szCs w:val="28"/>
        </w:rPr>
        <w:t>я</w:t>
      </w:r>
      <w:r w:rsidR="000E59B2" w:rsidRPr="002D6AF4">
        <w:rPr>
          <w:color w:val="000000"/>
          <w:sz w:val="28"/>
          <w:szCs w:val="28"/>
        </w:rPr>
        <w:t xml:space="preserve"> знаний и навыков в области финансов, </w:t>
      </w:r>
      <w:proofErr w:type="gramStart"/>
      <w:r w:rsidR="000E59B2" w:rsidRPr="002D6AF4">
        <w:rPr>
          <w:color w:val="000000"/>
          <w:sz w:val="28"/>
          <w:szCs w:val="28"/>
        </w:rPr>
        <w:t>который</w:t>
      </w:r>
      <w:proofErr w:type="gramEnd"/>
      <w:r w:rsidR="000E59B2" w:rsidRPr="002D6AF4">
        <w:rPr>
          <w:color w:val="000000"/>
          <w:sz w:val="28"/>
          <w:szCs w:val="28"/>
        </w:rPr>
        <w:t xml:space="preserve"> позволяет правильно оценивать ситуацию на рынке и принимать разумные решения</w:t>
      </w:r>
      <w:r w:rsidR="000E59B2" w:rsidRPr="000E59B2">
        <w:rPr>
          <w:color w:val="000000"/>
          <w:sz w:val="28"/>
          <w:szCs w:val="28"/>
        </w:rPr>
        <w:t>.</w:t>
      </w:r>
      <w:r w:rsidR="00C14612">
        <w:rPr>
          <w:color w:val="000000"/>
          <w:sz w:val="28"/>
          <w:szCs w:val="28"/>
          <w:vertAlign w:val="superscript"/>
        </w:rPr>
        <w:t>1</w:t>
      </w:r>
    </w:p>
    <w:p w:rsidR="007811AB" w:rsidRPr="00C14612" w:rsidRDefault="00325E04" w:rsidP="007811AB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</w:t>
      </w:r>
      <w:r w:rsidR="00AC3E89">
        <w:rPr>
          <w:color w:val="000000"/>
          <w:sz w:val="28"/>
          <w:szCs w:val="28"/>
        </w:rPr>
        <w:t xml:space="preserve"> </w:t>
      </w:r>
      <w:r w:rsidR="007811AB" w:rsidRPr="002D6AF4">
        <w:rPr>
          <w:color w:val="000000"/>
          <w:sz w:val="28"/>
          <w:szCs w:val="28"/>
        </w:rPr>
        <w:t xml:space="preserve">Знание ключевых финансовых понятий и умение их использовать на практике дает возможность человеку грамотно управлять своими денежными средствами. </w:t>
      </w:r>
      <w:r w:rsidR="007811AB">
        <w:rPr>
          <w:color w:val="000000"/>
          <w:sz w:val="28"/>
          <w:szCs w:val="28"/>
        </w:rPr>
        <w:t>В</w:t>
      </w:r>
      <w:r w:rsidR="007811AB" w:rsidRPr="002D6AF4">
        <w:rPr>
          <w:color w:val="000000"/>
          <w:sz w:val="28"/>
          <w:szCs w:val="28"/>
        </w:rPr>
        <w:t xml:space="preserve">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</w:t>
      </w:r>
      <w:r w:rsidR="007811AB">
        <w:rPr>
          <w:color w:val="000000"/>
          <w:sz w:val="28"/>
          <w:szCs w:val="28"/>
        </w:rPr>
        <w:t xml:space="preserve">а если </w:t>
      </w:r>
      <w:r w:rsidR="007811AB" w:rsidRPr="002D6AF4">
        <w:rPr>
          <w:color w:val="000000"/>
          <w:sz w:val="28"/>
          <w:szCs w:val="28"/>
        </w:rPr>
        <w:t xml:space="preserve"> приобретать их</w:t>
      </w:r>
      <w:r w:rsidR="007811AB">
        <w:rPr>
          <w:color w:val="000000"/>
          <w:sz w:val="28"/>
          <w:szCs w:val="28"/>
        </w:rPr>
        <w:t xml:space="preserve">, то делать это сознательно, </w:t>
      </w:r>
      <w:r w:rsidR="007811AB" w:rsidRPr="002D6AF4">
        <w:rPr>
          <w:color w:val="000000"/>
          <w:sz w:val="28"/>
          <w:szCs w:val="28"/>
        </w:rPr>
        <w:t xml:space="preserve"> на основе </w:t>
      </w:r>
      <w:r w:rsidR="007811AB">
        <w:rPr>
          <w:color w:val="000000"/>
          <w:sz w:val="28"/>
          <w:szCs w:val="28"/>
        </w:rPr>
        <w:t xml:space="preserve"> самостоятельного</w:t>
      </w:r>
      <w:r w:rsidR="007811AB" w:rsidRPr="002D6AF4">
        <w:rPr>
          <w:color w:val="000000"/>
          <w:sz w:val="28"/>
          <w:szCs w:val="28"/>
        </w:rPr>
        <w:t xml:space="preserve"> выбора</w:t>
      </w:r>
      <w:r w:rsidR="007811AB">
        <w:rPr>
          <w:color w:val="000000"/>
          <w:sz w:val="28"/>
          <w:szCs w:val="28"/>
        </w:rPr>
        <w:t>, учитывать ответственность, которая следует после заключения гражданами депозитных и кредитных договоров, а также договоров страхования</w:t>
      </w:r>
      <w:r w:rsidR="007811AB" w:rsidRPr="002D6AF4">
        <w:rPr>
          <w:color w:val="000000"/>
          <w:sz w:val="28"/>
          <w:szCs w:val="28"/>
        </w:rPr>
        <w:t>.</w:t>
      </w:r>
      <w:r w:rsidR="00C14612">
        <w:rPr>
          <w:color w:val="000000"/>
          <w:sz w:val="28"/>
          <w:szCs w:val="28"/>
          <w:vertAlign w:val="superscript"/>
        </w:rPr>
        <w:t>2</w:t>
      </w:r>
    </w:p>
    <w:p w:rsidR="001A5C18" w:rsidRDefault="003F6D7F" w:rsidP="00391A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081D">
        <w:rPr>
          <w:color w:val="000000"/>
          <w:sz w:val="28"/>
          <w:szCs w:val="28"/>
        </w:rPr>
        <w:t xml:space="preserve"> </w:t>
      </w:r>
      <w:r w:rsidR="001A5C18">
        <w:rPr>
          <w:color w:val="000000"/>
          <w:sz w:val="28"/>
          <w:szCs w:val="28"/>
        </w:rPr>
        <w:t>О</w:t>
      </w:r>
      <w:r w:rsidR="00BF0AAA" w:rsidRPr="002D6AF4">
        <w:rPr>
          <w:color w:val="000000"/>
          <w:sz w:val="28"/>
          <w:szCs w:val="28"/>
        </w:rPr>
        <w:t>т общего уровня финансовой грамотности населения страны во многом зависит ее экономическое развитие. Низкий уровень таких знаний приводит к отрицательным последствиям не только для потребителей финансовых услуг, но и для государства, частного сектора и общества в целом. Поэтому программ</w:t>
      </w:r>
      <w:r w:rsidR="001A5C18">
        <w:rPr>
          <w:color w:val="000000"/>
          <w:sz w:val="28"/>
          <w:szCs w:val="28"/>
        </w:rPr>
        <w:t>ы</w:t>
      </w:r>
      <w:r w:rsidR="00BF0AAA" w:rsidRPr="002D6AF4">
        <w:rPr>
          <w:color w:val="000000"/>
          <w:sz w:val="28"/>
          <w:szCs w:val="28"/>
        </w:rPr>
        <w:t xml:space="preserve"> по повышению финансовой грамотности населения </w:t>
      </w:r>
      <w:r w:rsidR="00B60364">
        <w:rPr>
          <w:color w:val="000000"/>
          <w:sz w:val="28"/>
          <w:szCs w:val="28"/>
        </w:rPr>
        <w:t>-</w:t>
      </w:r>
      <w:r w:rsidR="00BF0AAA" w:rsidRPr="002D6AF4">
        <w:rPr>
          <w:color w:val="000000"/>
          <w:sz w:val="28"/>
          <w:szCs w:val="28"/>
        </w:rPr>
        <w:t xml:space="preserve"> важное направление государственной политики во многих развитых странах, например в С</w:t>
      </w:r>
      <w:r w:rsidR="001A5C18">
        <w:rPr>
          <w:color w:val="000000"/>
          <w:sz w:val="28"/>
          <w:szCs w:val="28"/>
        </w:rPr>
        <w:t xml:space="preserve">оединенных </w:t>
      </w:r>
      <w:r w:rsidR="00BF0AAA" w:rsidRPr="002D6AF4">
        <w:rPr>
          <w:color w:val="000000"/>
          <w:sz w:val="28"/>
          <w:szCs w:val="28"/>
        </w:rPr>
        <w:t>Ш</w:t>
      </w:r>
      <w:r w:rsidR="001A5C18">
        <w:rPr>
          <w:color w:val="000000"/>
          <w:sz w:val="28"/>
          <w:szCs w:val="28"/>
        </w:rPr>
        <w:t xml:space="preserve">татах </w:t>
      </w:r>
      <w:r w:rsidR="00BF0AAA" w:rsidRPr="002D6AF4">
        <w:rPr>
          <w:color w:val="000000"/>
          <w:sz w:val="28"/>
          <w:szCs w:val="28"/>
        </w:rPr>
        <w:t>А</w:t>
      </w:r>
      <w:r w:rsidR="001A5C18">
        <w:rPr>
          <w:color w:val="000000"/>
          <w:sz w:val="28"/>
          <w:szCs w:val="28"/>
        </w:rPr>
        <w:t>мерики</w:t>
      </w:r>
      <w:r w:rsidR="00BF0AAA" w:rsidRPr="002D6AF4">
        <w:rPr>
          <w:color w:val="000000"/>
          <w:sz w:val="28"/>
          <w:szCs w:val="28"/>
        </w:rPr>
        <w:t xml:space="preserve">, Великобритании и Австралии. </w:t>
      </w:r>
      <w:r w:rsidR="001A5C18">
        <w:rPr>
          <w:color w:val="000000"/>
          <w:sz w:val="28"/>
          <w:szCs w:val="28"/>
        </w:rPr>
        <w:t xml:space="preserve">   </w:t>
      </w:r>
    </w:p>
    <w:p w:rsidR="00BF0AAA" w:rsidRPr="002D6AF4" w:rsidRDefault="001A5C18" w:rsidP="00391A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A2F7D">
        <w:rPr>
          <w:color w:val="000000"/>
          <w:sz w:val="28"/>
          <w:szCs w:val="28"/>
        </w:rPr>
        <w:t>О</w:t>
      </w:r>
      <w:r w:rsidR="00BF0AAA" w:rsidRPr="002D6AF4">
        <w:rPr>
          <w:color w:val="000000"/>
          <w:sz w:val="28"/>
          <w:szCs w:val="28"/>
        </w:rPr>
        <w:t>сведомленност</w:t>
      </w:r>
      <w:r w:rsidR="00FA2F7D">
        <w:rPr>
          <w:color w:val="000000"/>
          <w:sz w:val="28"/>
          <w:szCs w:val="28"/>
        </w:rPr>
        <w:t>ь</w:t>
      </w:r>
      <w:r w:rsidR="00BF0AAA" w:rsidRPr="002D6AF4">
        <w:rPr>
          <w:color w:val="000000"/>
          <w:sz w:val="28"/>
          <w:szCs w:val="28"/>
        </w:rPr>
        <w:t xml:space="preserve"> жителей </w:t>
      </w:r>
      <w:r w:rsidR="00FA2F7D">
        <w:rPr>
          <w:color w:val="000000"/>
          <w:sz w:val="28"/>
          <w:szCs w:val="28"/>
        </w:rPr>
        <w:t xml:space="preserve">нашей страны </w:t>
      </w:r>
      <w:r w:rsidR="00BF0AAA" w:rsidRPr="002D6AF4">
        <w:rPr>
          <w:color w:val="000000"/>
          <w:sz w:val="28"/>
          <w:szCs w:val="28"/>
        </w:rPr>
        <w:t>в финансов</w:t>
      </w:r>
      <w:r w:rsidR="00FA2F7D">
        <w:rPr>
          <w:color w:val="000000"/>
          <w:sz w:val="28"/>
          <w:szCs w:val="28"/>
        </w:rPr>
        <w:t>ой сфере</w:t>
      </w:r>
      <w:r w:rsidR="00BF0AAA" w:rsidRPr="002D6AF4">
        <w:rPr>
          <w:color w:val="000000"/>
          <w:sz w:val="28"/>
          <w:szCs w:val="28"/>
        </w:rPr>
        <w:t xml:space="preserve"> способствует социальной и экономической стабильности в стране. Рост финансовой грамотности приводит к снижению излишней личной задолженности </w:t>
      </w:r>
      <w:r w:rsidR="00EC3DF7">
        <w:rPr>
          <w:color w:val="000000"/>
          <w:sz w:val="28"/>
          <w:szCs w:val="28"/>
        </w:rPr>
        <w:t xml:space="preserve"> </w:t>
      </w:r>
      <w:r w:rsidR="00BF0AAA" w:rsidRPr="002D6AF4">
        <w:rPr>
          <w:color w:val="000000"/>
          <w:sz w:val="28"/>
          <w:szCs w:val="28"/>
        </w:rPr>
        <w:t xml:space="preserve">граждан по потребительским кредитам, сокращению мошенничества </w:t>
      </w:r>
      <w:r w:rsidR="00EC3DF7">
        <w:rPr>
          <w:color w:val="000000"/>
          <w:sz w:val="28"/>
          <w:szCs w:val="28"/>
        </w:rPr>
        <w:t xml:space="preserve">в отношении граждан </w:t>
      </w:r>
      <w:r w:rsidR="00BF0AAA" w:rsidRPr="002D6AF4">
        <w:rPr>
          <w:color w:val="000000"/>
          <w:sz w:val="28"/>
          <w:szCs w:val="28"/>
        </w:rPr>
        <w:t xml:space="preserve">со стороны недобросовестных участников </w:t>
      </w:r>
      <w:r w:rsidR="00B1081D">
        <w:rPr>
          <w:color w:val="000000"/>
          <w:sz w:val="28"/>
          <w:szCs w:val="28"/>
        </w:rPr>
        <w:t xml:space="preserve">финансового </w:t>
      </w:r>
      <w:r w:rsidR="00BF0AAA" w:rsidRPr="002D6AF4">
        <w:rPr>
          <w:color w:val="000000"/>
          <w:sz w:val="28"/>
          <w:szCs w:val="28"/>
        </w:rPr>
        <w:t>рынка</w:t>
      </w:r>
      <w:r w:rsidR="00B1081D">
        <w:rPr>
          <w:color w:val="000000"/>
          <w:sz w:val="28"/>
          <w:szCs w:val="28"/>
        </w:rPr>
        <w:t xml:space="preserve">, иных негативных последствий для </w:t>
      </w:r>
      <w:r w:rsidR="00403588">
        <w:rPr>
          <w:color w:val="000000"/>
          <w:sz w:val="28"/>
          <w:szCs w:val="28"/>
        </w:rPr>
        <w:t xml:space="preserve">граждан </w:t>
      </w:r>
      <w:r w:rsidR="00B1081D">
        <w:rPr>
          <w:color w:val="000000"/>
          <w:sz w:val="28"/>
          <w:szCs w:val="28"/>
        </w:rPr>
        <w:t>наш</w:t>
      </w:r>
      <w:r w:rsidR="00403588">
        <w:rPr>
          <w:color w:val="000000"/>
          <w:sz w:val="28"/>
          <w:szCs w:val="28"/>
        </w:rPr>
        <w:t>ей</w:t>
      </w:r>
      <w:r w:rsidR="00B1081D">
        <w:rPr>
          <w:color w:val="000000"/>
          <w:sz w:val="28"/>
          <w:szCs w:val="28"/>
        </w:rPr>
        <w:t xml:space="preserve"> страны</w:t>
      </w:r>
      <w:r w:rsidR="00BF0AAA" w:rsidRPr="002D6AF4">
        <w:rPr>
          <w:color w:val="000000"/>
          <w:sz w:val="28"/>
          <w:szCs w:val="28"/>
        </w:rPr>
        <w:t>.</w:t>
      </w:r>
    </w:p>
    <w:p w:rsidR="003871CA" w:rsidRPr="002B177A" w:rsidRDefault="00403588" w:rsidP="008E2015">
      <w:pPr>
        <w:shd w:val="clear" w:color="auto" w:fill="FFFFFF"/>
        <w:spacing w:before="330" w:line="330" w:lineRule="atLeast"/>
        <w:jc w:val="both"/>
        <w:rPr>
          <w:color w:val="222222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</w:t>
      </w:r>
      <w:r w:rsidR="001407FD">
        <w:rPr>
          <w:color w:val="000000"/>
          <w:sz w:val="28"/>
          <w:szCs w:val="28"/>
        </w:rPr>
        <w:t xml:space="preserve">  </w:t>
      </w:r>
      <w:r w:rsidR="00B5094E">
        <w:rPr>
          <w:color w:val="000000"/>
          <w:sz w:val="28"/>
          <w:szCs w:val="28"/>
        </w:rPr>
        <w:t>По данным  Всемирного банка, н</w:t>
      </w:r>
      <w:r w:rsidR="00B5094E" w:rsidRPr="002D6AF4">
        <w:rPr>
          <w:rFonts w:ascii="Arial" w:hAnsi="Arial" w:cs="Arial"/>
          <w:color w:val="222222"/>
        </w:rPr>
        <w:t xml:space="preserve">а </w:t>
      </w:r>
      <w:r w:rsidR="00B5094E" w:rsidRPr="002D6AF4">
        <w:rPr>
          <w:color w:val="000000"/>
          <w:sz w:val="28"/>
          <w:szCs w:val="28"/>
        </w:rPr>
        <w:t>сегодняшний день</w:t>
      </w:r>
      <w:r w:rsidR="00B5094E" w:rsidRPr="002D6AF4">
        <w:rPr>
          <w:rFonts w:ascii="Arial" w:hAnsi="Arial" w:cs="Arial"/>
          <w:color w:val="222222"/>
        </w:rPr>
        <w:t xml:space="preserve"> </w:t>
      </w:r>
      <w:r w:rsidR="00B5094E" w:rsidRPr="002D6AF4">
        <w:rPr>
          <w:color w:val="222222"/>
          <w:sz w:val="28"/>
          <w:szCs w:val="28"/>
        </w:rPr>
        <w:t xml:space="preserve">большинство </w:t>
      </w:r>
      <w:r w:rsidR="00B5094E" w:rsidRPr="008E2015">
        <w:rPr>
          <w:color w:val="222222"/>
          <w:sz w:val="28"/>
          <w:szCs w:val="28"/>
        </w:rPr>
        <w:t xml:space="preserve">граждан нашей страны </w:t>
      </w:r>
      <w:r w:rsidR="00B5094E" w:rsidRPr="002D6AF4">
        <w:rPr>
          <w:color w:val="222222"/>
          <w:sz w:val="28"/>
          <w:szCs w:val="28"/>
        </w:rPr>
        <w:t xml:space="preserve"> получают теоретические знания в области финансов </w:t>
      </w:r>
      <w:r w:rsidR="00B5094E" w:rsidRPr="008E2015">
        <w:rPr>
          <w:color w:val="222222"/>
          <w:sz w:val="28"/>
          <w:szCs w:val="28"/>
        </w:rPr>
        <w:t xml:space="preserve"> </w:t>
      </w:r>
      <w:r w:rsidR="00B5094E" w:rsidRPr="002D6AF4">
        <w:rPr>
          <w:color w:val="222222"/>
          <w:sz w:val="28"/>
          <w:szCs w:val="28"/>
        </w:rPr>
        <w:t xml:space="preserve">самостоятельно, посредством </w:t>
      </w:r>
      <w:r w:rsidR="00CF7C3A" w:rsidRPr="002D6AF4">
        <w:rPr>
          <w:color w:val="222222"/>
          <w:sz w:val="28"/>
          <w:szCs w:val="28"/>
        </w:rPr>
        <w:t xml:space="preserve">телепередач, </w:t>
      </w:r>
      <w:r w:rsidR="00CF7C3A">
        <w:rPr>
          <w:color w:val="222222"/>
          <w:sz w:val="28"/>
          <w:szCs w:val="28"/>
        </w:rPr>
        <w:t xml:space="preserve">специальной </w:t>
      </w:r>
      <w:r w:rsidR="00CF7C3A" w:rsidRPr="002D6AF4">
        <w:rPr>
          <w:color w:val="222222"/>
          <w:sz w:val="28"/>
          <w:szCs w:val="28"/>
        </w:rPr>
        <w:t xml:space="preserve">литературы, </w:t>
      </w:r>
      <w:r w:rsidR="00B5094E" w:rsidRPr="002D6AF4">
        <w:rPr>
          <w:color w:val="222222"/>
          <w:sz w:val="28"/>
          <w:szCs w:val="28"/>
        </w:rPr>
        <w:t>специализированных интернет-сайтов</w:t>
      </w:r>
      <w:r w:rsidR="003871CA">
        <w:rPr>
          <w:color w:val="222222"/>
          <w:sz w:val="28"/>
          <w:szCs w:val="28"/>
        </w:rPr>
        <w:t>.</w:t>
      </w:r>
      <w:r w:rsidR="002B177A">
        <w:rPr>
          <w:color w:val="222222"/>
          <w:sz w:val="28"/>
          <w:szCs w:val="28"/>
          <w:vertAlign w:val="superscript"/>
        </w:rPr>
        <w:t>3</w:t>
      </w:r>
    </w:p>
    <w:p w:rsidR="007811AB" w:rsidRDefault="00C70035" w:rsidP="007811A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настоящее время наиболее известными </w:t>
      </w:r>
      <w:proofErr w:type="spellStart"/>
      <w:r>
        <w:rPr>
          <w:color w:val="000000"/>
          <w:sz w:val="28"/>
          <w:szCs w:val="28"/>
        </w:rPr>
        <w:t>интернет-ресурсами</w:t>
      </w:r>
      <w:proofErr w:type="spellEnd"/>
      <w:r>
        <w:rPr>
          <w:color w:val="000000"/>
          <w:sz w:val="28"/>
          <w:szCs w:val="28"/>
        </w:rPr>
        <w:t xml:space="preserve"> в области финансовой грамотности являются:</w:t>
      </w:r>
    </w:p>
    <w:p w:rsidR="00C70035" w:rsidRPr="002D6AF4" w:rsidRDefault="00C70035" w:rsidP="000B010B">
      <w:pPr>
        <w:shd w:val="clear" w:color="auto" w:fill="FFFFFF"/>
        <w:jc w:val="both"/>
        <w:outlineLvl w:val="0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</w:rPr>
        <w:t xml:space="preserve">    </w:t>
      </w:r>
      <w:r w:rsidR="000B010B">
        <w:rPr>
          <w:rFonts w:ascii="Arial" w:hAnsi="Arial" w:cs="Arial"/>
          <w:color w:val="222222"/>
        </w:rPr>
        <w:t xml:space="preserve"> </w:t>
      </w:r>
      <w:r w:rsidRPr="002D6AF4">
        <w:rPr>
          <w:color w:val="222222"/>
          <w:sz w:val="28"/>
          <w:szCs w:val="28"/>
        </w:rPr>
        <w:t xml:space="preserve">1. Информационный портал </w:t>
      </w:r>
      <w:r w:rsidR="005F095E" w:rsidRPr="002D6AF4">
        <w:rPr>
          <w:color w:val="222222"/>
          <w:sz w:val="28"/>
          <w:szCs w:val="28"/>
        </w:rPr>
        <w:t xml:space="preserve"> </w:t>
      </w:r>
      <w:r w:rsidRPr="002D6AF4">
        <w:rPr>
          <w:color w:val="222222"/>
          <w:sz w:val="28"/>
          <w:szCs w:val="28"/>
        </w:rPr>
        <w:t xml:space="preserve">[/ </w:t>
      </w:r>
      <w:proofErr w:type="spellStart"/>
      <w:r w:rsidRPr="002D6AF4">
        <w:rPr>
          <w:color w:val="222222"/>
          <w:sz w:val="28"/>
          <w:szCs w:val="28"/>
        </w:rPr>
        <w:t>Банки</w:t>
      </w:r>
      <w:proofErr w:type="gramStart"/>
      <w:r w:rsidRPr="002D6AF4">
        <w:rPr>
          <w:color w:val="222222"/>
          <w:sz w:val="28"/>
          <w:szCs w:val="28"/>
        </w:rPr>
        <w:t>.р</w:t>
      </w:r>
      <w:proofErr w:type="gramEnd"/>
      <w:r w:rsidRPr="002D6AF4">
        <w:rPr>
          <w:color w:val="222222"/>
          <w:sz w:val="28"/>
          <w:szCs w:val="28"/>
        </w:rPr>
        <w:t>у</w:t>
      </w:r>
      <w:proofErr w:type="spellEnd"/>
      <w:r w:rsidRPr="002D6AF4">
        <w:rPr>
          <w:color w:val="222222"/>
          <w:sz w:val="28"/>
          <w:szCs w:val="28"/>
        </w:rPr>
        <w:t>] - крупнейший банковский сайт России. Повышению финансовой грамотности населения полностью посвящен раздел «</w:t>
      </w:r>
      <w:hyperlink r:id="rId4" w:tooltip="Банковский словарь" w:history="1">
        <w:r w:rsidRPr="00142DAD">
          <w:rPr>
            <w:sz w:val="28"/>
            <w:szCs w:val="28"/>
          </w:rPr>
          <w:t>Банковский словарь</w:t>
        </w:r>
      </w:hyperlink>
      <w:r w:rsidRPr="002D6AF4">
        <w:rPr>
          <w:sz w:val="28"/>
          <w:szCs w:val="28"/>
        </w:rPr>
        <w:t>»,</w:t>
      </w:r>
      <w:r w:rsidRPr="002D6AF4">
        <w:rPr>
          <w:color w:val="222222"/>
          <w:sz w:val="28"/>
          <w:szCs w:val="28"/>
        </w:rPr>
        <w:t xml:space="preserve"> в котором разъясняются финансовые и экономические понятия и термины, даются практические рекомендации потребителям финансовых услуг.</w:t>
      </w:r>
    </w:p>
    <w:p w:rsidR="00C70035" w:rsidRPr="002D6AF4" w:rsidRDefault="00C70035" w:rsidP="000B010B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2D6AF4">
        <w:rPr>
          <w:color w:val="222222"/>
          <w:sz w:val="28"/>
          <w:szCs w:val="28"/>
        </w:rPr>
        <w:t>2. «</w:t>
      </w:r>
      <w:hyperlink r:id="rId5" w:tooltip="http://www.gorodfinansov.ru/" w:history="1">
        <w:r w:rsidRPr="00142DAD">
          <w:rPr>
            <w:sz w:val="28"/>
            <w:szCs w:val="28"/>
          </w:rPr>
          <w:t>Город финансов</w:t>
        </w:r>
      </w:hyperlink>
      <w:r w:rsidRPr="002D6AF4">
        <w:rPr>
          <w:color w:val="222222"/>
          <w:sz w:val="28"/>
          <w:szCs w:val="28"/>
        </w:rPr>
        <w:t xml:space="preserve">» </w:t>
      </w:r>
      <w:r w:rsidR="000B010B">
        <w:rPr>
          <w:color w:val="222222"/>
          <w:sz w:val="28"/>
          <w:szCs w:val="28"/>
        </w:rPr>
        <w:t>-</w:t>
      </w:r>
      <w:r w:rsidRPr="002D6AF4">
        <w:rPr>
          <w:color w:val="222222"/>
          <w:sz w:val="28"/>
          <w:szCs w:val="28"/>
        </w:rPr>
        <w:t xml:space="preserve"> портал, созданный в рамках общефедеральной программы «Финансовая культура и безопасность граждан России».</w:t>
      </w:r>
    </w:p>
    <w:p w:rsidR="00C70035" w:rsidRPr="002D6AF4" w:rsidRDefault="00C70035" w:rsidP="00C7003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2D6AF4">
        <w:rPr>
          <w:color w:val="222222"/>
          <w:sz w:val="28"/>
          <w:szCs w:val="28"/>
        </w:rPr>
        <w:t>3. «</w:t>
      </w:r>
      <w:proofErr w:type="spellStart"/>
      <w:r w:rsidR="0095083F" w:rsidRPr="002D6AF4">
        <w:rPr>
          <w:sz w:val="28"/>
          <w:szCs w:val="28"/>
        </w:rPr>
        <w:fldChar w:fldCharType="begin"/>
      </w:r>
      <w:r w:rsidRPr="002D6AF4">
        <w:rPr>
          <w:sz w:val="28"/>
          <w:szCs w:val="28"/>
        </w:rPr>
        <w:instrText xml:space="preserve"> HYPERLINK "http://marafon.fingramtv.ru/" \o "http://marafon.fingramtv.ru/" </w:instrText>
      </w:r>
      <w:r w:rsidR="0095083F" w:rsidRPr="002D6AF4">
        <w:rPr>
          <w:sz w:val="28"/>
          <w:szCs w:val="28"/>
        </w:rPr>
        <w:fldChar w:fldCharType="separate"/>
      </w:r>
      <w:r w:rsidRPr="00142DAD">
        <w:rPr>
          <w:sz w:val="28"/>
          <w:szCs w:val="28"/>
        </w:rPr>
        <w:t>ФинграмТВ</w:t>
      </w:r>
      <w:proofErr w:type="spellEnd"/>
      <w:r w:rsidR="0095083F" w:rsidRPr="002D6AF4">
        <w:rPr>
          <w:sz w:val="28"/>
          <w:szCs w:val="28"/>
        </w:rPr>
        <w:fldChar w:fldCharType="end"/>
      </w:r>
      <w:r w:rsidRPr="002D6AF4">
        <w:rPr>
          <w:color w:val="222222"/>
          <w:sz w:val="28"/>
          <w:szCs w:val="28"/>
        </w:rPr>
        <w:t>» - проект </w:t>
      </w:r>
      <w:hyperlink r:id="rId6" w:tooltip="Ассоциации российских банков" w:history="1">
        <w:r w:rsidRPr="00142DAD">
          <w:rPr>
            <w:sz w:val="28"/>
            <w:szCs w:val="28"/>
          </w:rPr>
          <w:t>Ассоциации российских банков</w:t>
        </w:r>
      </w:hyperlink>
      <w:r w:rsidRPr="002D6AF4">
        <w:rPr>
          <w:sz w:val="28"/>
          <w:szCs w:val="28"/>
        </w:rPr>
        <w:t xml:space="preserve">. </w:t>
      </w:r>
      <w:r w:rsidRPr="002D6AF4">
        <w:rPr>
          <w:color w:val="222222"/>
          <w:sz w:val="28"/>
          <w:szCs w:val="28"/>
        </w:rPr>
        <w:t xml:space="preserve">Интернет-телеканал, ориентированный на повышение финансовой грамотности. На сайте </w:t>
      </w:r>
      <w:r w:rsidR="00CF7C45">
        <w:rPr>
          <w:color w:val="222222"/>
          <w:sz w:val="28"/>
          <w:szCs w:val="28"/>
        </w:rPr>
        <w:t>-</w:t>
      </w:r>
      <w:r w:rsidRPr="002D6AF4">
        <w:rPr>
          <w:color w:val="222222"/>
          <w:sz w:val="28"/>
          <w:szCs w:val="28"/>
        </w:rPr>
        <w:t xml:space="preserve"> телевизионные лекции и  консультации онлайн.</w:t>
      </w:r>
    </w:p>
    <w:p w:rsidR="00C70035" w:rsidRPr="002D6AF4" w:rsidRDefault="00C70035" w:rsidP="00C7003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2D6AF4">
        <w:rPr>
          <w:color w:val="222222"/>
          <w:sz w:val="28"/>
          <w:szCs w:val="28"/>
        </w:rPr>
        <w:t>4. «</w:t>
      </w:r>
      <w:hyperlink r:id="rId7" w:tooltip="http://www.fingramota.org/" w:history="1">
        <w:r w:rsidRPr="00142DAD">
          <w:rPr>
            <w:sz w:val="28"/>
            <w:szCs w:val="28"/>
          </w:rPr>
          <w:t>Экспертная группа по финансовому просвещению при Федеральной службе по финансовым рынкам России</w:t>
        </w:r>
      </w:hyperlink>
      <w:r w:rsidRPr="002D6AF4">
        <w:rPr>
          <w:sz w:val="28"/>
          <w:szCs w:val="28"/>
        </w:rPr>
        <w:t>».</w:t>
      </w:r>
    </w:p>
    <w:p w:rsidR="00C70035" w:rsidRPr="002D6AF4" w:rsidRDefault="00C70035" w:rsidP="00C7003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2D6AF4">
        <w:rPr>
          <w:color w:val="222222"/>
          <w:sz w:val="28"/>
          <w:szCs w:val="28"/>
        </w:rPr>
        <w:t>5. «</w:t>
      </w:r>
      <w:hyperlink r:id="rId8" w:tooltip="http://www.fingramota.com/" w:history="1">
        <w:r w:rsidRPr="00142DAD">
          <w:rPr>
            <w:sz w:val="28"/>
            <w:szCs w:val="28"/>
          </w:rPr>
          <w:t>Финграмота.com</w:t>
        </w:r>
      </w:hyperlink>
      <w:r w:rsidRPr="002D6AF4">
        <w:rPr>
          <w:color w:val="222222"/>
          <w:sz w:val="28"/>
          <w:szCs w:val="28"/>
        </w:rPr>
        <w:t>»</w:t>
      </w:r>
      <w:r w:rsidR="00454D0F">
        <w:rPr>
          <w:color w:val="222222"/>
          <w:sz w:val="28"/>
          <w:szCs w:val="28"/>
        </w:rPr>
        <w:t xml:space="preserve"> -</w:t>
      </w:r>
      <w:r w:rsidRPr="002D6AF4">
        <w:rPr>
          <w:color w:val="222222"/>
          <w:sz w:val="28"/>
          <w:szCs w:val="28"/>
        </w:rPr>
        <w:t xml:space="preserve"> официальный сайт Союза заемщиков и вкладчиков России.</w:t>
      </w:r>
    </w:p>
    <w:p w:rsidR="00805385" w:rsidRPr="002D6AF4" w:rsidRDefault="00867C9D" w:rsidP="00CF3F0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5385">
        <w:rPr>
          <w:color w:val="000000"/>
          <w:sz w:val="28"/>
          <w:szCs w:val="28"/>
        </w:rPr>
        <w:t xml:space="preserve"> </w:t>
      </w:r>
      <w:r w:rsidR="00805385" w:rsidRPr="002D6AF4">
        <w:rPr>
          <w:sz w:val="28"/>
          <w:szCs w:val="28"/>
        </w:rPr>
        <w:t>6. «</w:t>
      </w:r>
      <w:hyperlink r:id="rId9" w:tooltip="http://www.azbukafinansov.ru/" w:history="1">
        <w:r w:rsidR="00805385" w:rsidRPr="00805385">
          <w:rPr>
            <w:sz w:val="28"/>
            <w:szCs w:val="28"/>
          </w:rPr>
          <w:t>Азбука финансов</w:t>
        </w:r>
      </w:hyperlink>
      <w:r w:rsidR="00805385" w:rsidRPr="002D6AF4">
        <w:rPr>
          <w:sz w:val="28"/>
          <w:szCs w:val="28"/>
        </w:rPr>
        <w:t xml:space="preserve">» </w:t>
      </w:r>
      <w:r w:rsidR="00CF3F01">
        <w:rPr>
          <w:sz w:val="28"/>
          <w:szCs w:val="28"/>
        </w:rPr>
        <w:t>-</w:t>
      </w:r>
      <w:r w:rsidR="00805385" w:rsidRPr="002D6AF4">
        <w:rPr>
          <w:sz w:val="28"/>
          <w:szCs w:val="28"/>
        </w:rPr>
        <w:t xml:space="preserve"> проект по повышению финансовой грамотности, разработанный </w:t>
      </w:r>
      <w:hyperlink r:id="rId10" w:tooltip="платежной системой Visa International" w:history="1">
        <w:r w:rsidR="00805385" w:rsidRPr="00805385">
          <w:rPr>
            <w:sz w:val="28"/>
            <w:szCs w:val="28"/>
          </w:rPr>
          <w:t xml:space="preserve">платежной системой </w:t>
        </w:r>
        <w:proofErr w:type="spellStart"/>
        <w:r w:rsidR="00805385" w:rsidRPr="00805385">
          <w:rPr>
            <w:sz w:val="28"/>
            <w:szCs w:val="28"/>
          </w:rPr>
          <w:t>Visa</w:t>
        </w:r>
        <w:proofErr w:type="spellEnd"/>
        <w:r w:rsidR="00805385" w:rsidRPr="00805385">
          <w:rPr>
            <w:sz w:val="28"/>
            <w:szCs w:val="28"/>
          </w:rPr>
          <w:t xml:space="preserve"> </w:t>
        </w:r>
        <w:proofErr w:type="spellStart"/>
        <w:r w:rsidR="00805385" w:rsidRPr="00805385">
          <w:rPr>
            <w:sz w:val="28"/>
            <w:szCs w:val="28"/>
          </w:rPr>
          <w:t>International</w:t>
        </w:r>
        <w:proofErr w:type="spellEnd"/>
      </w:hyperlink>
      <w:r w:rsidR="00805385" w:rsidRPr="002D6AF4">
        <w:rPr>
          <w:sz w:val="28"/>
          <w:szCs w:val="28"/>
        </w:rPr>
        <w:t> при поддержке Министерства финансов Р</w:t>
      </w:r>
      <w:r w:rsidR="00CF3F01">
        <w:rPr>
          <w:sz w:val="28"/>
          <w:szCs w:val="28"/>
        </w:rPr>
        <w:t xml:space="preserve">оссийской </w:t>
      </w:r>
      <w:r w:rsidR="00805385" w:rsidRPr="002D6AF4">
        <w:rPr>
          <w:sz w:val="28"/>
          <w:szCs w:val="28"/>
        </w:rPr>
        <w:t>Ф</w:t>
      </w:r>
      <w:r w:rsidR="00CF3F01">
        <w:rPr>
          <w:sz w:val="28"/>
          <w:szCs w:val="28"/>
        </w:rPr>
        <w:t>едерации</w:t>
      </w:r>
      <w:r w:rsidR="00805385" w:rsidRPr="002D6AF4">
        <w:rPr>
          <w:sz w:val="28"/>
          <w:szCs w:val="28"/>
        </w:rPr>
        <w:t>.</w:t>
      </w:r>
    </w:p>
    <w:p w:rsidR="00805385" w:rsidRPr="00BF5A13" w:rsidRDefault="00805385" w:rsidP="00CF3F01">
      <w:pPr>
        <w:shd w:val="clear" w:color="auto" w:fill="FFFFFF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Pr="002D6AF4">
        <w:rPr>
          <w:sz w:val="28"/>
          <w:szCs w:val="28"/>
        </w:rPr>
        <w:t>7. «</w:t>
      </w:r>
      <w:hyperlink r:id="rId11" w:tooltip="http://labs.fgramota.org/" w:history="1">
        <w:r w:rsidRPr="00805385">
          <w:rPr>
            <w:sz w:val="28"/>
            <w:szCs w:val="28"/>
          </w:rPr>
          <w:t>Финансовая грамота</w:t>
        </w:r>
      </w:hyperlink>
      <w:r w:rsidRPr="002D6AF4">
        <w:rPr>
          <w:sz w:val="28"/>
          <w:szCs w:val="28"/>
        </w:rPr>
        <w:t>» - совместный проект по повышению финансовой грамотности Российской экономической школы (РЭШ) и Фонда Citi.</w:t>
      </w:r>
      <w:r w:rsidR="00BF5A13">
        <w:rPr>
          <w:sz w:val="28"/>
          <w:szCs w:val="28"/>
          <w:vertAlign w:val="superscript"/>
        </w:rPr>
        <w:t>4</w:t>
      </w:r>
    </w:p>
    <w:p w:rsidR="00C70035" w:rsidRDefault="00C70035" w:rsidP="00CF3F01">
      <w:pPr>
        <w:shd w:val="clear" w:color="auto" w:fill="FFFFFF"/>
        <w:jc w:val="both"/>
        <w:rPr>
          <w:sz w:val="28"/>
          <w:szCs w:val="28"/>
        </w:rPr>
      </w:pPr>
    </w:p>
    <w:p w:rsidR="00FC07BF" w:rsidRPr="002C5D19" w:rsidRDefault="00FC07BF" w:rsidP="009B57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реализации на территории Красноярского </w:t>
      </w:r>
      <w:proofErr w:type="gramStart"/>
      <w:r>
        <w:rPr>
          <w:sz w:val="28"/>
          <w:szCs w:val="28"/>
        </w:rPr>
        <w:t>края</w:t>
      </w:r>
      <w:r w:rsidRPr="004F1212">
        <w:rPr>
          <w:rFonts w:ascii="Verdana" w:hAnsi="Verdana"/>
          <w:color w:val="000000"/>
        </w:rPr>
        <w:t> </w:t>
      </w:r>
      <w:hyperlink r:id="rId12" w:tgtFrame="_blank" w:history="1">
        <w:r w:rsidRPr="002C5D19">
          <w:rPr>
            <w:sz w:val="28"/>
            <w:szCs w:val="28"/>
          </w:rPr>
          <w:t>Стратегии повышения финансовой грамотности населения</w:t>
        </w:r>
        <w:proofErr w:type="gramEnd"/>
        <w:r w:rsidRPr="002C5D19">
          <w:rPr>
            <w:sz w:val="28"/>
            <w:szCs w:val="28"/>
          </w:rPr>
          <w:t xml:space="preserve"> в Российской Федерации на 2017-2023 годы</w:t>
        </w:r>
      </w:hyperlink>
      <w:r w:rsidRPr="004F1212">
        <w:rPr>
          <w:rFonts w:ascii="Verdana" w:hAnsi="Verdana"/>
          <w:color w:val="000000"/>
        </w:rPr>
        <w:t>  </w:t>
      </w:r>
      <w:r w:rsidRPr="002C5D19">
        <w:rPr>
          <w:sz w:val="28"/>
          <w:szCs w:val="28"/>
        </w:rPr>
        <w:t>в Красноярском крае утвержден</w:t>
      </w:r>
      <w:r w:rsidR="002C5D19">
        <w:rPr>
          <w:sz w:val="28"/>
          <w:szCs w:val="28"/>
        </w:rPr>
        <w:t xml:space="preserve"> </w:t>
      </w:r>
      <w:r w:rsidRPr="002C5D19">
        <w:rPr>
          <w:sz w:val="28"/>
          <w:szCs w:val="28"/>
        </w:rPr>
        <w:t> </w:t>
      </w:r>
      <w:hyperlink r:id="rId13" w:history="1">
        <w:r w:rsidRPr="002C5D19">
          <w:rPr>
            <w:sz w:val="28"/>
            <w:szCs w:val="28"/>
          </w:rPr>
          <w:t>план мероприятий</w:t>
        </w:r>
      </w:hyperlink>
      <w:r w:rsidRPr="002C5D19">
        <w:rPr>
          <w:sz w:val="28"/>
          <w:szCs w:val="28"/>
        </w:rPr>
        <w:t xml:space="preserve">. Его цель </w:t>
      </w:r>
      <w:r w:rsidR="002C5D19">
        <w:rPr>
          <w:sz w:val="28"/>
          <w:szCs w:val="28"/>
        </w:rPr>
        <w:t>-</w:t>
      </w:r>
      <w:r w:rsidRPr="002C5D19">
        <w:rPr>
          <w:sz w:val="28"/>
          <w:szCs w:val="28"/>
        </w:rPr>
        <w:t xml:space="preserve"> формирование у жителей </w:t>
      </w:r>
      <w:r w:rsidR="00C81FF5">
        <w:rPr>
          <w:sz w:val="28"/>
          <w:szCs w:val="28"/>
        </w:rPr>
        <w:t xml:space="preserve">Красноярского </w:t>
      </w:r>
      <w:r w:rsidRPr="002C5D19">
        <w:rPr>
          <w:sz w:val="28"/>
          <w:szCs w:val="28"/>
        </w:rPr>
        <w:t>края разумного финансового поведения и ответственного отношения к личным финансам, повышение эффективности защиты своих интересов как потребителей финансовых услуг.</w:t>
      </w:r>
    </w:p>
    <w:p w:rsidR="009B576C" w:rsidRPr="00015E46" w:rsidRDefault="00C81FF5" w:rsidP="0090475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  <w:u w:val="single"/>
        </w:rPr>
      </w:pPr>
      <w:r>
        <w:rPr>
          <w:sz w:val="28"/>
          <w:szCs w:val="28"/>
        </w:rPr>
        <w:t xml:space="preserve">    </w:t>
      </w:r>
      <w:r w:rsidR="009B576C" w:rsidRPr="00015E46">
        <w:rPr>
          <w:sz w:val="28"/>
          <w:szCs w:val="28"/>
          <w:u w:val="single"/>
        </w:rPr>
        <w:t>Этот План включает реализацию следующих основных задач:</w:t>
      </w:r>
    </w:p>
    <w:p w:rsidR="009B576C" w:rsidRPr="009B576C" w:rsidRDefault="00904756" w:rsidP="00904756">
      <w:pPr>
        <w:pStyle w:val="5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hyperlink r:id="rId14" w:history="1">
        <w:r w:rsidR="009B576C" w:rsidRPr="009B576C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1.Развитие кадрового и институционального потенциала в области повышения финансовой грамотности</w:t>
        </w:r>
      </w:hyperlink>
    </w:p>
    <w:p w:rsidR="009B576C" w:rsidRPr="009B576C" w:rsidRDefault="00904756" w:rsidP="00904756">
      <w:pPr>
        <w:pStyle w:val="5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hyperlink r:id="rId15" w:history="1">
        <w:r w:rsidR="009B576C" w:rsidRPr="009B576C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2.Реализация образовательных программ по повышению финансовой грамотности</w:t>
        </w:r>
      </w:hyperlink>
    </w:p>
    <w:p w:rsidR="009B576C" w:rsidRPr="009B576C" w:rsidRDefault="00904756" w:rsidP="00904756">
      <w:pPr>
        <w:pStyle w:val="5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hyperlink r:id="rId16" w:history="1">
        <w:r w:rsidR="009B576C" w:rsidRPr="009B576C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3.Реализация информационной кампании по повышению финансовой грамотности населения</w:t>
        </w:r>
      </w:hyperlink>
    </w:p>
    <w:p w:rsidR="009B576C" w:rsidRPr="009B576C" w:rsidRDefault="00904756" w:rsidP="00904756">
      <w:pPr>
        <w:pStyle w:val="5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hyperlink r:id="rId17" w:history="1">
        <w:r w:rsidR="009B576C" w:rsidRPr="009B576C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4.Упрощение процедур и повышение комфортности доступа к информации для потребителей финансовых услуг, защита прав потребителей</w:t>
        </w:r>
      </w:hyperlink>
    </w:p>
    <w:p w:rsidR="009B576C" w:rsidRPr="0058707F" w:rsidRDefault="00904756" w:rsidP="00904756">
      <w:pPr>
        <w:pStyle w:val="5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hyperlink r:id="rId18" w:history="1">
        <w:r w:rsidR="009B576C" w:rsidRPr="009B576C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5.Мониторинг и оценка уровня финансовой грамотности населения</w:t>
        </w:r>
      </w:hyperlink>
      <w:r w:rsidR="005870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8707F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5</w:t>
      </w:r>
    </w:p>
    <w:p w:rsidR="00DC0988" w:rsidRDefault="00BA54B1" w:rsidP="009047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07BF" w:rsidRDefault="00DC0988" w:rsidP="009047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746">
        <w:rPr>
          <w:sz w:val="28"/>
          <w:szCs w:val="28"/>
        </w:rPr>
        <w:t xml:space="preserve">Для реализации Плана Министерством </w:t>
      </w:r>
      <w:r w:rsidR="0058282A">
        <w:rPr>
          <w:sz w:val="28"/>
          <w:szCs w:val="28"/>
        </w:rPr>
        <w:t xml:space="preserve">финансов </w:t>
      </w:r>
      <w:r w:rsidR="00343746">
        <w:rPr>
          <w:sz w:val="28"/>
          <w:szCs w:val="28"/>
        </w:rPr>
        <w:t xml:space="preserve"> Красноярско</w:t>
      </w:r>
      <w:r w:rsidR="0058282A">
        <w:rPr>
          <w:sz w:val="28"/>
          <w:szCs w:val="28"/>
        </w:rPr>
        <w:t>го</w:t>
      </w:r>
      <w:r w:rsidR="00343746">
        <w:rPr>
          <w:sz w:val="28"/>
          <w:szCs w:val="28"/>
        </w:rPr>
        <w:t xml:space="preserve"> кра</w:t>
      </w:r>
      <w:r w:rsidR="0058282A">
        <w:rPr>
          <w:sz w:val="28"/>
          <w:szCs w:val="28"/>
        </w:rPr>
        <w:t>я в 2018 году проводится следующая работа.</w:t>
      </w:r>
    </w:p>
    <w:p w:rsidR="00DC0988" w:rsidRPr="00427815" w:rsidRDefault="00D0596F" w:rsidP="00DC0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0988" w:rsidRPr="00DC0988">
        <w:rPr>
          <w:sz w:val="28"/>
          <w:szCs w:val="28"/>
        </w:rPr>
        <w:t>19.04.2018</w:t>
      </w:r>
      <w:r w:rsidR="00DC0988">
        <w:rPr>
          <w:sz w:val="28"/>
          <w:szCs w:val="28"/>
        </w:rPr>
        <w:t xml:space="preserve"> з</w:t>
      </w:r>
      <w:r w:rsidR="00DC0988" w:rsidRPr="00427815">
        <w:rPr>
          <w:sz w:val="28"/>
          <w:szCs w:val="28"/>
        </w:rPr>
        <w:t xml:space="preserve">аместитель министра финансов </w:t>
      </w:r>
      <w:r w:rsidR="00DC0988">
        <w:rPr>
          <w:sz w:val="28"/>
          <w:szCs w:val="28"/>
        </w:rPr>
        <w:t xml:space="preserve">Красноярского </w:t>
      </w:r>
      <w:r w:rsidR="00DC0988" w:rsidRPr="00427815">
        <w:rPr>
          <w:sz w:val="28"/>
          <w:szCs w:val="28"/>
        </w:rPr>
        <w:t xml:space="preserve">края Ольга </w:t>
      </w:r>
      <w:proofErr w:type="spellStart"/>
      <w:r w:rsidR="00DC0988" w:rsidRPr="00427815">
        <w:rPr>
          <w:sz w:val="28"/>
          <w:szCs w:val="28"/>
        </w:rPr>
        <w:t>Собещанская</w:t>
      </w:r>
      <w:proofErr w:type="spellEnd"/>
      <w:r w:rsidR="00DC0988" w:rsidRPr="00427815">
        <w:rPr>
          <w:sz w:val="28"/>
          <w:szCs w:val="28"/>
        </w:rPr>
        <w:t xml:space="preserve"> прочитала лекцию на </w:t>
      </w:r>
      <w:proofErr w:type="spellStart"/>
      <w:r w:rsidR="00DC0988" w:rsidRPr="00427815">
        <w:rPr>
          <w:sz w:val="28"/>
          <w:szCs w:val="28"/>
        </w:rPr>
        <w:t>вебинаре</w:t>
      </w:r>
      <w:proofErr w:type="spellEnd"/>
      <w:r w:rsidR="00DC0988" w:rsidRPr="00427815">
        <w:rPr>
          <w:sz w:val="28"/>
          <w:szCs w:val="28"/>
        </w:rPr>
        <w:t xml:space="preserve"> по финансовой грамотности для </w:t>
      </w:r>
      <w:r w:rsidR="00DC0988" w:rsidRPr="00427815">
        <w:rPr>
          <w:sz w:val="28"/>
          <w:szCs w:val="28"/>
        </w:rPr>
        <w:lastRenderedPageBreak/>
        <w:t>школьников и студентов. Слушателями стали около 500 учащихся из 70 регионов страны.</w:t>
      </w:r>
    </w:p>
    <w:p w:rsidR="00DC0988" w:rsidRPr="00427815" w:rsidRDefault="00DC0988" w:rsidP="00DC0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427815">
        <w:rPr>
          <w:sz w:val="28"/>
          <w:szCs w:val="28"/>
        </w:rPr>
        <w:t>Вебинар</w:t>
      </w:r>
      <w:proofErr w:type="spellEnd"/>
      <w:r w:rsidRPr="00427815">
        <w:rPr>
          <w:sz w:val="28"/>
          <w:szCs w:val="28"/>
        </w:rPr>
        <w:t xml:space="preserve"> был организован в рамках Всероссийской программы </w:t>
      </w:r>
      <w:r>
        <w:rPr>
          <w:sz w:val="28"/>
          <w:szCs w:val="28"/>
        </w:rPr>
        <w:t>«</w:t>
      </w:r>
      <w:r w:rsidRPr="00427815">
        <w:rPr>
          <w:sz w:val="28"/>
          <w:szCs w:val="28"/>
        </w:rPr>
        <w:t>Дни финансовой грамотности в учебных заведениях</w:t>
      </w:r>
      <w:r>
        <w:rPr>
          <w:sz w:val="28"/>
          <w:szCs w:val="28"/>
        </w:rPr>
        <w:t>»</w:t>
      </w:r>
      <w:r w:rsidRPr="00427815">
        <w:rPr>
          <w:sz w:val="28"/>
          <w:szCs w:val="28"/>
        </w:rPr>
        <w:t>, которая проводится с 2011 года при поддержке Мин</w:t>
      </w:r>
      <w:r>
        <w:rPr>
          <w:sz w:val="28"/>
          <w:szCs w:val="28"/>
        </w:rPr>
        <w:t xml:space="preserve">истерства </w:t>
      </w:r>
      <w:r w:rsidRPr="00427815">
        <w:rPr>
          <w:sz w:val="28"/>
          <w:szCs w:val="28"/>
        </w:rPr>
        <w:t>фина</w:t>
      </w:r>
      <w:r>
        <w:rPr>
          <w:sz w:val="28"/>
          <w:szCs w:val="28"/>
        </w:rPr>
        <w:t xml:space="preserve">нсов </w:t>
      </w:r>
      <w:r w:rsidRPr="00427815">
        <w:rPr>
          <w:sz w:val="28"/>
          <w:szCs w:val="28"/>
        </w:rPr>
        <w:t>Росси</w:t>
      </w:r>
      <w:r>
        <w:rPr>
          <w:sz w:val="28"/>
          <w:szCs w:val="28"/>
        </w:rPr>
        <w:t>йской Федерации</w:t>
      </w:r>
      <w:r w:rsidRPr="00427815">
        <w:rPr>
          <w:sz w:val="28"/>
          <w:szCs w:val="28"/>
        </w:rPr>
        <w:t>, Министерства образования и науки России и Банка России. Мероприятия проекта проходят в форме лекционных занятий, деловых игр, круглых столов, а также дистанционных интерактивных лекций. Принять в них участие может любой желающий абсолютно бесплатно.</w:t>
      </w:r>
    </w:p>
    <w:p w:rsidR="00DC0988" w:rsidRPr="00427815" w:rsidRDefault="00DC0988" w:rsidP="00DC0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7815">
        <w:rPr>
          <w:sz w:val="28"/>
          <w:szCs w:val="28"/>
        </w:rPr>
        <w:t xml:space="preserve">В режиме </w:t>
      </w:r>
      <w:proofErr w:type="spellStart"/>
      <w:r w:rsidRPr="00427815">
        <w:rPr>
          <w:sz w:val="28"/>
          <w:szCs w:val="28"/>
        </w:rPr>
        <w:t>онлайн</w:t>
      </w:r>
      <w:proofErr w:type="spellEnd"/>
      <w:r w:rsidRPr="00427815">
        <w:rPr>
          <w:sz w:val="28"/>
          <w:szCs w:val="28"/>
        </w:rPr>
        <w:t xml:space="preserve"> Ольга </w:t>
      </w:r>
      <w:proofErr w:type="spellStart"/>
      <w:r w:rsidRPr="00427815">
        <w:rPr>
          <w:sz w:val="28"/>
          <w:szCs w:val="28"/>
        </w:rPr>
        <w:t>Собещанская</w:t>
      </w:r>
      <w:proofErr w:type="spellEnd"/>
      <w:r w:rsidRPr="00427815">
        <w:rPr>
          <w:sz w:val="28"/>
          <w:szCs w:val="28"/>
        </w:rPr>
        <w:t xml:space="preserve"> рассказала участникам </w:t>
      </w:r>
      <w:proofErr w:type="spellStart"/>
      <w:r w:rsidRPr="00427815">
        <w:rPr>
          <w:sz w:val="28"/>
          <w:szCs w:val="28"/>
        </w:rPr>
        <w:t>вебинара</w:t>
      </w:r>
      <w:proofErr w:type="spellEnd"/>
      <w:r w:rsidRPr="00427815">
        <w:rPr>
          <w:sz w:val="28"/>
          <w:szCs w:val="28"/>
        </w:rPr>
        <w:t xml:space="preserve"> о том, как устроена налоговая система в нашей стране, какие бывают налоги и какую роль они играют при формировании государственных бюджетов. </w:t>
      </w:r>
      <w:r>
        <w:rPr>
          <w:sz w:val="28"/>
          <w:szCs w:val="28"/>
        </w:rPr>
        <w:t>«</w:t>
      </w:r>
      <w:r w:rsidRPr="00427815">
        <w:rPr>
          <w:sz w:val="28"/>
          <w:szCs w:val="28"/>
        </w:rPr>
        <w:t>Уплата налогов преследует важнейшие государственные цели, которые заключаются в улучшении качества жизни каждого гражданина любого государства. Таким образом, если мы хотим жить в экономически развитом обществе, мы должны платить налоги</w:t>
      </w:r>
      <w:r>
        <w:rPr>
          <w:sz w:val="28"/>
          <w:szCs w:val="28"/>
        </w:rPr>
        <w:t>»</w:t>
      </w:r>
      <w:r w:rsidRPr="00427815">
        <w:rPr>
          <w:sz w:val="28"/>
          <w:szCs w:val="28"/>
        </w:rPr>
        <w:t>, - отметила заместитель министра финансов края. </w:t>
      </w:r>
    </w:p>
    <w:p w:rsidR="00DC0988" w:rsidRPr="00427815" w:rsidRDefault="00DC0988" w:rsidP="00DC0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7815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этого </w:t>
      </w:r>
      <w:proofErr w:type="spellStart"/>
      <w:r w:rsidRPr="00427815">
        <w:rPr>
          <w:sz w:val="28"/>
          <w:szCs w:val="28"/>
        </w:rPr>
        <w:t>вебинара</w:t>
      </w:r>
      <w:proofErr w:type="spellEnd"/>
      <w:r w:rsidRPr="00427815">
        <w:rPr>
          <w:sz w:val="28"/>
          <w:szCs w:val="28"/>
        </w:rPr>
        <w:t xml:space="preserve"> доступна на сайте министерства финансов края в разделе </w:t>
      </w:r>
      <w:r>
        <w:rPr>
          <w:sz w:val="28"/>
          <w:szCs w:val="28"/>
        </w:rPr>
        <w:t>«</w:t>
      </w:r>
      <w:r w:rsidRPr="00427815">
        <w:rPr>
          <w:sz w:val="28"/>
          <w:szCs w:val="28"/>
        </w:rPr>
        <w:t>Повышение финансовой грамотности населения</w:t>
      </w:r>
      <w:r>
        <w:rPr>
          <w:sz w:val="28"/>
          <w:szCs w:val="28"/>
        </w:rPr>
        <w:t>»</w:t>
      </w:r>
      <w:r w:rsidRPr="00427815">
        <w:rPr>
          <w:sz w:val="28"/>
          <w:szCs w:val="28"/>
        </w:rPr>
        <w:t>.</w:t>
      </w:r>
    </w:p>
    <w:p w:rsidR="006A2348" w:rsidRDefault="006F2427" w:rsidP="006F242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52C6" w:rsidRPr="00D928CC" w:rsidRDefault="006A2348" w:rsidP="002F0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05C1">
        <w:rPr>
          <w:sz w:val="28"/>
          <w:szCs w:val="28"/>
        </w:rPr>
        <w:t xml:space="preserve"> </w:t>
      </w:r>
      <w:r w:rsidR="00B352C6" w:rsidRPr="006F2427">
        <w:rPr>
          <w:sz w:val="28"/>
          <w:szCs w:val="28"/>
        </w:rPr>
        <w:t>20.04.2018</w:t>
      </w:r>
      <w:r w:rsidR="006F2427">
        <w:rPr>
          <w:sz w:val="28"/>
          <w:szCs w:val="28"/>
        </w:rPr>
        <w:t xml:space="preserve">  п</w:t>
      </w:r>
      <w:r w:rsidR="00B352C6" w:rsidRPr="00D928CC">
        <w:rPr>
          <w:sz w:val="28"/>
          <w:szCs w:val="28"/>
        </w:rPr>
        <w:t>ервый заместитель министра финансов</w:t>
      </w:r>
      <w:r w:rsidR="006F2427">
        <w:rPr>
          <w:sz w:val="28"/>
          <w:szCs w:val="28"/>
        </w:rPr>
        <w:t xml:space="preserve"> Красноярского </w:t>
      </w:r>
      <w:r w:rsidR="00B352C6" w:rsidRPr="00D928CC">
        <w:rPr>
          <w:sz w:val="28"/>
          <w:szCs w:val="28"/>
        </w:rPr>
        <w:t xml:space="preserve"> края Ирина Пастухова выступила с пленарным докладом «Повышение финансовой грамотности в Красноярском крае» на XXIV межрегиональной научно-практической конференции в Сибирском федеральном университете. Слушателями лекции стали студенты и аспиранты экономических </w:t>
      </w:r>
      <w:r w:rsidR="006F2427">
        <w:rPr>
          <w:sz w:val="28"/>
          <w:szCs w:val="28"/>
        </w:rPr>
        <w:t xml:space="preserve"> </w:t>
      </w:r>
      <w:r w:rsidR="00B352C6" w:rsidRPr="00D928CC">
        <w:rPr>
          <w:sz w:val="28"/>
          <w:szCs w:val="28"/>
        </w:rPr>
        <w:t>специальностей.</w:t>
      </w:r>
    </w:p>
    <w:p w:rsidR="00B352C6" w:rsidRPr="00D928CC" w:rsidRDefault="002F05C1" w:rsidP="002F0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2C6" w:rsidRPr="00D928CC">
        <w:rPr>
          <w:sz w:val="28"/>
          <w:szCs w:val="28"/>
        </w:rPr>
        <w:t>Ирина Пастухова рассказала, что в последнее десятилетие во многих странах мира все большее внимание уделяется проблематике повышения финансовой грамотности населения. Надлежащий уровень финансового образования способствует улучшению качества жизни граждан, развитию экономики и росту общественного благосостояния.</w:t>
      </w:r>
    </w:p>
    <w:p w:rsidR="00B352C6" w:rsidRPr="00D928CC" w:rsidRDefault="00A85A7A" w:rsidP="002F0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2C6" w:rsidRPr="00D928CC">
        <w:rPr>
          <w:sz w:val="28"/>
          <w:szCs w:val="28"/>
        </w:rPr>
        <w:t>Согласно исследованию «Высшей школы экономики», которое было опубликовано в прошлом году, в России 20 процентов граждан ничего не понимают в экономике, а 46 процентам опрошенных не хватает базовых знаний.</w:t>
      </w:r>
    </w:p>
    <w:p w:rsidR="00B352C6" w:rsidRPr="00D928CC" w:rsidRDefault="00A85A7A" w:rsidP="002F0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</w:t>
      </w:r>
      <w:r w:rsidR="00B352C6" w:rsidRPr="00D928CC">
        <w:rPr>
          <w:sz w:val="28"/>
          <w:szCs w:val="28"/>
        </w:rPr>
        <w:t>повы</w:t>
      </w:r>
      <w:r>
        <w:rPr>
          <w:sz w:val="28"/>
          <w:szCs w:val="28"/>
        </w:rPr>
        <w:t xml:space="preserve">шения </w:t>
      </w:r>
      <w:r w:rsidR="00B352C6" w:rsidRPr="00D928CC">
        <w:rPr>
          <w:sz w:val="28"/>
          <w:szCs w:val="28"/>
        </w:rPr>
        <w:t>уровн</w:t>
      </w:r>
      <w:r>
        <w:rPr>
          <w:sz w:val="28"/>
          <w:szCs w:val="28"/>
        </w:rPr>
        <w:t>я</w:t>
      </w:r>
      <w:r w:rsidR="00B352C6" w:rsidRPr="00D928CC">
        <w:rPr>
          <w:sz w:val="28"/>
          <w:szCs w:val="28"/>
        </w:rPr>
        <w:t xml:space="preserve"> финансовых знаний россиян, на федеральном уровне была принята государственная стратегия, цель которой </w:t>
      </w:r>
      <w:r>
        <w:rPr>
          <w:sz w:val="28"/>
          <w:szCs w:val="28"/>
        </w:rPr>
        <w:t>-</w:t>
      </w:r>
      <w:r w:rsidR="00B352C6" w:rsidRPr="00D928CC">
        <w:rPr>
          <w:sz w:val="28"/>
          <w:szCs w:val="28"/>
        </w:rPr>
        <w:t xml:space="preserve"> создать системную основу для развития финансовой грамотности населения. </w:t>
      </w:r>
    </w:p>
    <w:p w:rsidR="00B352C6" w:rsidRPr="00D928CC" w:rsidRDefault="00A85A7A" w:rsidP="00B93E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2C6" w:rsidRPr="00D928CC">
        <w:rPr>
          <w:sz w:val="28"/>
          <w:szCs w:val="28"/>
        </w:rPr>
        <w:t>В рамках реализации стратегии в Красноярском крае был создан межведомственный коллегиальный орган на уровне Правительства Красноярского края. Созданную рабочую группу возглавил и.о. заместителя председателя Правительства</w:t>
      </w:r>
      <w:r w:rsidR="00B352C6">
        <w:rPr>
          <w:sz w:val="18"/>
          <w:szCs w:val="18"/>
        </w:rPr>
        <w:t xml:space="preserve"> </w:t>
      </w:r>
      <w:r w:rsidR="00B352C6" w:rsidRPr="00D928CC">
        <w:rPr>
          <w:sz w:val="28"/>
          <w:szCs w:val="28"/>
        </w:rPr>
        <w:t xml:space="preserve">края - министра финансов края Владимир </w:t>
      </w:r>
      <w:proofErr w:type="spellStart"/>
      <w:r w:rsidR="00B352C6" w:rsidRPr="00D928CC">
        <w:rPr>
          <w:sz w:val="28"/>
          <w:szCs w:val="28"/>
        </w:rPr>
        <w:t>Бахарь</w:t>
      </w:r>
      <w:proofErr w:type="spellEnd"/>
      <w:r w:rsidR="00B352C6" w:rsidRPr="00D928CC">
        <w:rPr>
          <w:sz w:val="28"/>
          <w:szCs w:val="28"/>
        </w:rPr>
        <w:t xml:space="preserve">. В состав коллегиального органа также вошли представители красноярского Отделения Центрального банка России, краевых министерств </w:t>
      </w:r>
      <w:r w:rsidR="00B352C6" w:rsidRPr="00D928CC">
        <w:rPr>
          <w:sz w:val="28"/>
          <w:szCs w:val="28"/>
        </w:rPr>
        <w:lastRenderedPageBreak/>
        <w:t>и агентств</w:t>
      </w:r>
      <w:r>
        <w:rPr>
          <w:sz w:val="28"/>
          <w:szCs w:val="28"/>
        </w:rPr>
        <w:t>,</w:t>
      </w:r>
      <w:r w:rsidR="00B352C6" w:rsidRPr="00D928CC">
        <w:rPr>
          <w:sz w:val="28"/>
          <w:szCs w:val="28"/>
        </w:rPr>
        <w:t xml:space="preserve"> территориальные органы </w:t>
      </w:r>
      <w:proofErr w:type="spellStart"/>
      <w:r w:rsidR="00B352C6" w:rsidRPr="00D928CC">
        <w:rPr>
          <w:sz w:val="28"/>
          <w:szCs w:val="28"/>
        </w:rPr>
        <w:t>Роспотребнадзора</w:t>
      </w:r>
      <w:proofErr w:type="spellEnd"/>
      <w:r w:rsidR="00B352C6" w:rsidRPr="00D928CC">
        <w:rPr>
          <w:sz w:val="28"/>
          <w:szCs w:val="28"/>
        </w:rPr>
        <w:t>, У</w:t>
      </w:r>
      <w:r>
        <w:rPr>
          <w:sz w:val="28"/>
          <w:szCs w:val="28"/>
        </w:rPr>
        <w:t xml:space="preserve">правления </w:t>
      </w:r>
      <w:r w:rsidR="00B352C6" w:rsidRPr="00D928C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едеральной </w:t>
      </w:r>
      <w:r w:rsidR="00B352C6" w:rsidRPr="00D928CC">
        <w:rPr>
          <w:sz w:val="28"/>
          <w:szCs w:val="28"/>
        </w:rPr>
        <w:t>Н</w:t>
      </w:r>
      <w:r>
        <w:rPr>
          <w:sz w:val="28"/>
          <w:szCs w:val="28"/>
        </w:rPr>
        <w:t xml:space="preserve">алоговой </w:t>
      </w:r>
      <w:r w:rsidR="00B352C6" w:rsidRPr="00D928CC">
        <w:rPr>
          <w:sz w:val="28"/>
          <w:szCs w:val="28"/>
        </w:rPr>
        <w:t>С</w:t>
      </w:r>
      <w:r>
        <w:rPr>
          <w:sz w:val="28"/>
          <w:szCs w:val="28"/>
        </w:rPr>
        <w:t>лужбы</w:t>
      </w:r>
      <w:r w:rsidR="00B352C6" w:rsidRPr="00D928CC">
        <w:rPr>
          <w:sz w:val="28"/>
          <w:szCs w:val="28"/>
        </w:rPr>
        <w:t>, Пенсионного фонда</w:t>
      </w:r>
      <w:r>
        <w:rPr>
          <w:sz w:val="28"/>
          <w:szCs w:val="28"/>
        </w:rPr>
        <w:t xml:space="preserve"> Российской Федерации, высших учебных заведений </w:t>
      </w:r>
      <w:r w:rsidR="00B352C6" w:rsidRPr="00D928CC">
        <w:rPr>
          <w:sz w:val="28"/>
          <w:szCs w:val="28"/>
        </w:rPr>
        <w:t>и общественности.</w:t>
      </w:r>
    </w:p>
    <w:p w:rsidR="00574A08" w:rsidRDefault="00B93EC7" w:rsidP="00B93E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2C6" w:rsidRPr="00D928CC">
        <w:rPr>
          <w:sz w:val="28"/>
          <w:szCs w:val="28"/>
        </w:rPr>
        <w:t xml:space="preserve">Обращаясь к участникам конференции, Ирина Пастухова отметила, что присутствующие на лекции будущие экономисты и менеджеры также являются потенциальными проводниками финансовой грамотности. </w:t>
      </w:r>
    </w:p>
    <w:p w:rsidR="00B352C6" w:rsidRPr="00D928CC" w:rsidRDefault="00574A08" w:rsidP="00B93E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2C6" w:rsidRPr="00D928CC">
        <w:rPr>
          <w:sz w:val="28"/>
          <w:szCs w:val="28"/>
        </w:rPr>
        <w:t>«Уже сегодня вы можете стать волонтерами и в любой момент присоединиться к любому мероприятию по финансовой грамотности, которое проходит в Красноярске. Мы видим, что интерес к данной теме огромный. Надеемся, что скоординированные действия всех органов власти, ВУЗов, общественности позволят вывести работу по финансовому просвещению на качественно новый уровень», - заключила первый замминистра.</w:t>
      </w:r>
    </w:p>
    <w:p w:rsidR="007515C6" w:rsidRDefault="00574A08" w:rsidP="008A77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6D60">
        <w:rPr>
          <w:sz w:val="28"/>
          <w:szCs w:val="28"/>
        </w:rPr>
        <w:t>05.06.2018</w:t>
      </w:r>
      <w:r w:rsidR="00816D60">
        <w:rPr>
          <w:sz w:val="28"/>
          <w:szCs w:val="28"/>
        </w:rPr>
        <w:t xml:space="preserve"> </w:t>
      </w:r>
      <w:r w:rsidRPr="005325A2">
        <w:rPr>
          <w:sz w:val="28"/>
          <w:szCs w:val="28"/>
        </w:rPr>
        <w:t xml:space="preserve">Члены рабочей группы по повышению финансовой </w:t>
      </w:r>
      <w:r w:rsidR="00816D60">
        <w:rPr>
          <w:sz w:val="28"/>
          <w:szCs w:val="28"/>
        </w:rPr>
        <w:t xml:space="preserve"> </w:t>
      </w:r>
      <w:r w:rsidRPr="005325A2">
        <w:rPr>
          <w:sz w:val="28"/>
          <w:szCs w:val="28"/>
        </w:rPr>
        <w:t xml:space="preserve">грамотности населения в Красноярском крае подвели промежуточные итоги работы текущего года и обсудили дальнейшие планы. Совещание провел и.о. заместителя председателя Правительства края </w:t>
      </w:r>
      <w:r w:rsidR="007515C6">
        <w:rPr>
          <w:sz w:val="28"/>
          <w:szCs w:val="28"/>
        </w:rPr>
        <w:t>-</w:t>
      </w:r>
      <w:r w:rsidRPr="005325A2">
        <w:rPr>
          <w:sz w:val="28"/>
          <w:szCs w:val="28"/>
        </w:rPr>
        <w:t xml:space="preserve"> министра финансов </w:t>
      </w:r>
      <w:r w:rsidR="007515C6">
        <w:rPr>
          <w:sz w:val="28"/>
          <w:szCs w:val="28"/>
        </w:rPr>
        <w:t xml:space="preserve">Красноярского </w:t>
      </w:r>
      <w:r w:rsidRPr="005325A2">
        <w:rPr>
          <w:sz w:val="28"/>
          <w:szCs w:val="28"/>
        </w:rPr>
        <w:t xml:space="preserve">края Владимир </w:t>
      </w:r>
      <w:proofErr w:type="spellStart"/>
      <w:r w:rsidRPr="005325A2">
        <w:rPr>
          <w:sz w:val="28"/>
          <w:szCs w:val="28"/>
        </w:rPr>
        <w:t>Бахарь</w:t>
      </w:r>
      <w:proofErr w:type="spellEnd"/>
      <w:r w:rsidRPr="005325A2">
        <w:rPr>
          <w:sz w:val="28"/>
          <w:szCs w:val="28"/>
        </w:rPr>
        <w:t xml:space="preserve">. Напомним, </w:t>
      </w:r>
      <w:r w:rsidR="007515C6">
        <w:rPr>
          <w:sz w:val="28"/>
          <w:szCs w:val="28"/>
        </w:rPr>
        <w:t>что к</w:t>
      </w:r>
      <w:r w:rsidR="007515C6" w:rsidRPr="005325A2">
        <w:rPr>
          <w:sz w:val="28"/>
          <w:szCs w:val="28"/>
        </w:rPr>
        <w:t>оординацию</w:t>
      </w:r>
      <w:r w:rsidR="007515C6">
        <w:rPr>
          <w:sz w:val="28"/>
          <w:szCs w:val="28"/>
        </w:rPr>
        <w:t xml:space="preserve"> мероприятий по повышению финансовой грамотности населения в Красноярском крае </w:t>
      </w:r>
      <w:r w:rsidR="007515C6" w:rsidRPr="005325A2">
        <w:rPr>
          <w:sz w:val="28"/>
          <w:szCs w:val="28"/>
        </w:rPr>
        <w:t xml:space="preserve"> осуществляет министерство финансов </w:t>
      </w:r>
      <w:r w:rsidR="007515C6">
        <w:rPr>
          <w:sz w:val="28"/>
          <w:szCs w:val="28"/>
        </w:rPr>
        <w:t xml:space="preserve">Красноярского </w:t>
      </w:r>
      <w:r w:rsidR="007515C6" w:rsidRPr="005325A2">
        <w:rPr>
          <w:sz w:val="28"/>
          <w:szCs w:val="28"/>
        </w:rPr>
        <w:t>края</w:t>
      </w:r>
      <w:r w:rsidR="008A77F8">
        <w:rPr>
          <w:sz w:val="28"/>
          <w:szCs w:val="28"/>
        </w:rPr>
        <w:t>.</w:t>
      </w:r>
    </w:p>
    <w:p w:rsidR="00574A08" w:rsidRPr="005325A2" w:rsidRDefault="00C4268B" w:rsidP="008A77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4A08" w:rsidRPr="005325A2">
        <w:rPr>
          <w:sz w:val="28"/>
          <w:szCs w:val="28"/>
        </w:rPr>
        <w:t xml:space="preserve">Владимир </w:t>
      </w:r>
      <w:proofErr w:type="spellStart"/>
      <w:r w:rsidR="00574A08" w:rsidRPr="005325A2">
        <w:rPr>
          <w:sz w:val="28"/>
          <w:szCs w:val="28"/>
        </w:rPr>
        <w:t>Бахарь</w:t>
      </w:r>
      <w:proofErr w:type="spellEnd"/>
      <w:r w:rsidR="00574A08" w:rsidRPr="005325A2">
        <w:rPr>
          <w:sz w:val="28"/>
          <w:szCs w:val="28"/>
        </w:rPr>
        <w:t xml:space="preserve"> рассказал присутствующим, что работа по повышению финансовой грамотности в Красноярском крае получила поддержку на федеральном уровне. Федерация будет оказывать региону методическое сопровождение, а также направлять материалы, наработанные образовательным сообществом. В свою очередь регион берет на себя обязательства включить положения Стратегии повышения финансовой грамотности в Российской Федерации в краевые документы стратегического планирования.</w:t>
      </w:r>
      <w:r w:rsidR="008A77F8">
        <w:rPr>
          <w:sz w:val="28"/>
          <w:szCs w:val="28"/>
        </w:rPr>
        <w:t xml:space="preserve"> П</w:t>
      </w:r>
      <w:r w:rsidR="00574A08" w:rsidRPr="005325A2">
        <w:rPr>
          <w:sz w:val="28"/>
          <w:szCs w:val="28"/>
        </w:rPr>
        <w:t>ланируется</w:t>
      </w:r>
      <w:r w:rsidR="008A77F8">
        <w:rPr>
          <w:sz w:val="28"/>
          <w:szCs w:val="28"/>
        </w:rPr>
        <w:t xml:space="preserve"> также</w:t>
      </w:r>
      <w:r w:rsidR="00574A08" w:rsidRPr="005325A2">
        <w:rPr>
          <w:sz w:val="28"/>
          <w:szCs w:val="28"/>
        </w:rPr>
        <w:t xml:space="preserve">, что в дальнейшем мероприятия по повышению финансовой грамотности войдут в государственную программу края </w:t>
      </w:r>
      <w:r w:rsidR="008A77F8"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Управление государственными финансами</w:t>
      </w:r>
      <w:r w:rsidR="008A77F8"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. </w:t>
      </w:r>
      <w:r w:rsidR="008A77F8"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Нужно будет знать уровень финансовой грамотности населения на старте реализации программы и планируемый уровень через три года. Поэтому нам предстоит совместно определить показатели результативности, чтобы эта работа была системной и максимально отражающей действительность</w:t>
      </w:r>
      <w:r w:rsidR="008A77F8"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, - отметил </w:t>
      </w:r>
      <w:r w:rsidR="008A77F8">
        <w:rPr>
          <w:sz w:val="28"/>
          <w:szCs w:val="28"/>
        </w:rPr>
        <w:t xml:space="preserve">Владимир </w:t>
      </w:r>
      <w:proofErr w:type="spellStart"/>
      <w:r w:rsidR="008A77F8">
        <w:rPr>
          <w:sz w:val="28"/>
          <w:szCs w:val="28"/>
        </w:rPr>
        <w:t>Бахарь</w:t>
      </w:r>
      <w:proofErr w:type="spellEnd"/>
      <w:r w:rsidR="00574A08" w:rsidRPr="005325A2">
        <w:rPr>
          <w:sz w:val="28"/>
          <w:szCs w:val="28"/>
        </w:rPr>
        <w:t>.</w:t>
      </w:r>
    </w:p>
    <w:p w:rsidR="00574A08" w:rsidRPr="00D928CC" w:rsidRDefault="0090262B" w:rsidP="009026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4A08" w:rsidRPr="005325A2">
        <w:rPr>
          <w:sz w:val="28"/>
          <w:szCs w:val="28"/>
        </w:rPr>
        <w:t xml:space="preserve">Участники совещания также обсудили итоги работы за прошедшие месяцы. Первый заместитель министра образования края Наталья Анохина рассказала, что более 50 педагогов, реализующих программы повышения финансовой грамотности, уже прошли повышение квалификации в Красноярском краевом институте повышения квалификации и профессиональной переподготовки работников образования. На постоянной основе уроки финансовой грамотности проходят в трех опорных и в двух пилотных школах края. </w:t>
      </w:r>
    </w:p>
    <w:p w:rsidR="00574A08" w:rsidRPr="005325A2" w:rsidRDefault="0090262B" w:rsidP="00574A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ш</w:t>
      </w:r>
      <w:r w:rsidR="00574A08" w:rsidRPr="005325A2">
        <w:rPr>
          <w:sz w:val="28"/>
          <w:szCs w:val="28"/>
        </w:rPr>
        <w:t xml:space="preserve">кольники края стали активными участниками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Дней финансовой грамотности</w:t>
      </w:r>
      <w:r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 xml:space="preserve">Всероссийской недели финансовой грамотности для детей и </w:t>
      </w:r>
      <w:r w:rsidR="00574A08" w:rsidRPr="005325A2">
        <w:rPr>
          <w:sz w:val="28"/>
          <w:szCs w:val="28"/>
        </w:rPr>
        <w:lastRenderedPageBreak/>
        <w:t>молодежи</w:t>
      </w:r>
      <w:r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, межрегиональной научно-практической конференции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Учимся финансовой грамоте на ошибках и успехах литературных героев</w:t>
      </w:r>
      <w:r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. Кроме того, учащиеся более 70 школ края прослушали онлайн-уроки по финансовой грамотности. Также свой проект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 xml:space="preserve">Школа молодого предпринимателя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Бизнес-класс</w:t>
      </w:r>
      <w:r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 развивает Красноярский краевой Дворец пионеров. Эта практика будет продолжена и в других учреждениях дополнительного образования края. В  41 учебном заведении среднего профессионального образования введены отдельные компоненты, направленные на изучение </w:t>
      </w:r>
      <w:proofErr w:type="gramStart"/>
      <w:r w:rsidR="00574A08" w:rsidRPr="005325A2">
        <w:rPr>
          <w:sz w:val="28"/>
          <w:szCs w:val="28"/>
        </w:rPr>
        <w:t>обучающимися</w:t>
      </w:r>
      <w:proofErr w:type="gramEnd"/>
      <w:r w:rsidR="00574A08" w:rsidRPr="005325A2">
        <w:rPr>
          <w:sz w:val="28"/>
          <w:szCs w:val="28"/>
        </w:rPr>
        <w:t xml:space="preserve"> основ финансовой грамотности. </w:t>
      </w:r>
    </w:p>
    <w:p w:rsidR="00574A08" w:rsidRPr="005325A2" w:rsidRDefault="00796AB3" w:rsidP="00574A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="00574A08" w:rsidRPr="005325A2">
        <w:rPr>
          <w:sz w:val="28"/>
          <w:szCs w:val="28"/>
        </w:rPr>
        <w:t xml:space="preserve">аместитель руководителя Управления федеральной налоговой службы России по краю Ольга </w:t>
      </w:r>
      <w:proofErr w:type="spellStart"/>
      <w:r w:rsidR="00574A08" w:rsidRPr="005325A2">
        <w:rPr>
          <w:sz w:val="28"/>
          <w:szCs w:val="28"/>
        </w:rPr>
        <w:t>Бучацкая</w:t>
      </w:r>
      <w:proofErr w:type="spellEnd"/>
      <w:r>
        <w:rPr>
          <w:sz w:val="28"/>
          <w:szCs w:val="28"/>
        </w:rPr>
        <w:t xml:space="preserve"> также поддержала практику введения финансовой грамотности в школах</w:t>
      </w:r>
      <w:r w:rsidR="00574A08" w:rsidRPr="005325A2">
        <w:rPr>
          <w:sz w:val="28"/>
          <w:szCs w:val="28"/>
        </w:rPr>
        <w:t xml:space="preserve">. Она отметила, что с начала года были проведены более ста открытых уроков в школах по налоговой тематике. Однако плотная учебная программа не всегда даёт возможность организации дополнительных часов в образовательных учреждениях. Для увеличения охвата населения предлагается активно задействовать социальные сети, а также летние молодежные площадки, например, ТИМ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Бирюса</w:t>
      </w:r>
      <w:r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>.</w:t>
      </w:r>
    </w:p>
    <w:p w:rsidR="00574A08" w:rsidRPr="003A0748" w:rsidRDefault="005022E0" w:rsidP="00574A08">
      <w:pPr>
        <w:shd w:val="clear" w:color="auto" w:fill="FFFFFF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="00574A08" w:rsidRPr="005325A2">
        <w:rPr>
          <w:sz w:val="28"/>
          <w:szCs w:val="28"/>
        </w:rPr>
        <w:t xml:space="preserve">Завершая заседание, Владимир </w:t>
      </w:r>
      <w:proofErr w:type="spellStart"/>
      <w:r w:rsidR="00574A08" w:rsidRPr="005325A2">
        <w:rPr>
          <w:sz w:val="28"/>
          <w:szCs w:val="28"/>
        </w:rPr>
        <w:t>Бахарь</w:t>
      </w:r>
      <w:proofErr w:type="spellEnd"/>
      <w:r w:rsidR="00574A08" w:rsidRPr="005325A2">
        <w:rPr>
          <w:sz w:val="28"/>
          <w:szCs w:val="28"/>
        </w:rPr>
        <w:t xml:space="preserve"> призвал всех быть более активными в вопросах повышения финансовой грамотности населения. </w:t>
      </w:r>
      <w:r>
        <w:rPr>
          <w:sz w:val="28"/>
          <w:szCs w:val="28"/>
        </w:rPr>
        <w:t>«</w:t>
      </w:r>
      <w:r w:rsidR="00574A08" w:rsidRPr="005325A2">
        <w:rPr>
          <w:sz w:val="28"/>
          <w:szCs w:val="28"/>
        </w:rPr>
        <w:t>Необходимо внедрять различные формы работы с населением края, а также использовать положительный опыт других регионов</w:t>
      </w:r>
      <w:r>
        <w:rPr>
          <w:sz w:val="28"/>
          <w:szCs w:val="28"/>
        </w:rPr>
        <w:t>»</w:t>
      </w:r>
      <w:r w:rsidR="00574A08" w:rsidRPr="005325A2">
        <w:rPr>
          <w:sz w:val="28"/>
          <w:szCs w:val="28"/>
        </w:rPr>
        <w:t xml:space="preserve">, - отметил </w:t>
      </w:r>
      <w:r>
        <w:rPr>
          <w:sz w:val="28"/>
          <w:szCs w:val="28"/>
        </w:rPr>
        <w:t>он.</w:t>
      </w:r>
      <w:r w:rsidR="003A0748">
        <w:rPr>
          <w:sz w:val="28"/>
          <w:szCs w:val="28"/>
          <w:vertAlign w:val="superscript"/>
        </w:rPr>
        <w:t>6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74A08" w:rsidRPr="00154477" w:rsidTr="00053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4477" w:rsidRPr="00154477" w:rsidRDefault="00F46BF9" w:rsidP="0005396F">
            <w:pPr>
              <w:spacing w:after="150"/>
              <w:jc w:val="both"/>
              <w:rPr>
                <w:sz w:val="28"/>
                <w:szCs w:val="28"/>
              </w:rPr>
            </w:pPr>
          </w:p>
        </w:tc>
      </w:tr>
    </w:tbl>
    <w:p w:rsidR="005022E0" w:rsidRDefault="005E2ED8" w:rsidP="00084F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0680E">
        <w:rPr>
          <w:color w:val="000000"/>
          <w:sz w:val="28"/>
          <w:szCs w:val="28"/>
        </w:rPr>
        <w:t xml:space="preserve"> </w:t>
      </w:r>
    </w:p>
    <w:p w:rsidR="00813AB8" w:rsidRPr="00813AB8" w:rsidRDefault="005022E0" w:rsidP="00084F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3AB8" w:rsidRPr="00813AB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овышение финансовой грамотности населения осуществляется </w:t>
      </w:r>
      <w:r w:rsidR="00813AB8" w:rsidRPr="00813AB8">
        <w:rPr>
          <w:color w:val="000000"/>
          <w:sz w:val="28"/>
          <w:szCs w:val="28"/>
        </w:rPr>
        <w:t>при взаимодействии с Федеральной службой по надзору в сфере защиты прав потребителей и благополучия человека (</w:t>
      </w:r>
      <w:proofErr w:type="spellStart"/>
      <w:r w:rsidR="00813AB8" w:rsidRPr="00813AB8">
        <w:rPr>
          <w:color w:val="000000"/>
          <w:sz w:val="28"/>
          <w:szCs w:val="28"/>
        </w:rPr>
        <w:t>Роспотребнадзор</w:t>
      </w:r>
      <w:proofErr w:type="spellEnd"/>
      <w:r w:rsidR="00813AB8" w:rsidRPr="00813AB8">
        <w:rPr>
          <w:color w:val="000000"/>
          <w:sz w:val="28"/>
          <w:szCs w:val="28"/>
        </w:rPr>
        <w:t>), Центральным Банком Российской Федерации, Министерством образования и науки Российской Федерации, Министерством экономического развития Российской Федерации, другими ведомствами и организациями.</w:t>
      </w:r>
    </w:p>
    <w:p w:rsidR="00F143C9" w:rsidRPr="00CD3D4F" w:rsidRDefault="0027326E" w:rsidP="002732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3C9" w:rsidRPr="00CD3D4F">
        <w:rPr>
          <w:sz w:val="28"/>
          <w:szCs w:val="28"/>
        </w:rPr>
        <w:t>В рамках реализации Проекта выпу</w:t>
      </w:r>
      <w:r w:rsidR="00DF6060">
        <w:rPr>
          <w:sz w:val="28"/>
          <w:szCs w:val="28"/>
        </w:rPr>
        <w:t xml:space="preserve">скается </w:t>
      </w:r>
      <w:r w:rsidR="00F143C9" w:rsidRPr="00CD3D4F">
        <w:rPr>
          <w:sz w:val="28"/>
          <w:szCs w:val="28"/>
        </w:rPr>
        <w:t xml:space="preserve"> информационная печатная продукция (буклеты, плакаты и брошюры по различным видам финансовых услуг), рассчитанная на широкий круг населения и нацеленная на повышение финансовой грамотности и информированности граждан в области банковской деятельности, развитие системы финансового образования</w:t>
      </w:r>
      <w:r w:rsidR="00B31C3E">
        <w:rPr>
          <w:sz w:val="28"/>
          <w:szCs w:val="28"/>
        </w:rPr>
        <w:t xml:space="preserve">, которая распространяется </w:t>
      </w:r>
      <w:r w:rsidR="00B31C3E" w:rsidRPr="00C25BC8">
        <w:rPr>
          <w:sz w:val="28"/>
          <w:szCs w:val="28"/>
        </w:rPr>
        <w:t xml:space="preserve">посредством </w:t>
      </w:r>
      <w:proofErr w:type="spellStart"/>
      <w:r w:rsidR="00B31C3E" w:rsidRPr="00C25BC8">
        <w:rPr>
          <w:sz w:val="28"/>
          <w:szCs w:val="28"/>
        </w:rPr>
        <w:t>интернет-ресурсов</w:t>
      </w:r>
      <w:proofErr w:type="spellEnd"/>
      <w:r w:rsidR="00B31C3E">
        <w:rPr>
          <w:sz w:val="28"/>
          <w:szCs w:val="28"/>
        </w:rPr>
        <w:t>, а также в печатном виде</w:t>
      </w:r>
      <w:r w:rsidR="00F143C9" w:rsidRPr="00CD3D4F">
        <w:rPr>
          <w:sz w:val="28"/>
          <w:szCs w:val="28"/>
        </w:rPr>
        <w:t>.</w:t>
      </w:r>
    </w:p>
    <w:p w:rsidR="00F143C9" w:rsidRPr="00CD3D4F" w:rsidRDefault="00EB5AAA" w:rsidP="00EB5A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658C">
        <w:rPr>
          <w:sz w:val="28"/>
          <w:szCs w:val="28"/>
        </w:rPr>
        <w:t xml:space="preserve"> </w:t>
      </w:r>
      <w:r w:rsidR="00F143C9" w:rsidRPr="00CD3D4F">
        <w:rPr>
          <w:sz w:val="28"/>
          <w:szCs w:val="28"/>
        </w:rPr>
        <w:t xml:space="preserve">Значимость и важность проделанной работы трудно переоценить - особенно для Красноярского края, который, по данным </w:t>
      </w:r>
      <w:proofErr w:type="spellStart"/>
      <w:r w:rsidR="00F143C9" w:rsidRPr="00CD3D4F">
        <w:rPr>
          <w:sz w:val="28"/>
          <w:szCs w:val="28"/>
        </w:rPr>
        <w:t>Роспотребнадзора</w:t>
      </w:r>
      <w:proofErr w:type="spellEnd"/>
      <w:r w:rsidR="00F143C9" w:rsidRPr="00CD3D4F">
        <w:rPr>
          <w:sz w:val="28"/>
          <w:szCs w:val="28"/>
        </w:rPr>
        <w:t>, на протяжении последние 3-х лет входит в пятерку регионов Российской Федерации, являющихся абсолютными рекордсменами по количеству жалоб граждан на нарушения прав потребителей в финансовой сфере.</w:t>
      </w:r>
    </w:p>
    <w:p w:rsidR="00F143C9" w:rsidRPr="001B6C8B" w:rsidRDefault="0024658C" w:rsidP="005C3BFF">
      <w:pPr>
        <w:shd w:val="clear" w:color="auto" w:fill="FFFFFF"/>
        <w:ind w:firstLine="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Вашему вниманию предлагаются Информационные материалы</w:t>
      </w:r>
      <w:r w:rsidR="00F37923">
        <w:rPr>
          <w:sz w:val="28"/>
          <w:szCs w:val="28"/>
        </w:rPr>
        <w:t xml:space="preserve">, которые находятся на официальном сайте </w:t>
      </w:r>
      <w:proofErr w:type="spellStart"/>
      <w:r w:rsidR="00F37923" w:rsidRPr="00CD3D4F">
        <w:rPr>
          <w:sz w:val="28"/>
          <w:szCs w:val="28"/>
        </w:rPr>
        <w:t>Роспотребнадзора</w:t>
      </w:r>
      <w:proofErr w:type="spellEnd"/>
      <w:r w:rsidR="00F37923">
        <w:rPr>
          <w:sz w:val="28"/>
          <w:szCs w:val="28"/>
        </w:rPr>
        <w:t xml:space="preserve"> и содержат информацию </w:t>
      </w:r>
      <w:r w:rsidR="00F143C9" w:rsidRPr="00CD3D4F">
        <w:rPr>
          <w:sz w:val="28"/>
          <w:szCs w:val="28"/>
        </w:rPr>
        <w:t xml:space="preserve">о возможности </w:t>
      </w:r>
      <w:r w:rsidR="00F37923">
        <w:rPr>
          <w:sz w:val="28"/>
          <w:szCs w:val="28"/>
        </w:rPr>
        <w:t>и</w:t>
      </w:r>
      <w:r w:rsidR="00A410A3">
        <w:rPr>
          <w:sz w:val="28"/>
          <w:szCs w:val="28"/>
        </w:rPr>
        <w:t>х ис</w:t>
      </w:r>
      <w:r w:rsidR="00F37923">
        <w:rPr>
          <w:sz w:val="28"/>
          <w:szCs w:val="28"/>
        </w:rPr>
        <w:t>п</w:t>
      </w:r>
      <w:r w:rsidR="00F143C9" w:rsidRPr="00CD3D4F">
        <w:rPr>
          <w:sz w:val="28"/>
          <w:szCs w:val="28"/>
        </w:rPr>
        <w:t>ользова</w:t>
      </w:r>
      <w:r w:rsidR="00F37923">
        <w:rPr>
          <w:sz w:val="28"/>
          <w:szCs w:val="28"/>
        </w:rPr>
        <w:t>ния</w:t>
      </w:r>
      <w:r w:rsidR="00F143C9" w:rsidRPr="00CD3D4F">
        <w:rPr>
          <w:sz w:val="28"/>
          <w:szCs w:val="28"/>
        </w:rPr>
        <w:t xml:space="preserve"> электронными копиями образцов печатной продукции (</w:t>
      </w:r>
      <w:hyperlink r:id="rId19" w:tgtFrame="_blank" w:history="1">
        <w:r w:rsidR="00F143C9" w:rsidRPr="004E5FAB">
          <w:rPr>
            <w:sz w:val="28"/>
            <w:szCs w:val="28"/>
          </w:rPr>
          <w:t>буклетов</w:t>
        </w:r>
      </w:hyperlink>
      <w:r w:rsidR="00F143C9" w:rsidRPr="00CD3D4F">
        <w:rPr>
          <w:sz w:val="28"/>
          <w:szCs w:val="28"/>
        </w:rPr>
        <w:t> и </w:t>
      </w:r>
      <w:hyperlink r:id="rId20" w:tgtFrame="_blank" w:history="1">
        <w:r w:rsidR="00F143C9" w:rsidRPr="004E5FAB">
          <w:rPr>
            <w:sz w:val="28"/>
            <w:szCs w:val="28"/>
          </w:rPr>
          <w:t>брошюр</w:t>
        </w:r>
      </w:hyperlink>
      <w:r w:rsidR="00F143C9" w:rsidRPr="00CD3D4F">
        <w:rPr>
          <w:sz w:val="28"/>
          <w:szCs w:val="28"/>
        </w:rPr>
        <w:t>) для их изучения, а также самообразования.</w:t>
      </w:r>
      <w:r w:rsidR="001B6C8B">
        <w:rPr>
          <w:sz w:val="28"/>
          <w:szCs w:val="28"/>
          <w:vertAlign w:val="superscript"/>
        </w:rPr>
        <w:t>7</w:t>
      </w:r>
    </w:p>
    <w:p w:rsidR="005C3BFF" w:rsidRDefault="005C3BFF" w:rsidP="005C3BF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143C9" w:rsidRPr="00A60BDA" w:rsidRDefault="005C3BFF" w:rsidP="005C3BFF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</w:t>
      </w:r>
      <w:r w:rsidR="00F143C9" w:rsidRPr="00A60BDA">
        <w:rPr>
          <w:sz w:val="28"/>
          <w:szCs w:val="28"/>
          <w:u w:val="single"/>
        </w:rPr>
        <w:t>Буклеты по вопросам повышения финансовой грамотности</w:t>
      </w:r>
      <w:r w:rsidR="00401A55" w:rsidRPr="00401A55">
        <w:rPr>
          <w:sz w:val="28"/>
          <w:szCs w:val="28"/>
          <w:u w:val="single"/>
        </w:rPr>
        <w:t>: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1" w:history="1">
        <w:r w:rsidR="00F143C9" w:rsidRPr="00401A55">
          <w:rPr>
            <w:sz w:val="28"/>
            <w:szCs w:val="28"/>
          </w:rPr>
          <w:t>«Банки: вклады и кредиты»</w:t>
        </w:r>
      </w:hyperlink>
      <w:r w:rsidR="00F143C9" w:rsidRPr="00401A55">
        <w:rPr>
          <w:sz w:val="28"/>
          <w:szCs w:val="28"/>
        </w:rPr>
        <w:t> (962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2" w:history="1">
        <w:r w:rsidR="00F143C9" w:rsidRPr="00401A55">
          <w:rPr>
            <w:sz w:val="28"/>
            <w:szCs w:val="28"/>
          </w:rPr>
          <w:t>«Банковская карта»</w:t>
        </w:r>
      </w:hyperlink>
      <w:r w:rsidR="00F143C9" w:rsidRPr="00401A55">
        <w:rPr>
          <w:sz w:val="28"/>
          <w:szCs w:val="28"/>
        </w:rPr>
        <w:t> (981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3" w:history="1">
        <w:r w:rsidR="00F143C9" w:rsidRPr="00401A55">
          <w:rPr>
            <w:sz w:val="28"/>
            <w:szCs w:val="28"/>
          </w:rPr>
          <w:t>«Выбор условий кредитования»</w:t>
        </w:r>
      </w:hyperlink>
      <w:r w:rsidR="00F143C9" w:rsidRPr="00401A55">
        <w:rPr>
          <w:sz w:val="28"/>
          <w:szCs w:val="28"/>
        </w:rPr>
        <w:t> (649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4" w:history="1">
        <w:r w:rsidR="00F143C9" w:rsidRPr="00401A55">
          <w:rPr>
            <w:sz w:val="28"/>
            <w:szCs w:val="28"/>
          </w:rPr>
          <w:t>«Страхование»</w:t>
        </w:r>
      </w:hyperlink>
      <w:r w:rsidR="00F143C9" w:rsidRPr="00401A55">
        <w:rPr>
          <w:sz w:val="28"/>
          <w:szCs w:val="28"/>
        </w:rPr>
        <w:t> (927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5" w:history="1">
        <w:r w:rsidR="00F143C9" w:rsidRPr="00401A55">
          <w:rPr>
            <w:sz w:val="28"/>
            <w:szCs w:val="28"/>
          </w:rPr>
          <w:t>«Банкротство физических лиц»</w:t>
        </w:r>
      </w:hyperlink>
      <w:r w:rsidR="00F143C9" w:rsidRPr="00401A55">
        <w:rPr>
          <w:sz w:val="28"/>
          <w:szCs w:val="28"/>
        </w:rPr>
        <w:t> (5795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6" w:history="1">
        <w:r w:rsidR="00F143C9" w:rsidRPr="00401A55">
          <w:rPr>
            <w:sz w:val="28"/>
            <w:szCs w:val="28"/>
          </w:rPr>
          <w:t>«Кредитная карта»</w:t>
        </w:r>
      </w:hyperlink>
      <w:r w:rsidR="00F143C9" w:rsidRPr="00401A55">
        <w:rPr>
          <w:sz w:val="28"/>
          <w:szCs w:val="28"/>
        </w:rPr>
        <w:t> (908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7" w:history="1">
        <w:r w:rsidR="00F143C9" w:rsidRPr="00401A55">
          <w:rPr>
            <w:sz w:val="28"/>
            <w:szCs w:val="28"/>
          </w:rPr>
          <w:t>«Потребительский кредит»</w:t>
        </w:r>
      </w:hyperlink>
      <w:r w:rsidR="00F143C9" w:rsidRPr="00401A55">
        <w:rPr>
          <w:sz w:val="28"/>
          <w:szCs w:val="28"/>
        </w:rPr>
        <w:t> (998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8" w:history="1">
        <w:r w:rsidR="00F143C9" w:rsidRPr="00401A55">
          <w:rPr>
            <w:sz w:val="28"/>
            <w:szCs w:val="28"/>
          </w:rPr>
          <w:t>«Автокредит»</w:t>
        </w:r>
      </w:hyperlink>
      <w:r w:rsidR="00F143C9" w:rsidRPr="00401A55">
        <w:rPr>
          <w:sz w:val="28"/>
          <w:szCs w:val="28"/>
        </w:rPr>
        <w:t> (973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9" w:history="1">
        <w:r w:rsidR="00F143C9" w:rsidRPr="00401A55">
          <w:rPr>
            <w:sz w:val="28"/>
            <w:szCs w:val="28"/>
          </w:rPr>
          <w:t>«Ипотечный кредит»</w:t>
        </w:r>
      </w:hyperlink>
      <w:r w:rsidR="00F143C9" w:rsidRPr="00401A55">
        <w:rPr>
          <w:sz w:val="28"/>
          <w:szCs w:val="28"/>
        </w:rPr>
        <w:t> (968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0" w:history="1">
        <w:r w:rsidR="00F143C9" w:rsidRPr="00401A55">
          <w:rPr>
            <w:sz w:val="28"/>
            <w:szCs w:val="28"/>
          </w:rPr>
          <w:t>«Банковский вклад и счет»</w:t>
        </w:r>
      </w:hyperlink>
      <w:r w:rsidR="00F143C9" w:rsidRPr="00401A55">
        <w:rPr>
          <w:sz w:val="28"/>
          <w:szCs w:val="28"/>
        </w:rPr>
        <w:t> (1002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1" w:history="1">
        <w:r w:rsidR="00F143C9" w:rsidRPr="00401A55">
          <w:rPr>
            <w:sz w:val="28"/>
            <w:szCs w:val="28"/>
          </w:rPr>
          <w:t>«Добровольные пенсионные накопления»</w:t>
        </w:r>
      </w:hyperlink>
      <w:r w:rsidR="00F143C9" w:rsidRPr="00401A55">
        <w:rPr>
          <w:sz w:val="28"/>
          <w:szCs w:val="28"/>
        </w:rPr>
        <w:t> (946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2" w:history="1">
        <w:r w:rsidR="00F143C9" w:rsidRPr="00401A55">
          <w:rPr>
            <w:sz w:val="28"/>
            <w:szCs w:val="28"/>
          </w:rPr>
          <w:t>«Дебетовая карта»</w:t>
        </w:r>
      </w:hyperlink>
      <w:r w:rsidR="00F143C9" w:rsidRPr="00401A55">
        <w:rPr>
          <w:sz w:val="28"/>
          <w:szCs w:val="28"/>
        </w:rPr>
        <w:t> (925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3" w:history="1">
        <w:r w:rsidR="00F143C9" w:rsidRPr="00401A55">
          <w:rPr>
            <w:sz w:val="28"/>
            <w:szCs w:val="28"/>
          </w:rPr>
          <w:t>«Автокаско»</w:t>
        </w:r>
      </w:hyperlink>
      <w:r w:rsidR="00F143C9" w:rsidRPr="00401A55">
        <w:rPr>
          <w:sz w:val="28"/>
          <w:szCs w:val="28"/>
        </w:rPr>
        <w:t> (1017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4" w:history="1">
        <w:r w:rsidR="00F143C9" w:rsidRPr="00401A55">
          <w:rPr>
            <w:sz w:val="28"/>
            <w:szCs w:val="28"/>
          </w:rPr>
          <w:t>«ОСАГО и ДСАГО»</w:t>
        </w:r>
      </w:hyperlink>
      <w:r w:rsidR="00F143C9" w:rsidRPr="00401A55">
        <w:rPr>
          <w:sz w:val="28"/>
          <w:szCs w:val="28"/>
        </w:rPr>
        <w:t> (1071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5" w:history="1">
        <w:r w:rsidR="00F143C9" w:rsidRPr="00401A55">
          <w:rPr>
            <w:sz w:val="28"/>
            <w:szCs w:val="28"/>
          </w:rPr>
          <w:t>«Микрофинансирование, кредитные потребительские кооперативы»</w:t>
        </w:r>
      </w:hyperlink>
      <w:r w:rsidR="00F143C9" w:rsidRPr="00401A55">
        <w:rPr>
          <w:sz w:val="28"/>
          <w:szCs w:val="28"/>
        </w:rPr>
        <w:t> (1051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6" w:history="1">
        <w:r w:rsidR="00F143C9" w:rsidRPr="00401A55">
          <w:rPr>
            <w:sz w:val="28"/>
            <w:szCs w:val="28"/>
          </w:rPr>
          <w:t>«Платежные услуги»</w:t>
        </w:r>
      </w:hyperlink>
      <w:r w:rsidR="00F143C9" w:rsidRPr="00401A55">
        <w:rPr>
          <w:sz w:val="28"/>
          <w:szCs w:val="28"/>
        </w:rPr>
        <w:t> (915 Кб)</w:t>
      </w:r>
    </w:p>
    <w:p w:rsidR="00F143C9" w:rsidRPr="00401A55" w:rsidRDefault="0095083F" w:rsidP="00401A55">
      <w:pPr>
        <w:pStyle w:val="fil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7" w:history="1">
        <w:r w:rsidR="00F143C9" w:rsidRPr="00401A55">
          <w:rPr>
            <w:sz w:val="28"/>
            <w:szCs w:val="28"/>
          </w:rPr>
          <w:t>«Коллекторы»</w:t>
        </w:r>
      </w:hyperlink>
      <w:r w:rsidR="00F143C9" w:rsidRPr="00401A55">
        <w:rPr>
          <w:sz w:val="28"/>
          <w:szCs w:val="28"/>
        </w:rPr>
        <w:t> (1033 Кб)</w:t>
      </w:r>
    </w:p>
    <w:p w:rsidR="00401A55" w:rsidRDefault="00401A55" w:rsidP="00401A55">
      <w:pPr>
        <w:outlineLvl w:val="0"/>
        <w:rPr>
          <w:sz w:val="28"/>
          <w:szCs w:val="28"/>
          <w:u w:val="single"/>
        </w:rPr>
      </w:pPr>
    </w:p>
    <w:p w:rsidR="00F143C9" w:rsidRPr="005D4067" w:rsidRDefault="00401A55" w:rsidP="00401A55">
      <w:pPr>
        <w:outlineLvl w:val="0"/>
        <w:rPr>
          <w:sz w:val="28"/>
          <w:szCs w:val="28"/>
          <w:u w:val="single"/>
        </w:rPr>
      </w:pPr>
      <w:r w:rsidRPr="00401A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143C9" w:rsidRPr="005D4067">
        <w:rPr>
          <w:sz w:val="28"/>
          <w:szCs w:val="28"/>
          <w:u w:val="single"/>
        </w:rPr>
        <w:t xml:space="preserve">Брошюры по вопросам повышения </w:t>
      </w:r>
      <w:r w:rsidR="00F143C9" w:rsidRPr="00401A55">
        <w:rPr>
          <w:sz w:val="28"/>
          <w:szCs w:val="28"/>
          <w:u w:val="single"/>
        </w:rPr>
        <w:t xml:space="preserve"> </w:t>
      </w:r>
      <w:r w:rsidR="00F143C9" w:rsidRPr="005D4067">
        <w:rPr>
          <w:sz w:val="28"/>
          <w:szCs w:val="28"/>
          <w:u w:val="single"/>
        </w:rPr>
        <w:t>финансовой грамотности</w:t>
      </w:r>
      <w:r>
        <w:rPr>
          <w:sz w:val="28"/>
          <w:szCs w:val="28"/>
          <w:u w:val="single"/>
        </w:rPr>
        <w:t>:</w:t>
      </w:r>
    </w:p>
    <w:p w:rsidR="00F143C9" w:rsidRPr="005D4067" w:rsidRDefault="0095083F" w:rsidP="00401A55">
      <w:pPr>
        <w:rPr>
          <w:sz w:val="28"/>
          <w:szCs w:val="28"/>
        </w:rPr>
      </w:pPr>
      <w:hyperlink r:id="rId38" w:history="1">
        <w:r w:rsidR="00F143C9" w:rsidRPr="00401A55">
          <w:rPr>
            <w:sz w:val="28"/>
            <w:szCs w:val="28"/>
          </w:rPr>
          <w:t>«Автокредит»</w:t>
        </w:r>
      </w:hyperlink>
      <w:r w:rsidR="00F143C9" w:rsidRPr="005D4067">
        <w:rPr>
          <w:sz w:val="28"/>
          <w:szCs w:val="28"/>
        </w:rPr>
        <w:t> (2303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39" w:history="1">
        <w:r w:rsidR="00F143C9" w:rsidRPr="00401A55">
          <w:rPr>
            <w:sz w:val="28"/>
            <w:szCs w:val="28"/>
          </w:rPr>
          <w:t xml:space="preserve">«Автострахование ОСАГО, ДСАГО и </w:t>
        </w:r>
        <w:proofErr w:type="spellStart"/>
        <w:r w:rsidR="00F143C9" w:rsidRPr="00401A55">
          <w:rPr>
            <w:sz w:val="28"/>
            <w:szCs w:val="28"/>
          </w:rPr>
          <w:t>автокаско</w:t>
        </w:r>
        <w:proofErr w:type="spellEnd"/>
        <w:r w:rsidR="00F143C9" w:rsidRPr="00401A55">
          <w:rPr>
            <w:sz w:val="28"/>
            <w:szCs w:val="28"/>
          </w:rPr>
          <w:t>»</w:t>
        </w:r>
      </w:hyperlink>
      <w:r w:rsidR="00F143C9" w:rsidRPr="005D4067">
        <w:rPr>
          <w:sz w:val="28"/>
          <w:szCs w:val="28"/>
        </w:rPr>
        <w:t> (3436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0" w:history="1">
        <w:r w:rsidR="00F143C9" w:rsidRPr="00401A55">
          <w:rPr>
            <w:sz w:val="28"/>
            <w:szCs w:val="28"/>
          </w:rPr>
          <w:t>«Банки: вклады и кредиты, банковская карта, страхование»</w:t>
        </w:r>
      </w:hyperlink>
      <w:r w:rsidR="00F143C9" w:rsidRPr="005D4067">
        <w:rPr>
          <w:sz w:val="28"/>
          <w:szCs w:val="28"/>
        </w:rPr>
        <w:t> (5776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1" w:history="1">
        <w:r w:rsidR="00F143C9" w:rsidRPr="00401A55">
          <w:rPr>
            <w:sz w:val="28"/>
            <w:szCs w:val="28"/>
          </w:rPr>
          <w:t>«Банковский вклад и счет»</w:t>
        </w:r>
      </w:hyperlink>
      <w:r w:rsidR="00F143C9" w:rsidRPr="005D4067">
        <w:rPr>
          <w:sz w:val="28"/>
          <w:szCs w:val="28"/>
        </w:rPr>
        <w:t> (2215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2" w:history="1">
        <w:r w:rsidR="00F143C9" w:rsidRPr="00401A55">
          <w:rPr>
            <w:sz w:val="28"/>
            <w:szCs w:val="28"/>
          </w:rPr>
          <w:t>«Дебетовая карта»</w:t>
        </w:r>
      </w:hyperlink>
      <w:r w:rsidR="00F143C9" w:rsidRPr="005D4067">
        <w:rPr>
          <w:sz w:val="28"/>
          <w:szCs w:val="28"/>
        </w:rPr>
        <w:t> (2113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3" w:history="1">
        <w:r w:rsidR="00F143C9" w:rsidRPr="00401A55">
          <w:rPr>
            <w:sz w:val="28"/>
            <w:szCs w:val="28"/>
          </w:rPr>
          <w:t>«Добровольные пенсионные накопления»</w:t>
        </w:r>
      </w:hyperlink>
      <w:r w:rsidR="00F143C9" w:rsidRPr="005D4067">
        <w:rPr>
          <w:sz w:val="28"/>
          <w:szCs w:val="28"/>
        </w:rPr>
        <w:t> (2854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4" w:history="1">
        <w:r w:rsidR="00F143C9" w:rsidRPr="00401A55">
          <w:rPr>
            <w:sz w:val="28"/>
            <w:szCs w:val="28"/>
          </w:rPr>
          <w:t>«Ипотечный кредит»</w:t>
        </w:r>
      </w:hyperlink>
      <w:r w:rsidR="00F143C9" w:rsidRPr="005D4067">
        <w:rPr>
          <w:sz w:val="28"/>
          <w:szCs w:val="28"/>
        </w:rPr>
        <w:t> (2345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5" w:history="1">
        <w:r w:rsidR="00F143C9" w:rsidRPr="00401A55">
          <w:rPr>
            <w:sz w:val="28"/>
            <w:szCs w:val="28"/>
          </w:rPr>
          <w:t>«Кредитная карта»</w:t>
        </w:r>
      </w:hyperlink>
      <w:r w:rsidR="00F143C9" w:rsidRPr="005D4067">
        <w:rPr>
          <w:sz w:val="28"/>
          <w:szCs w:val="28"/>
        </w:rPr>
        <w:t> (2186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6" w:history="1">
        <w:r w:rsidR="00F143C9" w:rsidRPr="00401A55">
          <w:rPr>
            <w:sz w:val="28"/>
            <w:szCs w:val="28"/>
          </w:rPr>
          <w:t>«Микрофинансирование, кредитные кооперативы»</w:t>
        </w:r>
      </w:hyperlink>
      <w:r w:rsidR="00F143C9" w:rsidRPr="005D4067">
        <w:rPr>
          <w:sz w:val="28"/>
          <w:szCs w:val="28"/>
        </w:rPr>
        <w:t> (2379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7" w:history="1">
        <w:r w:rsidR="00F143C9" w:rsidRPr="00401A55">
          <w:rPr>
            <w:sz w:val="28"/>
            <w:szCs w:val="28"/>
          </w:rPr>
          <w:t>«Платежные услуги»</w:t>
        </w:r>
      </w:hyperlink>
      <w:r w:rsidR="00F143C9" w:rsidRPr="005D4067">
        <w:rPr>
          <w:sz w:val="28"/>
          <w:szCs w:val="28"/>
        </w:rPr>
        <w:t> (3265 Кб)</w:t>
      </w:r>
    </w:p>
    <w:p w:rsidR="00F143C9" w:rsidRPr="005D4067" w:rsidRDefault="0095083F" w:rsidP="00401A55">
      <w:pPr>
        <w:rPr>
          <w:sz w:val="28"/>
          <w:szCs w:val="28"/>
        </w:rPr>
      </w:pPr>
      <w:hyperlink r:id="rId48" w:history="1">
        <w:r w:rsidR="00F143C9" w:rsidRPr="00401A55">
          <w:rPr>
            <w:sz w:val="28"/>
            <w:szCs w:val="28"/>
          </w:rPr>
          <w:t>«Потребительский кредит»</w:t>
        </w:r>
      </w:hyperlink>
      <w:r w:rsidR="00F143C9" w:rsidRPr="005D4067">
        <w:rPr>
          <w:sz w:val="28"/>
          <w:szCs w:val="28"/>
        </w:rPr>
        <w:t> (2316 Кб)</w:t>
      </w:r>
    </w:p>
    <w:p w:rsidR="00F143C9" w:rsidRPr="00D919B4" w:rsidRDefault="0095083F" w:rsidP="00F143C9">
      <w:pPr>
        <w:rPr>
          <w:sz w:val="28"/>
          <w:szCs w:val="28"/>
        </w:rPr>
      </w:pPr>
      <w:hyperlink r:id="rId49" w:history="1">
        <w:r w:rsidR="00F143C9" w:rsidRPr="00D919B4">
          <w:rPr>
            <w:sz w:val="28"/>
            <w:szCs w:val="28"/>
          </w:rPr>
          <w:t>«Банкротство физических лиц»</w:t>
        </w:r>
      </w:hyperlink>
      <w:r w:rsidR="00F143C9" w:rsidRPr="005D4067">
        <w:rPr>
          <w:sz w:val="28"/>
          <w:szCs w:val="28"/>
        </w:rPr>
        <w:t> (1606 Кб)</w:t>
      </w:r>
    </w:p>
    <w:p w:rsidR="00F143C9" w:rsidRPr="00154477" w:rsidRDefault="00F143C9" w:rsidP="00F143C9">
      <w:pPr>
        <w:rPr>
          <w:vanish/>
          <w:color w:val="FF0000"/>
          <w:sz w:val="32"/>
          <w:szCs w:val="32"/>
        </w:rPr>
      </w:pPr>
    </w:p>
    <w:p w:rsidR="00F143C9" w:rsidRPr="00CD3D4F" w:rsidRDefault="00F143C9" w:rsidP="00F143C9">
      <w:pPr>
        <w:rPr>
          <w:color w:val="FF0000"/>
          <w:sz w:val="32"/>
          <w:szCs w:val="32"/>
        </w:rPr>
      </w:pPr>
    </w:p>
    <w:p w:rsidR="00EC05AF" w:rsidRDefault="00C14612">
      <w:r w:rsidRPr="00C14612">
        <w:rPr>
          <w:vertAlign w:val="superscript"/>
        </w:rPr>
        <w:t>1</w:t>
      </w:r>
      <w:r w:rsidRPr="00C14612">
        <w:rPr>
          <w:rFonts w:ascii="Arial" w:hAnsi="Arial" w:cs="Arial"/>
          <w:color w:val="FF0000"/>
        </w:rPr>
        <w:t xml:space="preserve"> </w:t>
      </w:r>
      <w:r w:rsidRPr="00C14612">
        <w:t xml:space="preserve">по материалам  </w:t>
      </w:r>
      <w:hyperlink r:id="rId50" w:history="1">
        <w:r w:rsidRPr="004F2B44">
          <w:rPr>
            <w:rStyle w:val="a4"/>
          </w:rPr>
          <w:t>http://вашифинансы.рф/</w:t>
        </w:r>
      </w:hyperlink>
    </w:p>
    <w:p w:rsidR="00C14612" w:rsidRDefault="00C14612" w:rsidP="00C14612">
      <w:pPr>
        <w:shd w:val="clear" w:color="auto" w:fill="FFFFFF"/>
        <w:outlineLvl w:val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vertAlign w:val="superscript"/>
        </w:rPr>
        <w:t>2</w:t>
      </w:r>
      <w:r w:rsidRPr="00C14612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C14612">
        <w:t xml:space="preserve">по материалам  </w:t>
      </w:r>
      <w:hyperlink r:id="rId51" w:history="1">
        <w:r w:rsidR="007B6CEF" w:rsidRPr="004F2B44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www.banki.ru/wikibank/finansovaya_gramotnost/</w:t>
        </w:r>
      </w:hyperlink>
    </w:p>
    <w:p w:rsidR="007B6CEF" w:rsidRDefault="00BF5A13" w:rsidP="00C14612">
      <w:pPr>
        <w:shd w:val="clear" w:color="auto" w:fill="FFFFFF"/>
        <w:outlineLvl w:val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C5412F">
        <w:rPr>
          <w:vertAlign w:val="superscript"/>
        </w:rPr>
        <w:t>4</w:t>
      </w:r>
      <w:r w:rsidR="008F5D6F" w:rsidRPr="00C5412F">
        <w:rPr>
          <w:vertAlign w:val="superscript"/>
        </w:rPr>
        <w:t xml:space="preserve"> </w:t>
      </w:r>
      <w:r w:rsidR="008F5D6F" w:rsidRPr="00C14612">
        <w:t xml:space="preserve">по материалам  </w:t>
      </w:r>
      <w:hyperlink r:id="rId52" w:history="1">
        <w:r w:rsidR="008F5D6F" w:rsidRPr="004F2B44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www.banki.ru/wikibank/finansovaya_gramotnost/</w:t>
        </w:r>
      </w:hyperlink>
    </w:p>
    <w:p w:rsidR="008F5D6F" w:rsidRDefault="00BF5A13" w:rsidP="00C14612">
      <w:pPr>
        <w:shd w:val="clear" w:color="auto" w:fill="FFFFFF"/>
        <w:outlineLvl w:val="0"/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r>
        <w:rPr>
          <w:b/>
          <w:bCs/>
          <w:color w:val="222222"/>
          <w:kern w:val="36"/>
          <w:vertAlign w:val="superscript"/>
        </w:rPr>
        <w:t>5</w:t>
      </w:r>
      <w:r w:rsidR="0058707F">
        <w:rPr>
          <w:b/>
          <w:bCs/>
          <w:color w:val="222222"/>
          <w:kern w:val="36"/>
          <w:vertAlign w:val="superscript"/>
        </w:rPr>
        <w:t xml:space="preserve"> </w:t>
      </w:r>
      <w:r w:rsidR="002B177A" w:rsidRPr="002B177A">
        <w:rPr>
          <w:b/>
          <w:bCs/>
          <w:color w:val="222222"/>
          <w:kern w:val="36"/>
          <w:vertAlign w:val="superscript"/>
        </w:rPr>
        <w:t xml:space="preserve"> </w:t>
      </w:r>
      <w:r w:rsidR="0058707F" w:rsidRPr="00C14612">
        <w:t xml:space="preserve">по материалам  </w:t>
      </w:r>
      <w:proofErr w:type="spellStart"/>
      <w:r w:rsidR="0058707F" w:rsidRPr="0058707F">
        <w:rPr>
          <w:rStyle w:val="a4"/>
          <w:sz w:val="21"/>
          <w:szCs w:val="21"/>
        </w:rPr>
        <w:t>minfin.krskstate.ru</w:t>
      </w:r>
      <w:proofErr w:type="spellEnd"/>
      <w:r w:rsidR="0058707F" w:rsidRPr="0058707F">
        <w:rPr>
          <w:rStyle w:val="a4"/>
          <w:sz w:val="21"/>
          <w:szCs w:val="21"/>
        </w:rPr>
        <w:t>/</w:t>
      </w:r>
      <w:proofErr w:type="spellStart"/>
      <w:r w:rsidR="0058707F" w:rsidRPr="0058707F">
        <w:rPr>
          <w:rStyle w:val="a4"/>
          <w:sz w:val="21"/>
          <w:szCs w:val="21"/>
        </w:rPr>
        <w:t>fingram</w:t>
      </w:r>
      <w:proofErr w:type="spellEnd"/>
    </w:p>
    <w:p w:rsidR="0058707F" w:rsidRDefault="0058707F" w:rsidP="00C14612">
      <w:pPr>
        <w:shd w:val="clear" w:color="auto" w:fill="FFFFFF"/>
        <w:outlineLvl w:val="0"/>
        <w:rPr>
          <w:rStyle w:val="a4"/>
          <w:sz w:val="21"/>
          <w:szCs w:val="21"/>
        </w:rPr>
      </w:pPr>
      <w:r w:rsidRPr="00C5412F">
        <w:rPr>
          <w:vertAlign w:val="superscript"/>
        </w:rPr>
        <w:t>6</w:t>
      </w:r>
      <w:r w:rsidR="00023EB7" w:rsidRPr="00C5412F">
        <w:rPr>
          <w:vertAlign w:val="superscript"/>
        </w:rPr>
        <w:t xml:space="preserve"> </w:t>
      </w:r>
      <w:r w:rsidR="00023EB7" w:rsidRPr="00C14612">
        <w:t xml:space="preserve">по материалам  </w:t>
      </w:r>
      <w:proofErr w:type="spellStart"/>
      <w:r w:rsidR="003A0748" w:rsidRPr="0058707F">
        <w:rPr>
          <w:rStyle w:val="a4"/>
          <w:sz w:val="21"/>
          <w:szCs w:val="21"/>
        </w:rPr>
        <w:t>minfin.krskstate.ru</w:t>
      </w:r>
      <w:proofErr w:type="spellEnd"/>
      <w:r w:rsidR="003A0748" w:rsidRPr="0058707F">
        <w:rPr>
          <w:rStyle w:val="a4"/>
          <w:sz w:val="21"/>
          <w:szCs w:val="21"/>
        </w:rPr>
        <w:t>/</w:t>
      </w:r>
      <w:proofErr w:type="spellStart"/>
      <w:r w:rsidR="003A0748" w:rsidRPr="0058707F">
        <w:rPr>
          <w:rStyle w:val="a4"/>
          <w:sz w:val="21"/>
          <w:szCs w:val="21"/>
        </w:rPr>
        <w:t>fingram</w:t>
      </w:r>
      <w:proofErr w:type="spellEnd"/>
    </w:p>
    <w:p w:rsidR="006F4159" w:rsidRPr="00076E63" w:rsidRDefault="006F4159" w:rsidP="00C14612">
      <w:pPr>
        <w:shd w:val="clear" w:color="auto" w:fill="FFFFFF"/>
        <w:outlineLvl w:val="0"/>
        <w:rPr>
          <w:rStyle w:val="a4"/>
          <w:sz w:val="21"/>
          <w:szCs w:val="21"/>
        </w:rPr>
      </w:pPr>
      <w:r>
        <w:rPr>
          <w:vertAlign w:val="superscript"/>
        </w:rPr>
        <w:t xml:space="preserve">7 </w:t>
      </w:r>
      <w:r w:rsidRPr="00C14612">
        <w:t xml:space="preserve">по материалам  </w:t>
      </w:r>
      <w:hyperlink r:id="rId53" w:history="1">
        <w:r w:rsidR="00076E63" w:rsidRPr="00076E63">
          <w:rPr>
            <w:rStyle w:val="a4"/>
            <w:sz w:val="21"/>
            <w:szCs w:val="21"/>
          </w:rPr>
          <w:t>http://24.rospotrebnadzor.ru/</w:t>
        </w:r>
      </w:hyperlink>
    </w:p>
    <w:p w:rsidR="00C14612" w:rsidRPr="00C14612" w:rsidRDefault="00C14612">
      <w:pPr>
        <w:rPr>
          <w:vertAlign w:val="superscript"/>
        </w:rPr>
      </w:pPr>
    </w:p>
    <w:sectPr w:rsidR="00C14612" w:rsidRPr="00C14612" w:rsidSect="0095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A9"/>
    <w:rsid w:val="00015E46"/>
    <w:rsid w:val="00023EB7"/>
    <w:rsid w:val="00047BBA"/>
    <w:rsid w:val="00076E63"/>
    <w:rsid w:val="00080CFE"/>
    <w:rsid w:val="00084FC4"/>
    <w:rsid w:val="000B010B"/>
    <w:rsid w:val="000E59B2"/>
    <w:rsid w:val="000F4855"/>
    <w:rsid w:val="001407FD"/>
    <w:rsid w:val="00142DAD"/>
    <w:rsid w:val="001913DD"/>
    <w:rsid w:val="00196721"/>
    <w:rsid w:val="001A5C18"/>
    <w:rsid w:val="001B6C8B"/>
    <w:rsid w:val="0024658C"/>
    <w:rsid w:val="0027326E"/>
    <w:rsid w:val="002B177A"/>
    <w:rsid w:val="002C1EF6"/>
    <w:rsid w:val="002C5D19"/>
    <w:rsid w:val="002F05C1"/>
    <w:rsid w:val="00325E04"/>
    <w:rsid w:val="00343746"/>
    <w:rsid w:val="00357D40"/>
    <w:rsid w:val="003871CA"/>
    <w:rsid w:val="00391AD5"/>
    <w:rsid w:val="003A0748"/>
    <w:rsid w:val="003F6D7F"/>
    <w:rsid w:val="00401A55"/>
    <w:rsid w:val="00403588"/>
    <w:rsid w:val="00440696"/>
    <w:rsid w:val="00444572"/>
    <w:rsid w:val="00454D0F"/>
    <w:rsid w:val="005022E0"/>
    <w:rsid w:val="00574A08"/>
    <w:rsid w:val="00576C4C"/>
    <w:rsid w:val="0058282A"/>
    <w:rsid w:val="0058707F"/>
    <w:rsid w:val="005C3BFF"/>
    <w:rsid w:val="005E2ED8"/>
    <w:rsid w:val="005F095E"/>
    <w:rsid w:val="006A2348"/>
    <w:rsid w:val="006C79E9"/>
    <w:rsid w:val="006F2427"/>
    <w:rsid w:val="006F4159"/>
    <w:rsid w:val="0070680E"/>
    <w:rsid w:val="007515C6"/>
    <w:rsid w:val="007811AB"/>
    <w:rsid w:val="00796AB3"/>
    <w:rsid w:val="007B6CEF"/>
    <w:rsid w:val="007F34A9"/>
    <w:rsid w:val="00805385"/>
    <w:rsid w:val="00813AB8"/>
    <w:rsid w:val="00816D60"/>
    <w:rsid w:val="00867C9D"/>
    <w:rsid w:val="00892079"/>
    <w:rsid w:val="008A77F8"/>
    <w:rsid w:val="008E2015"/>
    <w:rsid w:val="008E50E4"/>
    <w:rsid w:val="008F5D6F"/>
    <w:rsid w:val="0090262B"/>
    <w:rsid w:val="00904756"/>
    <w:rsid w:val="0095083F"/>
    <w:rsid w:val="009B576C"/>
    <w:rsid w:val="009F0FBE"/>
    <w:rsid w:val="00A410A3"/>
    <w:rsid w:val="00A85A7A"/>
    <w:rsid w:val="00A86745"/>
    <w:rsid w:val="00AC3E89"/>
    <w:rsid w:val="00B1081D"/>
    <w:rsid w:val="00B31C3E"/>
    <w:rsid w:val="00B352C6"/>
    <w:rsid w:val="00B5094E"/>
    <w:rsid w:val="00B51852"/>
    <w:rsid w:val="00B60364"/>
    <w:rsid w:val="00B73627"/>
    <w:rsid w:val="00B93EC7"/>
    <w:rsid w:val="00BA54B1"/>
    <w:rsid w:val="00BF0AAA"/>
    <w:rsid w:val="00BF5A13"/>
    <w:rsid w:val="00C1305F"/>
    <w:rsid w:val="00C14612"/>
    <w:rsid w:val="00C25BC8"/>
    <w:rsid w:val="00C34B1F"/>
    <w:rsid w:val="00C4268B"/>
    <w:rsid w:val="00C5412F"/>
    <w:rsid w:val="00C70035"/>
    <w:rsid w:val="00C81FF5"/>
    <w:rsid w:val="00CF3F01"/>
    <w:rsid w:val="00CF7C3A"/>
    <w:rsid w:val="00CF7C45"/>
    <w:rsid w:val="00D0596F"/>
    <w:rsid w:val="00D121C8"/>
    <w:rsid w:val="00D919B4"/>
    <w:rsid w:val="00DC0988"/>
    <w:rsid w:val="00DF6060"/>
    <w:rsid w:val="00EB5AAA"/>
    <w:rsid w:val="00EC05AF"/>
    <w:rsid w:val="00EC3DF7"/>
    <w:rsid w:val="00F143C9"/>
    <w:rsid w:val="00F37923"/>
    <w:rsid w:val="00F46BF9"/>
    <w:rsid w:val="00FA2F7D"/>
    <w:rsid w:val="00FC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852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852"/>
    <w:rPr>
      <w:rFonts w:ascii="Bookman Old Style" w:eastAsia="Times New Roman" w:hAnsi="Bookman Old Style" w:cs="Arial"/>
      <w:b/>
      <w:bCs/>
      <w:sz w:val="13"/>
      <w:szCs w:val="24"/>
      <w:lang w:eastAsia="ru-RU"/>
    </w:rPr>
  </w:style>
  <w:style w:type="paragraph" w:styleId="a3">
    <w:name w:val="Normal (Web)"/>
    <w:basedOn w:val="a"/>
    <w:uiPriority w:val="99"/>
    <w:unhideWhenUsed/>
    <w:rsid w:val="00813AB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07B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B5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Дата1"/>
    <w:basedOn w:val="a0"/>
    <w:rsid w:val="00B352C6"/>
  </w:style>
  <w:style w:type="paragraph" w:customStyle="1" w:styleId="file">
    <w:name w:val="file"/>
    <w:basedOn w:val="a"/>
    <w:rsid w:val="00F143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852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852"/>
    <w:rPr>
      <w:rFonts w:ascii="Bookman Old Style" w:eastAsia="Times New Roman" w:hAnsi="Bookman Old Style" w:cs="Arial"/>
      <w:b/>
      <w:bCs/>
      <w:sz w:val="13"/>
      <w:szCs w:val="24"/>
      <w:lang w:eastAsia="ru-RU"/>
    </w:rPr>
  </w:style>
  <w:style w:type="paragraph" w:styleId="a3">
    <w:name w:val="Normal (Web)"/>
    <w:basedOn w:val="a"/>
    <w:uiPriority w:val="99"/>
    <w:unhideWhenUsed/>
    <w:rsid w:val="00813AB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07B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B5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Дата1"/>
    <w:basedOn w:val="a0"/>
    <w:rsid w:val="00B352C6"/>
  </w:style>
  <w:style w:type="paragraph" w:customStyle="1" w:styleId="file">
    <w:name w:val="file"/>
    <w:basedOn w:val="a"/>
    <w:rsid w:val="00F143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fin.krskstate.ru/fingram/plan" TargetMode="External"/><Relationship Id="rId18" Type="http://schemas.openxmlformats.org/officeDocument/2006/relationships/hyperlink" Target="javascript:show_faq_box('5')" TargetMode="External"/><Relationship Id="rId26" Type="http://schemas.openxmlformats.org/officeDocument/2006/relationships/hyperlink" Target="http://24.rospotrebnadzor.ru/s/24/files/about/Ugol_Potreb/Sprav/Bank_Usl/145363_1.pdf" TargetMode="External"/><Relationship Id="rId39" Type="http://schemas.openxmlformats.org/officeDocument/2006/relationships/hyperlink" Target="http://24.rospotrebnadzor.ru/s/24/files/about/Ugol_Potreb/Sprav/Bank_Usl/145364_2.pdf" TargetMode="External"/><Relationship Id="rId21" Type="http://schemas.openxmlformats.org/officeDocument/2006/relationships/hyperlink" Target="http://24.rospotrebnadzor.ru/s/24/files/about/Ugol_Potreb/Sprav/Bank_Usl/145363_3.pdf" TargetMode="External"/><Relationship Id="rId34" Type="http://schemas.openxmlformats.org/officeDocument/2006/relationships/hyperlink" Target="http://24.rospotrebnadzor.ru/s/24/files/about/Ugol_Potreb/Sprav/Bank_Usl/145363_12.pdf" TargetMode="External"/><Relationship Id="rId42" Type="http://schemas.openxmlformats.org/officeDocument/2006/relationships/hyperlink" Target="http://24.rospotrebnadzor.ru/s/24/files/about/Ugol_Potreb/Sprav/Bank_Usl/145364_5.pdf" TargetMode="External"/><Relationship Id="rId47" Type="http://schemas.openxmlformats.org/officeDocument/2006/relationships/hyperlink" Target="http://24.rospotrebnadzor.ru/s/24/files/about/Ugol_Potreb/Sprav/Bank_Usl/145364_10.pdf" TargetMode="External"/><Relationship Id="rId50" Type="http://schemas.openxmlformats.org/officeDocument/2006/relationships/hyperlink" Target="http://&#1074;&#1072;&#1096;&#1080;&#1092;&#1080;&#1085;&#1072;&#1085;&#1089;&#1099;.&#1088;&#1092;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fingramota.org/" TargetMode="External"/><Relationship Id="rId12" Type="http://schemas.openxmlformats.org/officeDocument/2006/relationships/hyperlink" Target="http://minfin.krskstate.ru/dat/File/10/fingram/Strategiya_2017.pdf" TargetMode="External"/><Relationship Id="rId17" Type="http://schemas.openxmlformats.org/officeDocument/2006/relationships/hyperlink" Target="javascript:show_faq_box('6')" TargetMode="External"/><Relationship Id="rId25" Type="http://schemas.openxmlformats.org/officeDocument/2006/relationships/hyperlink" Target="http://24.rospotrebnadzor.ru/s/24/files/about/Ugol_Potreb/Sprav/Bank_Usl/145363_16.pdf" TargetMode="External"/><Relationship Id="rId33" Type="http://schemas.openxmlformats.org/officeDocument/2006/relationships/hyperlink" Target="http://24.rospotrebnadzor.ru/s/24/files/about/Ugol_Potreb/Sprav/Bank_Usl/145363_11.pdf" TargetMode="External"/><Relationship Id="rId38" Type="http://schemas.openxmlformats.org/officeDocument/2006/relationships/hyperlink" Target="http://24.rospotrebnadzor.ru/s/24/files/about/Ugol_Potreb/Sprav/Bank_Usl/145364_1.pdf" TargetMode="External"/><Relationship Id="rId46" Type="http://schemas.openxmlformats.org/officeDocument/2006/relationships/hyperlink" Target="http://24.rospotrebnadzor.ru/s/24/files/about/Ugol_Potreb/Sprav/Bank_Usl/145364_9.pdf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_faq_box('4')" TargetMode="External"/><Relationship Id="rId20" Type="http://schemas.openxmlformats.org/officeDocument/2006/relationships/hyperlink" Target="http://24.rospotrebnadzor.ru/about/Ugol_Potreb/Sprav/Bank_Usl/145364/" TargetMode="External"/><Relationship Id="rId29" Type="http://schemas.openxmlformats.org/officeDocument/2006/relationships/hyperlink" Target="http://24.rospotrebnadzor.ru/s/24/files/about/Ugol_Potreb/Sprav/Bank_Usl/145363_7.pdf" TargetMode="External"/><Relationship Id="rId41" Type="http://schemas.openxmlformats.org/officeDocument/2006/relationships/hyperlink" Target="http://24.rospotrebnadzor.ru/s/24/files/about/Ugol_Potreb/Sprav/Bank_Usl/145364_4.pd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nki.ru/wikibank/%C0%F1%F1%EE%F6%E8%E0%F6%E8%FF+%F0%EE%F1%F1%E8%E9%F1%EA%E8%F5+%E1%E0%ED%EA%EE%E2/" TargetMode="External"/><Relationship Id="rId11" Type="http://schemas.openxmlformats.org/officeDocument/2006/relationships/hyperlink" Target="http://labs.fgramota.org/" TargetMode="External"/><Relationship Id="rId24" Type="http://schemas.openxmlformats.org/officeDocument/2006/relationships/hyperlink" Target="http://24.rospotrebnadzor.ru/s/24/files/about/Ugol_Potreb/Sprav/Bank_Usl/145363_15.pdf" TargetMode="External"/><Relationship Id="rId32" Type="http://schemas.openxmlformats.org/officeDocument/2006/relationships/hyperlink" Target="http://24.rospotrebnadzor.ru/s/24/files/about/Ugol_Potreb/Sprav/Bank_Usl/145363_10.pdf" TargetMode="External"/><Relationship Id="rId37" Type="http://schemas.openxmlformats.org/officeDocument/2006/relationships/hyperlink" Target="http://24.rospotrebnadzor.ru/s/24/files/about/Ugol_Potreb/Sprav/Bank_Usl/145363_17.pdf" TargetMode="External"/><Relationship Id="rId40" Type="http://schemas.openxmlformats.org/officeDocument/2006/relationships/hyperlink" Target="http://24.rospotrebnadzor.ru/s/24/files/about/Ugol_Potreb/Sprav/Bank_Usl/145364_3.pdf" TargetMode="External"/><Relationship Id="rId45" Type="http://schemas.openxmlformats.org/officeDocument/2006/relationships/hyperlink" Target="http://24.rospotrebnadzor.ru/s/24/files/about/Ugol_Potreb/Sprav/Bank_Usl/145364_8.pdf" TargetMode="External"/><Relationship Id="rId53" Type="http://schemas.openxmlformats.org/officeDocument/2006/relationships/hyperlink" Target="http://24.rospotrebnadzor.ru/" TargetMode="External"/><Relationship Id="rId5" Type="http://schemas.openxmlformats.org/officeDocument/2006/relationships/hyperlink" Target="http://www.gorodfinansov.ru/" TargetMode="External"/><Relationship Id="rId15" Type="http://schemas.openxmlformats.org/officeDocument/2006/relationships/hyperlink" Target="javascript:show_faq_box('3')" TargetMode="External"/><Relationship Id="rId23" Type="http://schemas.openxmlformats.org/officeDocument/2006/relationships/hyperlink" Target="http://24.rospotrebnadzor.ru/s/24/files/about/Ugol_Potreb/Sprav/Bank_Usl/145363_6.pdf" TargetMode="External"/><Relationship Id="rId28" Type="http://schemas.openxmlformats.org/officeDocument/2006/relationships/hyperlink" Target="http://24.rospotrebnadzor.ru/s/24/files/about/Ugol_Potreb/Sprav/Bank_Usl/145363_5.pdf" TargetMode="External"/><Relationship Id="rId36" Type="http://schemas.openxmlformats.org/officeDocument/2006/relationships/hyperlink" Target="http://24.rospotrebnadzor.ru/s/24/files/about/Ugol_Potreb/Sprav/Bank_Usl/145363_14.pdf" TargetMode="External"/><Relationship Id="rId49" Type="http://schemas.openxmlformats.org/officeDocument/2006/relationships/hyperlink" Target="http://24.rospotrebnadzor.ru/s/24/files/about/Ugol_Potreb/Sprav/Bank_Usl/145364_12.pdf" TargetMode="External"/><Relationship Id="rId10" Type="http://schemas.openxmlformats.org/officeDocument/2006/relationships/hyperlink" Target="http://www.banki.ru/wikibank/%CF%EB%E0%F2%E5%E6%ED%E0%FF+%F1%E8%F1%F2%E5%EC%E0+VISA/" TargetMode="External"/><Relationship Id="rId19" Type="http://schemas.openxmlformats.org/officeDocument/2006/relationships/hyperlink" Target="http://24.rospotrebnadzor.ru/about/Ugol_Potreb/Sprav/Bank_Usl/145363/" TargetMode="External"/><Relationship Id="rId31" Type="http://schemas.openxmlformats.org/officeDocument/2006/relationships/hyperlink" Target="http://24.rospotrebnadzor.ru/s/24/files/about/Ugol_Potreb/Sprav/Bank_Usl/145363_9.pdf" TargetMode="External"/><Relationship Id="rId44" Type="http://schemas.openxmlformats.org/officeDocument/2006/relationships/hyperlink" Target="http://24.rospotrebnadzor.ru/s/24/files/about/Ugol_Potreb/Sprav/Bank_Usl/145364_7.pdf" TargetMode="External"/><Relationship Id="rId52" Type="http://schemas.openxmlformats.org/officeDocument/2006/relationships/hyperlink" Target="http://www.banki.ru/wikibank/finansovaya_gramotnost/" TargetMode="External"/><Relationship Id="rId4" Type="http://schemas.openxmlformats.org/officeDocument/2006/relationships/hyperlink" Target="http://www.banki.ru/wikibank/" TargetMode="External"/><Relationship Id="rId9" Type="http://schemas.openxmlformats.org/officeDocument/2006/relationships/hyperlink" Target="http://www.azbukafinansov.ru/" TargetMode="External"/><Relationship Id="rId14" Type="http://schemas.openxmlformats.org/officeDocument/2006/relationships/hyperlink" Target="javascript:show_faq_box('2')" TargetMode="External"/><Relationship Id="rId22" Type="http://schemas.openxmlformats.org/officeDocument/2006/relationships/hyperlink" Target="http://24.rospotrebnadzor.ru/s/24/files/about/Ugol_Potreb/Sprav/Bank_Usl/145363_4.pdf" TargetMode="External"/><Relationship Id="rId27" Type="http://schemas.openxmlformats.org/officeDocument/2006/relationships/hyperlink" Target="http://24.rospotrebnadzor.ru/s/24/files/about/Ugol_Potreb/Sprav/Bank_Usl/145363_2.pdf" TargetMode="External"/><Relationship Id="rId30" Type="http://schemas.openxmlformats.org/officeDocument/2006/relationships/hyperlink" Target="http://24.rospotrebnadzor.ru/s/24/files/about/Ugol_Potreb/Sprav/Bank_Usl/145363_8.pdf" TargetMode="External"/><Relationship Id="rId35" Type="http://schemas.openxmlformats.org/officeDocument/2006/relationships/hyperlink" Target="http://24.rospotrebnadzor.ru/s/24/files/about/Ugol_Potreb/Sprav/Bank_Usl/145363_13.pdf" TargetMode="External"/><Relationship Id="rId43" Type="http://schemas.openxmlformats.org/officeDocument/2006/relationships/hyperlink" Target="http://24.rospotrebnadzor.ru/s/24/files/about/Ugol_Potreb/Sprav/Bank_Usl/145364_6.pdf" TargetMode="External"/><Relationship Id="rId48" Type="http://schemas.openxmlformats.org/officeDocument/2006/relationships/hyperlink" Target="http://24.rospotrebnadzor.ru/s/24/files/about/Ugol_Potreb/Sprav/Bank_Usl/145364_11.pdf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www.fingramota.com/" TargetMode="External"/><Relationship Id="rId51" Type="http://schemas.openxmlformats.org/officeDocument/2006/relationships/hyperlink" Target="http://www.banki.ru/wikibank/finansovaya_gramotnos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</cp:lastModifiedBy>
  <cp:revision>122</cp:revision>
  <dcterms:created xsi:type="dcterms:W3CDTF">2018-09-10T07:42:00Z</dcterms:created>
  <dcterms:modified xsi:type="dcterms:W3CDTF">2018-09-27T04:14:00Z</dcterms:modified>
</cp:coreProperties>
</file>