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BA" w:rsidRPr="00D7588D" w:rsidRDefault="00492ABA" w:rsidP="00492ABA">
      <w:pPr>
        <w:jc w:val="center"/>
        <w:rPr>
          <w:sz w:val="32"/>
        </w:rPr>
      </w:pPr>
      <w:r w:rsidRPr="00D7588D">
        <w:rPr>
          <w:noProof/>
          <w:sz w:val="32"/>
        </w:rPr>
        <w:drawing>
          <wp:inline distT="0" distB="0" distL="0" distR="0">
            <wp:extent cx="504825" cy="6191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46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396"/>
      </w:tblGrid>
      <w:tr w:rsidR="00492ABA" w:rsidRPr="00D7588D" w:rsidTr="00A066AF">
        <w:trPr>
          <w:trHeight w:val="1134"/>
        </w:trPr>
        <w:tc>
          <w:tcPr>
            <w:tcW w:w="9464" w:type="dxa"/>
            <w:gridSpan w:val="2"/>
            <w:tcBorders>
              <w:top w:val="nil"/>
              <w:left w:val="nil"/>
              <w:bottom w:val="nil"/>
              <w:right w:val="nil"/>
            </w:tcBorders>
          </w:tcPr>
          <w:p w:rsidR="00492ABA" w:rsidRPr="00D7588D" w:rsidRDefault="00492ABA" w:rsidP="00492ABA">
            <w:pPr>
              <w:jc w:val="center"/>
              <w:rPr>
                <w:sz w:val="28"/>
                <w:szCs w:val="28"/>
              </w:rPr>
            </w:pPr>
            <w:r w:rsidRPr="00D7588D">
              <w:rPr>
                <w:sz w:val="28"/>
                <w:szCs w:val="28"/>
              </w:rPr>
              <w:t>АДМИНИСТРАЦИЯ СЕВЕРО-ЕНИСЕЙСКОГО РАЙОНА</w:t>
            </w:r>
          </w:p>
          <w:p w:rsidR="00492ABA" w:rsidRPr="00D7588D" w:rsidRDefault="00492ABA" w:rsidP="00492ABA">
            <w:pPr>
              <w:jc w:val="center"/>
              <w:rPr>
                <w:sz w:val="40"/>
                <w:szCs w:val="40"/>
              </w:rPr>
            </w:pPr>
            <w:r w:rsidRPr="00D7588D">
              <w:rPr>
                <w:b/>
                <w:sz w:val="40"/>
                <w:szCs w:val="40"/>
              </w:rPr>
              <w:t>ПОСТАНОВЛЕНИЕ</w:t>
            </w:r>
          </w:p>
        </w:tc>
      </w:tr>
      <w:tr w:rsidR="00492ABA" w:rsidRPr="00D7588D" w:rsidTr="00A066AF">
        <w:trPr>
          <w:trHeight w:val="567"/>
        </w:trPr>
        <w:tc>
          <w:tcPr>
            <w:tcW w:w="5068" w:type="dxa"/>
            <w:tcBorders>
              <w:top w:val="nil"/>
              <w:left w:val="nil"/>
              <w:bottom w:val="nil"/>
              <w:right w:val="nil"/>
            </w:tcBorders>
            <w:vAlign w:val="center"/>
          </w:tcPr>
          <w:p w:rsidR="00492ABA" w:rsidRPr="00D7588D" w:rsidRDefault="00492ABA" w:rsidP="005A0E0D">
            <w:pPr>
              <w:rPr>
                <w:sz w:val="20"/>
              </w:rPr>
            </w:pPr>
            <w:r w:rsidRPr="00D7588D">
              <w:rPr>
                <w:sz w:val="28"/>
              </w:rPr>
              <w:t>«</w:t>
            </w:r>
            <w:r w:rsidR="00FE183E">
              <w:rPr>
                <w:sz w:val="28"/>
                <w:u w:val="single"/>
              </w:rPr>
              <w:t>10</w:t>
            </w:r>
            <w:r w:rsidRPr="00D7588D">
              <w:rPr>
                <w:sz w:val="28"/>
              </w:rPr>
              <w:t xml:space="preserve">» </w:t>
            </w:r>
            <w:r w:rsidR="00FE183E">
              <w:rPr>
                <w:sz w:val="28"/>
                <w:u w:val="single"/>
              </w:rPr>
              <w:t>января</w:t>
            </w:r>
            <w:r w:rsidRPr="00D7588D">
              <w:rPr>
                <w:sz w:val="28"/>
              </w:rPr>
              <w:t xml:space="preserve"> 202</w:t>
            </w:r>
            <w:r w:rsidR="005A0E0D">
              <w:rPr>
                <w:sz w:val="28"/>
              </w:rPr>
              <w:t>3</w:t>
            </w:r>
            <w:r w:rsidRPr="00D7588D">
              <w:rPr>
                <w:sz w:val="28"/>
              </w:rPr>
              <w:t xml:space="preserve"> г.</w:t>
            </w:r>
          </w:p>
        </w:tc>
        <w:tc>
          <w:tcPr>
            <w:tcW w:w="4396" w:type="dxa"/>
            <w:tcBorders>
              <w:top w:val="nil"/>
              <w:left w:val="nil"/>
              <w:bottom w:val="nil"/>
              <w:right w:val="nil"/>
            </w:tcBorders>
            <w:vAlign w:val="center"/>
          </w:tcPr>
          <w:p w:rsidR="00492ABA" w:rsidRPr="00D7588D" w:rsidRDefault="00492ABA" w:rsidP="00FE183E">
            <w:pPr>
              <w:ind w:left="1962"/>
              <w:jc w:val="right"/>
              <w:rPr>
                <w:sz w:val="20"/>
              </w:rPr>
            </w:pPr>
            <w:r w:rsidRPr="00D7588D">
              <w:rPr>
                <w:sz w:val="28"/>
              </w:rPr>
              <w:t xml:space="preserve">№ </w:t>
            </w:r>
            <w:r w:rsidR="00FE183E">
              <w:rPr>
                <w:sz w:val="28"/>
                <w:u w:val="single"/>
              </w:rPr>
              <w:t>1-п</w:t>
            </w:r>
          </w:p>
        </w:tc>
      </w:tr>
      <w:tr w:rsidR="00492ABA" w:rsidRPr="00D7588D" w:rsidTr="00A066AF">
        <w:trPr>
          <w:trHeight w:val="343"/>
        </w:trPr>
        <w:tc>
          <w:tcPr>
            <w:tcW w:w="9464" w:type="dxa"/>
            <w:gridSpan w:val="2"/>
            <w:tcBorders>
              <w:top w:val="nil"/>
              <w:left w:val="nil"/>
              <w:bottom w:val="nil"/>
              <w:right w:val="nil"/>
            </w:tcBorders>
            <w:vAlign w:val="center"/>
          </w:tcPr>
          <w:p w:rsidR="00492ABA" w:rsidRPr="00D7588D" w:rsidRDefault="00492ABA" w:rsidP="00492ABA">
            <w:pPr>
              <w:jc w:val="center"/>
              <w:rPr>
                <w:sz w:val="28"/>
              </w:rPr>
            </w:pPr>
            <w:proofErr w:type="spellStart"/>
            <w:r w:rsidRPr="00D7588D">
              <w:t>гп</w:t>
            </w:r>
            <w:proofErr w:type="spellEnd"/>
            <w:r w:rsidRPr="00D7588D">
              <w:t xml:space="preserve"> Северо-Енисейский</w:t>
            </w:r>
          </w:p>
        </w:tc>
      </w:tr>
    </w:tbl>
    <w:p w:rsidR="00AF13E9" w:rsidRPr="00D7588D" w:rsidRDefault="00AF13E9">
      <w:pPr>
        <w:jc w:val="both"/>
        <w:rPr>
          <w:sz w:val="28"/>
          <w:szCs w:val="28"/>
        </w:rPr>
      </w:pPr>
    </w:p>
    <w:p w:rsidR="00712C96" w:rsidRPr="00D7588D" w:rsidRDefault="00712C96" w:rsidP="00712C96">
      <w:pPr>
        <w:jc w:val="both"/>
        <w:rPr>
          <w:b/>
          <w:sz w:val="28"/>
          <w:szCs w:val="28"/>
        </w:rPr>
      </w:pPr>
      <w:r w:rsidRPr="00D7588D">
        <w:rPr>
          <w:b/>
          <w:sz w:val="28"/>
          <w:szCs w:val="28"/>
        </w:rPr>
        <w:t xml:space="preserve">О внесении изменений в </w:t>
      </w:r>
      <w:r w:rsidR="00276752" w:rsidRPr="00D7588D">
        <w:rPr>
          <w:b/>
          <w:sz w:val="28"/>
          <w:szCs w:val="28"/>
        </w:rPr>
        <w:t>постановление</w:t>
      </w:r>
      <w:r w:rsidRPr="00D7588D">
        <w:rPr>
          <w:b/>
          <w:sz w:val="28"/>
          <w:szCs w:val="28"/>
        </w:rPr>
        <w:t xml:space="preserve"> </w:t>
      </w:r>
      <w:r w:rsidR="00276752" w:rsidRPr="00D7588D">
        <w:rPr>
          <w:b/>
          <w:sz w:val="28"/>
          <w:szCs w:val="28"/>
        </w:rPr>
        <w:t>администрации</w:t>
      </w:r>
      <w:r w:rsidR="00210209" w:rsidRPr="00D7588D">
        <w:rPr>
          <w:b/>
          <w:sz w:val="28"/>
          <w:szCs w:val="28"/>
        </w:rPr>
        <w:t xml:space="preserve"> Северо-Енисейского </w:t>
      </w:r>
      <w:r w:rsidRPr="00D7588D">
        <w:rPr>
          <w:b/>
          <w:sz w:val="28"/>
          <w:szCs w:val="28"/>
        </w:rPr>
        <w:t>района</w:t>
      </w:r>
      <w:r w:rsidR="00361EB8" w:rsidRPr="00D7588D">
        <w:rPr>
          <w:b/>
          <w:sz w:val="28"/>
          <w:szCs w:val="28"/>
        </w:rPr>
        <w:t xml:space="preserve"> </w:t>
      </w:r>
      <w:r w:rsidRPr="00D7588D">
        <w:rPr>
          <w:b/>
          <w:sz w:val="28"/>
          <w:szCs w:val="28"/>
        </w:rPr>
        <w:t>«</w:t>
      </w:r>
      <w:r w:rsidR="007B5D78" w:rsidRPr="00437B22">
        <w:rPr>
          <w:b/>
          <w:sz w:val="28"/>
          <w:szCs w:val="28"/>
        </w:rPr>
        <w:t>О возложении на администрацию Северо-Енисейского района полномочий на определение поставщиков (подрядчиков, исполнителей) для муниципальных заказчиков, бюджетных учреждений, муниципальных унитарных предприятий (муниципальных предприятий), осуществляющих</w:t>
      </w:r>
      <w:r w:rsidR="007B5D78" w:rsidRPr="00437B22">
        <w:rPr>
          <w:b/>
          <w:bCs/>
          <w:sz w:val="28"/>
          <w:szCs w:val="28"/>
        </w:rPr>
        <w:t xml:space="preserve"> закупки</w:t>
      </w:r>
      <w:r w:rsidRPr="00D7588D">
        <w:rPr>
          <w:b/>
          <w:sz w:val="28"/>
          <w:szCs w:val="28"/>
        </w:rPr>
        <w:t>»</w:t>
      </w:r>
    </w:p>
    <w:p w:rsidR="00686EA0" w:rsidRPr="00D7588D" w:rsidRDefault="00686EA0" w:rsidP="00712C96">
      <w:pPr>
        <w:jc w:val="both"/>
        <w:rPr>
          <w:b/>
          <w:sz w:val="28"/>
          <w:szCs w:val="28"/>
        </w:rPr>
      </w:pPr>
    </w:p>
    <w:p w:rsidR="007B5D78" w:rsidRPr="00B91F51" w:rsidRDefault="007B5D78" w:rsidP="004831ED">
      <w:pPr>
        <w:autoSpaceDE w:val="0"/>
        <w:autoSpaceDN w:val="0"/>
        <w:adjustRightInd w:val="0"/>
        <w:ind w:firstLine="709"/>
        <w:jc w:val="both"/>
        <w:rPr>
          <w:b/>
          <w:sz w:val="28"/>
          <w:szCs w:val="28"/>
        </w:rPr>
      </w:pPr>
      <w:r w:rsidRPr="00A81477">
        <w:rPr>
          <w:sz w:val="28"/>
          <w:szCs w:val="28"/>
        </w:rPr>
        <w:t>В целях приведения в соответ</w:t>
      </w:r>
      <w:r w:rsidR="0021520A">
        <w:rPr>
          <w:sz w:val="28"/>
          <w:szCs w:val="28"/>
        </w:rPr>
        <w:t>ствие Федеральному закону от 05.04.</w:t>
      </w:r>
      <w:r w:rsidRPr="00A81477">
        <w:rPr>
          <w:sz w:val="28"/>
          <w:szCs w:val="28"/>
        </w:rPr>
        <w:t xml:space="preserve">2013 №44-ФЗ «О контрактной системе в сфере закупок товаров, работ, услуг для обеспечения государственных и муниципальных нужд», а так же в целях актуализации информации, содержащейся в составе заявки на закупку, </w:t>
      </w:r>
      <w:r>
        <w:rPr>
          <w:sz w:val="28"/>
          <w:szCs w:val="28"/>
        </w:rPr>
        <w:t xml:space="preserve">руководствуясь </w:t>
      </w:r>
      <w:r w:rsidRPr="00A81477">
        <w:rPr>
          <w:sz w:val="28"/>
          <w:szCs w:val="28"/>
        </w:rPr>
        <w:t xml:space="preserve">статьей 34 Устава </w:t>
      </w:r>
      <w:r w:rsidR="00AB7306" w:rsidRPr="007F52C7">
        <w:rPr>
          <w:sz w:val="28"/>
          <w:szCs w:val="28"/>
        </w:rPr>
        <w:t xml:space="preserve">Северо-Енисейского </w:t>
      </w:r>
      <w:r w:rsidRPr="00A81477">
        <w:rPr>
          <w:sz w:val="28"/>
          <w:szCs w:val="28"/>
        </w:rPr>
        <w:t>района, ПОСТАНОВЛЯЮ:</w:t>
      </w:r>
    </w:p>
    <w:p w:rsidR="00655AB6" w:rsidRDefault="00655AB6" w:rsidP="004831ED">
      <w:pPr>
        <w:shd w:val="clear" w:color="auto" w:fill="FFFFFF"/>
        <w:spacing w:line="322" w:lineRule="exact"/>
        <w:ind w:left="14" w:right="24" w:firstLine="709"/>
        <w:jc w:val="both"/>
        <w:rPr>
          <w:sz w:val="28"/>
          <w:szCs w:val="28"/>
        </w:rPr>
      </w:pPr>
      <w:r w:rsidRPr="00D7588D">
        <w:rPr>
          <w:sz w:val="28"/>
          <w:szCs w:val="28"/>
        </w:rPr>
        <w:t xml:space="preserve">1. </w:t>
      </w:r>
      <w:r w:rsidR="00C150DC" w:rsidRPr="00D7588D">
        <w:rPr>
          <w:sz w:val="28"/>
          <w:szCs w:val="28"/>
        </w:rPr>
        <w:t xml:space="preserve">Внести </w:t>
      </w:r>
      <w:r w:rsidR="00210209" w:rsidRPr="00D7588D">
        <w:rPr>
          <w:sz w:val="28"/>
          <w:szCs w:val="28"/>
        </w:rPr>
        <w:t xml:space="preserve">в </w:t>
      </w:r>
      <w:r w:rsidR="00276752" w:rsidRPr="00D7588D">
        <w:rPr>
          <w:sz w:val="28"/>
          <w:szCs w:val="28"/>
        </w:rPr>
        <w:t>постановление администрации</w:t>
      </w:r>
      <w:r w:rsidR="00210209" w:rsidRPr="00D7588D">
        <w:rPr>
          <w:sz w:val="28"/>
          <w:szCs w:val="28"/>
        </w:rPr>
        <w:t xml:space="preserve"> Северо-Енисейского </w:t>
      </w:r>
      <w:r w:rsidR="00210209" w:rsidRPr="003216C7">
        <w:rPr>
          <w:sz w:val="28"/>
          <w:szCs w:val="28"/>
        </w:rPr>
        <w:t xml:space="preserve">района </w:t>
      </w:r>
      <w:r w:rsidR="007F5E65" w:rsidRPr="003216C7">
        <w:rPr>
          <w:sz w:val="28"/>
          <w:szCs w:val="28"/>
        </w:rPr>
        <w:t xml:space="preserve">от </w:t>
      </w:r>
      <w:r w:rsidR="00B71DCE" w:rsidRPr="00B71DCE">
        <w:rPr>
          <w:sz w:val="28"/>
          <w:szCs w:val="28"/>
        </w:rPr>
        <w:t>22.12.2021</w:t>
      </w:r>
      <w:r w:rsidR="00C150DC" w:rsidRPr="003216C7">
        <w:rPr>
          <w:sz w:val="28"/>
          <w:szCs w:val="28"/>
        </w:rPr>
        <w:t xml:space="preserve"> </w:t>
      </w:r>
      <w:r w:rsidR="003216C7" w:rsidRPr="003216C7">
        <w:rPr>
          <w:sz w:val="28"/>
          <w:szCs w:val="28"/>
        </w:rPr>
        <w:t xml:space="preserve">№ 474-п </w:t>
      </w:r>
      <w:r w:rsidR="00C150DC" w:rsidRPr="003216C7">
        <w:rPr>
          <w:sz w:val="28"/>
          <w:szCs w:val="28"/>
        </w:rPr>
        <w:t>«</w:t>
      </w:r>
      <w:r w:rsidR="007B5D78" w:rsidRPr="003216C7">
        <w:rPr>
          <w:sz w:val="28"/>
          <w:szCs w:val="28"/>
        </w:rPr>
        <w:t>О возложении на адми</w:t>
      </w:r>
      <w:r w:rsidR="007B5D78" w:rsidRPr="007B5D78">
        <w:rPr>
          <w:sz w:val="28"/>
          <w:szCs w:val="28"/>
        </w:rPr>
        <w:t xml:space="preserve">нистрацию Северо-Енисейского района полномочий на определение поставщиков (подрядчиков, исполнителей) для муниципальных заказчиков, бюджетных учреждений, муниципальных унитарных предприятий (муниципальных предприятий), </w:t>
      </w:r>
      <w:proofErr w:type="gramStart"/>
      <w:r w:rsidR="007B5D78" w:rsidRPr="007B5D78">
        <w:rPr>
          <w:sz w:val="28"/>
          <w:szCs w:val="28"/>
        </w:rPr>
        <w:t>осуществляющих</w:t>
      </w:r>
      <w:proofErr w:type="gramEnd"/>
      <w:r w:rsidR="007B5D78" w:rsidRPr="007B5D78">
        <w:rPr>
          <w:sz w:val="28"/>
          <w:szCs w:val="28"/>
        </w:rPr>
        <w:t xml:space="preserve"> закупки</w:t>
      </w:r>
      <w:r w:rsidR="00276752" w:rsidRPr="00D7588D">
        <w:rPr>
          <w:sz w:val="28"/>
          <w:szCs w:val="28"/>
        </w:rPr>
        <w:t xml:space="preserve">» </w:t>
      </w:r>
      <w:r w:rsidR="009D7562" w:rsidRPr="00D7588D">
        <w:rPr>
          <w:sz w:val="28"/>
          <w:szCs w:val="28"/>
        </w:rPr>
        <w:t xml:space="preserve">(далее – постановление) </w:t>
      </w:r>
      <w:r w:rsidR="00C150DC" w:rsidRPr="00D7588D">
        <w:rPr>
          <w:sz w:val="28"/>
          <w:szCs w:val="28"/>
        </w:rPr>
        <w:t>следующие изменения</w:t>
      </w:r>
      <w:r w:rsidRPr="00D7588D">
        <w:rPr>
          <w:sz w:val="28"/>
          <w:szCs w:val="28"/>
        </w:rPr>
        <w:t>:</w:t>
      </w:r>
    </w:p>
    <w:p w:rsidR="002B086D" w:rsidRPr="00580BD8" w:rsidRDefault="0056129A" w:rsidP="004831ED">
      <w:pPr>
        <w:shd w:val="clear" w:color="auto" w:fill="FFFFFF"/>
        <w:spacing w:line="322" w:lineRule="exact"/>
        <w:ind w:left="14" w:right="24" w:firstLine="709"/>
        <w:jc w:val="both"/>
        <w:rPr>
          <w:sz w:val="28"/>
          <w:szCs w:val="28"/>
        </w:rPr>
      </w:pPr>
      <w:r>
        <w:rPr>
          <w:sz w:val="28"/>
          <w:szCs w:val="28"/>
        </w:rPr>
        <w:t>1</w:t>
      </w:r>
      <w:r w:rsidR="00133E03">
        <w:rPr>
          <w:sz w:val="28"/>
          <w:szCs w:val="28"/>
        </w:rPr>
        <w:t>)</w:t>
      </w:r>
      <w:r w:rsidR="00A65B81">
        <w:rPr>
          <w:sz w:val="28"/>
          <w:szCs w:val="28"/>
        </w:rPr>
        <w:t xml:space="preserve"> </w:t>
      </w:r>
      <w:r w:rsidR="002B086D" w:rsidRPr="00580BD8">
        <w:rPr>
          <w:sz w:val="28"/>
          <w:szCs w:val="28"/>
        </w:rPr>
        <w:t xml:space="preserve">пункт 1 </w:t>
      </w:r>
      <w:r w:rsidR="006C1B63" w:rsidRPr="00580BD8">
        <w:rPr>
          <w:sz w:val="28"/>
          <w:szCs w:val="28"/>
        </w:rPr>
        <w:t xml:space="preserve">постановления </w:t>
      </w:r>
      <w:r w:rsidR="002B086D" w:rsidRPr="00580BD8">
        <w:rPr>
          <w:sz w:val="28"/>
          <w:szCs w:val="28"/>
        </w:rPr>
        <w:t>изложить в следующей редакции:</w:t>
      </w:r>
    </w:p>
    <w:p w:rsidR="002B086D" w:rsidRPr="002B086D" w:rsidRDefault="002B086D" w:rsidP="004831ED">
      <w:pPr>
        <w:shd w:val="clear" w:color="auto" w:fill="FFFFFF"/>
        <w:ind w:left="14" w:right="-100" w:firstLine="709"/>
        <w:jc w:val="both"/>
        <w:rPr>
          <w:sz w:val="28"/>
          <w:szCs w:val="28"/>
        </w:rPr>
      </w:pPr>
      <w:r w:rsidRPr="00BF6A7D">
        <w:rPr>
          <w:sz w:val="28"/>
          <w:szCs w:val="28"/>
        </w:rPr>
        <w:t>«</w:t>
      </w:r>
      <w:r w:rsidR="009B2A13" w:rsidRPr="00BF6A7D">
        <w:rPr>
          <w:sz w:val="28"/>
          <w:szCs w:val="28"/>
        </w:rPr>
        <w:t xml:space="preserve">1. </w:t>
      </w:r>
      <w:r w:rsidRPr="00BF6A7D">
        <w:rPr>
          <w:sz w:val="28"/>
          <w:szCs w:val="28"/>
        </w:rPr>
        <w:t>Возложить на администрацию Северо-Енисейского района (далее - администрация</w:t>
      </w:r>
      <w:r w:rsidRPr="00580BD8">
        <w:rPr>
          <w:sz w:val="28"/>
          <w:szCs w:val="28"/>
        </w:rPr>
        <w:t xml:space="preserve"> района) в</w:t>
      </w:r>
      <w:r w:rsidRPr="002B086D">
        <w:rPr>
          <w:sz w:val="28"/>
          <w:szCs w:val="28"/>
        </w:rPr>
        <w:t xml:space="preserve"> лице отдела муниципальных закупок полномочия на определение поставщиков (подрядчиков, исполнителей), за исключением закупок у единственного поставщика (подрядчика, исполнителя), для заказчиков, указанных в Перечне, утвержденном в приложении 1 к настоящему постановлению и осуществляющих закупки товаров, работ, услуг для муниципальных нужд Северо-Енисейского </w:t>
      </w:r>
      <w:r w:rsidRPr="00BF6A7D">
        <w:rPr>
          <w:sz w:val="28"/>
          <w:szCs w:val="28"/>
        </w:rPr>
        <w:t>района</w:t>
      </w:r>
      <w:proofErr w:type="gramStart"/>
      <w:r w:rsidR="009B2A13" w:rsidRPr="00BF6A7D">
        <w:rPr>
          <w:sz w:val="28"/>
          <w:szCs w:val="28"/>
        </w:rPr>
        <w:t>.</w:t>
      </w:r>
      <w:r w:rsidRPr="00BF6A7D">
        <w:rPr>
          <w:sz w:val="28"/>
          <w:szCs w:val="28"/>
        </w:rPr>
        <w:t>»;</w:t>
      </w:r>
      <w:proofErr w:type="gramEnd"/>
    </w:p>
    <w:p w:rsidR="002B086D" w:rsidRDefault="0056129A" w:rsidP="004831ED">
      <w:pPr>
        <w:shd w:val="clear" w:color="auto" w:fill="FFFFFF"/>
        <w:spacing w:line="322" w:lineRule="exact"/>
        <w:ind w:left="14" w:right="24" w:firstLine="709"/>
        <w:jc w:val="both"/>
        <w:rPr>
          <w:sz w:val="28"/>
          <w:szCs w:val="28"/>
        </w:rPr>
      </w:pPr>
      <w:r>
        <w:rPr>
          <w:sz w:val="28"/>
          <w:szCs w:val="28"/>
        </w:rPr>
        <w:t>2</w:t>
      </w:r>
      <w:r w:rsidR="00133E03">
        <w:rPr>
          <w:sz w:val="28"/>
          <w:szCs w:val="28"/>
        </w:rPr>
        <w:t xml:space="preserve">) </w:t>
      </w:r>
      <w:r w:rsidR="00E72532">
        <w:rPr>
          <w:sz w:val="28"/>
          <w:szCs w:val="28"/>
        </w:rPr>
        <w:t xml:space="preserve">в пунктах 3, 4, 5 </w:t>
      </w:r>
      <w:r w:rsidR="00580BD8">
        <w:rPr>
          <w:sz w:val="28"/>
          <w:szCs w:val="28"/>
        </w:rPr>
        <w:t xml:space="preserve">постановления </w:t>
      </w:r>
      <w:r w:rsidR="00E72532">
        <w:rPr>
          <w:sz w:val="28"/>
          <w:szCs w:val="28"/>
        </w:rPr>
        <w:t>знак «№» - исключить;</w:t>
      </w:r>
    </w:p>
    <w:p w:rsidR="00E72532" w:rsidRPr="00580BD8" w:rsidRDefault="0056129A" w:rsidP="004831ED">
      <w:pPr>
        <w:shd w:val="clear" w:color="auto" w:fill="FFFFFF"/>
        <w:spacing w:line="322" w:lineRule="exact"/>
        <w:ind w:left="14" w:right="24" w:firstLine="709"/>
        <w:jc w:val="both"/>
        <w:rPr>
          <w:sz w:val="28"/>
          <w:szCs w:val="28"/>
        </w:rPr>
      </w:pPr>
      <w:r>
        <w:rPr>
          <w:sz w:val="28"/>
          <w:szCs w:val="28"/>
        </w:rPr>
        <w:t>3</w:t>
      </w:r>
      <w:r w:rsidR="00E72532">
        <w:rPr>
          <w:sz w:val="28"/>
          <w:szCs w:val="28"/>
        </w:rPr>
        <w:t xml:space="preserve">) </w:t>
      </w:r>
      <w:r w:rsidR="003D0A69">
        <w:rPr>
          <w:sz w:val="28"/>
          <w:szCs w:val="28"/>
        </w:rPr>
        <w:t xml:space="preserve">приложение </w:t>
      </w:r>
      <w:r w:rsidR="00133E03">
        <w:rPr>
          <w:sz w:val="28"/>
          <w:szCs w:val="28"/>
        </w:rPr>
        <w:t>2 к постановлению</w:t>
      </w:r>
      <w:r w:rsidR="003D0A69">
        <w:rPr>
          <w:sz w:val="28"/>
          <w:szCs w:val="28"/>
        </w:rPr>
        <w:t xml:space="preserve"> изложить в новой редакции согласно </w:t>
      </w:r>
      <w:r w:rsidR="003D0A69" w:rsidRPr="00580BD8">
        <w:rPr>
          <w:sz w:val="28"/>
          <w:szCs w:val="28"/>
        </w:rPr>
        <w:t>приложению 1 к настоящему постановлению;</w:t>
      </w:r>
    </w:p>
    <w:p w:rsidR="002449B8" w:rsidRPr="002449B8" w:rsidRDefault="003D0A69" w:rsidP="002449B8">
      <w:pPr>
        <w:shd w:val="clear" w:color="auto" w:fill="FFFFFF"/>
        <w:spacing w:line="322" w:lineRule="exact"/>
        <w:ind w:left="14" w:right="24" w:firstLine="709"/>
        <w:jc w:val="both"/>
        <w:rPr>
          <w:sz w:val="28"/>
          <w:szCs w:val="28"/>
        </w:rPr>
      </w:pPr>
      <w:r w:rsidRPr="00580BD8">
        <w:rPr>
          <w:sz w:val="28"/>
          <w:szCs w:val="28"/>
        </w:rPr>
        <w:t>4</w:t>
      </w:r>
      <w:r w:rsidR="002449B8" w:rsidRPr="00580BD8">
        <w:rPr>
          <w:sz w:val="28"/>
          <w:szCs w:val="28"/>
        </w:rPr>
        <w:t xml:space="preserve">) </w:t>
      </w:r>
      <w:r w:rsidR="00580BD8" w:rsidRPr="00580BD8">
        <w:rPr>
          <w:sz w:val="28"/>
          <w:szCs w:val="28"/>
        </w:rPr>
        <w:t>приложение</w:t>
      </w:r>
      <w:r w:rsidR="002449B8" w:rsidRPr="00580BD8">
        <w:rPr>
          <w:sz w:val="28"/>
          <w:szCs w:val="28"/>
        </w:rPr>
        <w:t xml:space="preserve"> 3 к постановлению</w:t>
      </w:r>
      <w:r w:rsidR="00C56DF8" w:rsidRPr="00580BD8">
        <w:rPr>
          <w:sz w:val="28"/>
          <w:szCs w:val="28"/>
        </w:rPr>
        <w:t xml:space="preserve"> изложить в новой редакции согласно приложению 2 к настоящему</w:t>
      </w:r>
      <w:r w:rsidR="00C56DF8">
        <w:rPr>
          <w:sz w:val="28"/>
          <w:szCs w:val="28"/>
        </w:rPr>
        <w:t xml:space="preserve"> постановлению.</w:t>
      </w:r>
    </w:p>
    <w:p w:rsidR="000F19C2" w:rsidRPr="00D7588D" w:rsidRDefault="00FC2DDD" w:rsidP="00942B94">
      <w:pPr>
        <w:shd w:val="clear" w:color="auto" w:fill="FFFFFF"/>
        <w:tabs>
          <w:tab w:val="left" w:pos="1238"/>
        </w:tabs>
        <w:spacing w:line="322" w:lineRule="exact"/>
        <w:ind w:right="34" w:firstLine="709"/>
        <w:jc w:val="both"/>
        <w:rPr>
          <w:sz w:val="28"/>
          <w:szCs w:val="28"/>
        </w:rPr>
      </w:pPr>
      <w:r w:rsidRPr="00942B94">
        <w:rPr>
          <w:sz w:val="28"/>
          <w:szCs w:val="28"/>
        </w:rPr>
        <w:t>2</w:t>
      </w:r>
      <w:r w:rsidR="000F19C2" w:rsidRPr="00942B94">
        <w:rPr>
          <w:sz w:val="28"/>
          <w:szCs w:val="28"/>
        </w:rPr>
        <w:t xml:space="preserve">. Настоящее постановление вступает в силу со дня его официального опубликования в газете «Северо-Енисейский вестник» и подлежит </w:t>
      </w:r>
      <w:r w:rsidR="000F19C2" w:rsidRPr="00942B94">
        <w:rPr>
          <w:sz w:val="28"/>
          <w:szCs w:val="28"/>
        </w:rPr>
        <w:lastRenderedPageBreak/>
        <w:t>размещению на официальном сайте Северо-Енисейского района в информационно-телекоммуникационной сети «Интернет» (</w:t>
      </w:r>
      <w:r w:rsidR="000F19C2" w:rsidRPr="00942B94">
        <w:rPr>
          <w:sz w:val="28"/>
          <w:szCs w:val="28"/>
          <w:lang w:val="en-US"/>
        </w:rPr>
        <w:t>www</w:t>
      </w:r>
      <w:r w:rsidR="000F19C2" w:rsidRPr="00942B94">
        <w:rPr>
          <w:sz w:val="28"/>
          <w:szCs w:val="28"/>
        </w:rPr>
        <w:t>.</w:t>
      </w:r>
      <w:proofErr w:type="spellStart"/>
      <w:r w:rsidR="000F19C2" w:rsidRPr="00942B94">
        <w:rPr>
          <w:sz w:val="28"/>
          <w:szCs w:val="28"/>
          <w:lang w:val="en-US"/>
        </w:rPr>
        <w:t>admse</w:t>
      </w:r>
      <w:proofErr w:type="spellEnd"/>
      <w:r w:rsidR="000F19C2" w:rsidRPr="00942B94">
        <w:rPr>
          <w:sz w:val="28"/>
          <w:szCs w:val="28"/>
        </w:rPr>
        <w:t>.</w:t>
      </w:r>
      <w:proofErr w:type="spellStart"/>
      <w:r w:rsidR="000F19C2" w:rsidRPr="00942B94">
        <w:rPr>
          <w:sz w:val="28"/>
          <w:szCs w:val="28"/>
          <w:lang w:val="en-US"/>
        </w:rPr>
        <w:t>ru</w:t>
      </w:r>
      <w:proofErr w:type="spellEnd"/>
      <w:r w:rsidR="000F19C2" w:rsidRPr="00942B94">
        <w:rPr>
          <w:sz w:val="28"/>
          <w:szCs w:val="28"/>
        </w:rPr>
        <w:t>).</w:t>
      </w:r>
    </w:p>
    <w:p w:rsidR="00E54E74" w:rsidRPr="00D7588D" w:rsidRDefault="00E54E74" w:rsidP="000F19C2">
      <w:pPr>
        <w:shd w:val="clear" w:color="auto" w:fill="FFFFFF"/>
        <w:tabs>
          <w:tab w:val="left" w:pos="567"/>
          <w:tab w:val="left" w:pos="851"/>
          <w:tab w:val="left" w:pos="1238"/>
        </w:tabs>
        <w:spacing w:line="322" w:lineRule="exact"/>
        <w:ind w:right="34"/>
        <w:jc w:val="both"/>
        <w:rPr>
          <w:sz w:val="28"/>
          <w:szCs w:val="28"/>
        </w:rPr>
      </w:pPr>
    </w:p>
    <w:p w:rsidR="004E5030" w:rsidRPr="00D7588D" w:rsidRDefault="004E5030">
      <w:pPr>
        <w:rPr>
          <w:sz w:val="28"/>
          <w:szCs w:val="28"/>
        </w:rPr>
      </w:pPr>
    </w:p>
    <w:p w:rsidR="003D0A69" w:rsidRDefault="0010734B" w:rsidP="00D86243">
      <w:pPr>
        <w:tabs>
          <w:tab w:val="right" w:pos="9356"/>
        </w:tabs>
        <w:rPr>
          <w:sz w:val="28"/>
          <w:szCs w:val="28"/>
        </w:rPr>
      </w:pPr>
      <w:r w:rsidRPr="00D7588D">
        <w:rPr>
          <w:sz w:val="28"/>
          <w:szCs w:val="28"/>
        </w:rPr>
        <w:t>Глав</w:t>
      </w:r>
      <w:r w:rsidR="008F3624" w:rsidRPr="00D7588D">
        <w:rPr>
          <w:sz w:val="28"/>
          <w:szCs w:val="28"/>
        </w:rPr>
        <w:t>а</w:t>
      </w:r>
      <w:r w:rsidR="000F19C2" w:rsidRPr="00D7588D">
        <w:rPr>
          <w:sz w:val="28"/>
          <w:szCs w:val="28"/>
        </w:rPr>
        <w:t xml:space="preserve"> Северо-Енисейского района</w:t>
      </w:r>
      <w:r w:rsidR="000F19C2" w:rsidRPr="00D7588D">
        <w:rPr>
          <w:sz w:val="28"/>
          <w:szCs w:val="28"/>
        </w:rPr>
        <w:tab/>
      </w:r>
      <w:r w:rsidRPr="00D7588D">
        <w:rPr>
          <w:sz w:val="28"/>
          <w:szCs w:val="28"/>
        </w:rPr>
        <w:t>А.Н. Рябцев</w:t>
      </w:r>
    </w:p>
    <w:p w:rsidR="00701759" w:rsidRPr="00D7588D" w:rsidRDefault="00701759">
      <w:pPr>
        <w:rPr>
          <w:sz w:val="28"/>
          <w:szCs w:val="28"/>
        </w:rPr>
      </w:pPr>
      <w:r w:rsidRPr="00D7588D">
        <w:rPr>
          <w:sz w:val="28"/>
          <w:szCs w:val="28"/>
        </w:rPr>
        <w:br w:type="page"/>
      </w:r>
    </w:p>
    <w:p w:rsidR="003D0A69" w:rsidRPr="00CA4E07" w:rsidRDefault="003D0A69" w:rsidP="003D0A69">
      <w:pPr>
        <w:shd w:val="clear" w:color="auto" w:fill="FFFFFF"/>
        <w:jc w:val="right"/>
        <w:rPr>
          <w:sz w:val="28"/>
          <w:szCs w:val="28"/>
        </w:rPr>
      </w:pPr>
      <w:r>
        <w:rPr>
          <w:sz w:val="28"/>
          <w:szCs w:val="28"/>
        </w:rPr>
        <w:lastRenderedPageBreak/>
        <w:t>Приложение</w:t>
      </w:r>
      <w:r w:rsidR="00D4366A">
        <w:rPr>
          <w:sz w:val="28"/>
          <w:szCs w:val="28"/>
        </w:rPr>
        <w:t xml:space="preserve"> 1</w:t>
      </w:r>
    </w:p>
    <w:p w:rsidR="003D0A69" w:rsidRPr="00CA4E07" w:rsidRDefault="003D0A69" w:rsidP="003D0A69">
      <w:pPr>
        <w:shd w:val="clear" w:color="auto" w:fill="FFFFFF"/>
        <w:ind w:left="1416"/>
        <w:jc w:val="right"/>
        <w:rPr>
          <w:sz w:val="28"/>
          <w:szCs w:val="28"/>
        </w:rPr>
      </w:pPr>
      <w:r w:rsidRPr="00CA4E07">
        <w:rPr>
          <w:sz w:val="28"/>
          <w:szCs w:val="28"/>
        </w:rPr>
        <w:t xml:space="preserve">к </w:t>
      </w:r>
      <w:r>
        <w:rPr>
          <w:sz w:val="28"/>
          <w:szCs w:val="28"/>
        </w:rPr>
        <w:t xml:space="preserve">постановлению </w:t>
      </w:r>
      <w:r w:rsidRPr="00CA4E07">
        <w:rPr>
          <w:sz w:val="28"/>
          <w:szCs w:val="28"/>
        </w:rPr>
        <w:t>администрации</w:t>
      </w:r>
    </w:p>
    <w:p w:rsidR="003D0A69" w:rsidRPr="00CA4E07" w:rsidRDefault="003D0A69" w:rsidP="003D0A69">
      <w:pPr>
        <w:shd w:val="clear" w:color="auto" w:fill="FFFFFF"/>
        <w:ind w:left="1416"/>
        <w:jc w:val="right"/>
        <w:rPr>
          <w:sz w:val="28"/>
          <w:szCs w:val="28"/>
        </w:rPr>
      </w:pPr>
      <w:r w:rsidRPr="00CA4E07">
        <w:rPr>
          <w:sz w:val="28"/>
          <w:szCs w:val="28"/>
        </w:rPr>
        <w:t>Северо-Енисейского района</w:t>
      </w:r>
    </w:p>
    <w:p w:rsidR="003D0A69" w:rsidRPr="00422391" w:rsidRDefault="00816BCC" w:rsidP="003D0A69">
      <w:pPr>
        <w:shd w:val="clear" w:color="auto" w:fill="FFFFFF"/>
        <w:ind w:left="1416"/>
        <w:jc w:val="right"/>
        <w:rPr>
          <w:sz w:val="28"/>
          <w:szCs w:val="28"/>
        </w:rPr>
      </w:pPr>
      <w:r w:rsidRPr="00422391">
        <w:rPr>
          <w:sz w:val="28"/>
          <w:szCs w:val="28"/>
        </w:rPr>
        <w:t xml:space="preserve">от </w:t>
      </w:r>
      <w:r>
        <w:rPr>
          <w:sz w:val="28"/>
          <w:szCs w:val="28"/>
          <w:u w:val="single"/>
        </w:rPr>
        <w:t>10.01.2023</w:t>
      </w:r>
      <w:r w:rsidRPr="00422391">
        <w:rPr>
          <w:sz w:val="28"/>
          <w:szCs w:val="28"/>
        </w:rPr>
        <w:t xml:space="preserve"> № </w:t>
      </w:r>
      <w:r>
        <w:rPr>
          <w:sz w:val="28"/>
          <w:szCs w:val="28"/>
          <w:u w:val="single"/>
        </w:rPr>
        <w:t>1-п</w:t>
      </w:r>
    </w:p>
    <w:p w:rsidR="003D0A69" w:rsidRPr="003D0A69" w:rsidRDefault="003D0A69" w:rsidP="003D0A69">
      <w:pPr>
        <w:jc w:val="right"/>
        <w:rPr>
          <w:sz w:val="28"/>
          <w:szCs w:val="28"/>
        </w:rPr>
      </w:pPr>
      <w:proofErr w:type="gramStart"/>
      <w:r w:rsidRPr="003D0A69">
        <w:rPr>
          <w:sz w:val="28"/>
          <w:szCs w:val="28"/>
        </w:rPr>
        <w:t>(новая редакция приложения 2</w:t>
      </w:r>
      <w:proofErr w:type="gramEnd"/>
    </w:p>
    <w:p w:rsidR="003D0A69" w:rsidRPr="003D0A69" w:rsidRDefault="00FF16FF" w:rsidP="003D0A69">
      <w:pPr>
        <w:jc w:val="right"/>
        <w:rPr>
          <w:sz w:val="28"/>
          <w:szCs w:val="28"/>
        </w:rPr>
      </w:pPr>
      <w:r>
        <w:rPr>
          <w:sz w:val="28"/>
          <w:szCs w:val="28"/>
        </w:rPr>
        <w:t>к постановлению администрации</w:t>
      </w:r>
    </w:p>
    <w:p w:rsidR="003D0A69" w:rsidRPr="003D0A69" w:rsidRDefault="003D0A69" w:rsidP="003D0A69">
      <w:pPr>
        <w:jc w:val="right"/>
        <w:rPr>
          <w:sz w:val="28"/>
          <w:szCs w:val="28"/>
        </w:rPr>
      </w:pPr>
      <w:r w:rsidRPr="003D0A69">
        <w:rPr>
          <w:sz w:val="28"/>
          <w:szCs w:val="28"/>
        </w:rPr>
        <w:t>Северо-Енисейского района</w:t>
      </w:r>
    </w:p>
    <w:p w:rsidR="003D0A69" w:rsidRDefault="003D0A69" w:rsidP="003D0A69">
      <w:pPr>
        <w:shd w:val="clear" w:color="auto" w:fill="FFFFFF"/>
        <w:ind w:left="1416"/>
        <w:jc w:val="right"/>
        <w:rPr>
          <w:sz w:val="28"/>
          <w:szCs w:val="28"/>
        </w:rPr>
      </w:pPr>
      <w:r w:rsidRPr="003D0A69">
        <w:rPr>
          <w:sz w:val="28"/>
          <w:szCs w:val="28"/>
        </w:rPr>
        <w:t>от 22.12.2021 № 474-п)</w:t>
      </w:r>
    </w:p>
    <w:p w:rsidR="00FF16FF" w:rsidRDefault="00FF16FF">
      <w:pPr>
        <w:rPr>
          <w:sz w:val="28"/>
          <w:szCs w:val="28"/>
        </w:rPr>
      </w:pPr>
    </w:p>
    <w:p w:rsidR="00FF16FF" w:rsidRPr="00560576" w:rsidRDefault="00FF16FF" w:rsidP="00FF16FF">
      <w:pPr>
        <w:shd w:val="clear" w:color="auto" w:fill="FFFFFF"/>
        <w:spacing w:line="322" w:lineRule="exact"/>
        <w:jc w:val="center"/>
        <w:rPr>
          <w:sz w:val="28"/>
          <w:szCs w:val="28"/>
        </w:rPr>
      </w:pPr>
      <w:r w:rsidRPr="00560576">
        <w:rPr>
          <w:sz w:val="28"/>
          <w:szCs w:val="28"/>
        </w:rPr>
        <w:t>Порядок взаимодействия заказчиков с уполномоченным органом</w:t>
      </w:r>
    </w:p>
    <w:p w:rsidR="00FF16FF" w:rsidRPr="00560576" w:rsidRDefault="00FF16FF" w:rsidP="00FF16FF">
      <w:pPr>
        <w:shd w:val="clear" w:color="auto" w:fill="FFFFFF"/>
        <w:spacing w:line="322" w:lineRule="exact"/>
        <w:jc w:val="center"/>
        <w:rPr>
          <w:sz w:val="28"/>
          <w:szCs w:val="28"/>
        </w:rPr>
      </w:pPr>
      <w:r w:rsidRPr="00560576">
        <w:rPr>
          <w:sz w:val="28"/>
          <w:szCs w:val="28"/>
        </w:rPr>
        <w:t>при осуществлении закупок товаров, работ, услуг</w:t>
      </w:r>
    </w:p>
    <w:p w:rsidR="00FF16FF" w:rsidRPr="00560576" w:rsidRDefault="00FF16FF" w:rsidP="00FF16FF">
      <w:pPr>
        <w:shd w:val="clear" w:color="auto" w:fill="FFFFFF"/>
        <w:spacing w:line="322" w:lineRule="exact"/>
        <w:jc w:val="center"/>
        <w:rPr>
          <w:b/>
          <w:sz w:val="28"/>
          <w:szCs w:val="28"/>
        </w:rPr>
      </w:pPr>
    </w:p>
    <w:p w:rsidR="00FF16FF" w:rsidRPr="00560576" w:rsidRDefault="00FF16FF" w:rsidP="00FF16FF">
      <w:pPr>
        <w:jc w:val="center"/>
        <w:rPr>
          <w:sz w:val="28"/>
          <w:szCs w:val="28"/>
        </w:rPr>
      </w:pPr>
      <w:r w:rsidRPr="00560576">
        <w:rPr>
          <w:sz w:val="28"/>
          <w:szCs w:val="28"/>
        </w:rPr>
        <w:t>1.Общие положения</w:t>
      </w:r>
    </w:p>
    <w:p w:rsidR="00FF16FF" w:rsidRPr="00560576" w:rsidRDefault="00FF16FF" w:rsidP="00FF16FF">
      <w:pPr>
        <w:jc w:val="center"/>
        <w:rPr>
          <w:b/>
          <w:sz w:val="28"/>
          <w:szCs w:val="28"/>
        </w:rPr>
      </w:pPr>
    </w:p>
    <w:p w:rsidR="00FF16FF" w:rsidRPr="00560576" w:rsidRDefault="00FF16FF" w:rsidP="00FF16FF">
      <w:pPr>
        <w:shd w:val="clear" w:color="auto" w:fill="FFFFFF"/>
        <w:spacing w:line="322" w:lineRule="exact"/>
        <w:ind w:firstLine="709"/>
        <w:jc w:val="both"/>
        <w:rPr>
          <w:sz w:val="28"/>
          <w:szCs w:val="28"/>
        </w:rPr>
      </w:pPr>
      <w:r w:rsidRPr="00560576">
        <w:rPr>
          <w:sz w:val="28"/>
          <w:szCs w:val="28"/>
        </w:rPr>
        <w:t xml:space="preserve">1.1. </w:t>
      </w:r>
      <w:proofErr w:type="gramStart"/>
      <w:r w:rsidRPr="00560576">
        <w:rPr>
          <w:sz w:val="28"/>
          <w:szCs w:val="28"/>
        </w:rPr>
        <w:t>Настоящий Порядок взаимодействия заказчиков с уполномоченным органом при осуществлении закупок товаров, работ, услуг (далее - Порядок) регулирует отношения между администрацией Северо-Енисейского района, выступающей в качестве муниципального органа, на который возложены полномочия на определение поставщиков (подрядчиков, исполнителей), за исключением осуществления закупок у единственного поставщика (подрядчика, исполнителя), для заказчиков, определенных постановлением администрации Северо-Енисейского района (далее - заказчики), утвердившим настоящий Порядок и этими заказчиками при</w:t>
      </w:r>
      <w:proofErr w:type="gramEnd"/>
      <w:r w:rsidRPr="00560576">
        <w:rPr>
          <w:sz w:val="28"/>
          <w:szCs w:val="28"/>
        </w:rPr>
        <w:t xml:space="preserve"> </w:t>
      </w:r>
      <w:proofErr w:type="gramStart"/>
      <w:r w:rsidRPr="00560576">
        <w:rPr>
          <w:sz w:val="28"/>
          <w:szCs w:val="28"/>
        </w:rPr>
        <w:t>осуществлении</w:t>
      </w:r>
      <w:proofErr w:type="gramEnd"/>
      <w:r w:rsidRPr="00560576">
        <w:rPr>
          <w:sz w:val="28"/>
          <w:szCs w:val="28"/>
        </w:rPr>
        <w:t xml:space="preserve"> закупок товаров, работ, услуг для муниципальных нужд (далее - закупки).</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1.2. Администрация Северо-Енисейского района при реализации указанных полномочий именуется «уполномоченный орган».</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 xml:space="preserve">1.3. </w:t>
      </w:r>
      <w:proofErr w:type="gramStart"/>
      <w:r w:rsidRPr="00560576">
        <w:rPr>
          <w:sz w:val="28"/>
          <w:szCs w:val="28"/>
        </w:rPr>
        <w:t xml:space="preserve">Взаимодействие уполномоченного органа с заказчиками в области осуществления закупок осуществляется в соответствии с действующим законодательством Российской Федерации (далее - законодательство Российской </w:t>
      </w:r>
      <w:r w:rsidRPr="005841C2">
        <w:rPr>
          <w:sz w:val="28"/>
          <w:szCs w:val="28"/>
        </w:rPr>
        <w:t>Федерации) и законодательством Российской Федерации о контрактной системе в сфере закупок, основывающегося на положениях Конституции Российской Федерации, Гражданского кодекса Российской Федерации, Бюджетного кодекса Российской Федерации и иными нормативными правовыми актами, правовыми актами о контрактной системе в сфере закупок товаров, работ</w:t>
      </w:r>
      <w:proofErr w:type="gramEnd"/>
      <w:r w:rsidRPr="005841C2">
        <w:rPr>
          <w:sz w:val="28"/>
          <w:szCs w:val="28"/>
        </w:rPr>
        <w:t>, услуг для обеспечения государственных и муниципальных нужд (далее - законодательство</w:t>
      </w:r>
      <w:r w:rsidRPr="00560576">
        <w:rPr>
          <w:sz w:val="28"/>
          <w:szCs w:val="28"/>
        </w:rPr>
        <w:t xml:space="preserve"> в сфере закупок).</w:t>
      </w:r>
    </w:p>
    <w:p w:rsidR="00FF16FF" w:rsidRPr="00560576" w:rsidRDefault="00FF16FF" w:rsidP="00FF16FF">
      <w:pPr>
        <w:autoSpaceDE w:val="0"/>
        <w:autoSpaceDN w:val="0"/>
        <w:adjustRightInd w:val="0"/>
        <w:ind w:firstLine="709"/>
        <w:jc w:val="both"/>
        <w:rPr>
          <w:strike/>
          <w:sz w:val="28"/>
          <w:szCs w:val="28"/>
        </w:rPr>
      </w:pPr>
      <w:r w:rsidRPr="00560576">
        <w:rPr>
          <w:sz w:val="28"/>
          <w:szCs w:val="28"/>
        </w:rPr>
        <w:t>1.4. Уполномоченный орган осуществляет для нужд заказчиков все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полномочия на определение поставщиков (подрядчиков, исполнителей) при осуществлении закупок конкурентными способами.</w:t>
      </w:r>
    </w:p>
    <w:p w:rsidR="00FF16FF" w:rsidRPr="00560576" w:rsidRDefault="00FF16FF" w:rsidP="00FF16FF">
      <w:pPr>
        <w:autoSpaceDE w:val="0"/>
        <w:autoSpaceDN w:val="0"/>
        <w:adjustRightInd w:val="0"/>
        <w:ind w:firstLine="709"/>
        <w:jc w:val="both"/>
        <w:rPr>
          <w:sz w:val="28"/>
          <w:szCs w:val="28"/>
        </w:rPr>
      </w:pPr>
      <w:r w:rsidRPr="00560576">
        <w:rPr>
          <w:sz w:val="28"/>
          <w:szCs w:val="28"/>
        </w:rPr>
        <w:t>Закупки, осуществляемые по пункту 25 части 1 статьи 93 Закона № 44-ФЗ и подлежащие согласованию с органом местного самоуправления Северо-</w:t>
      </w:r>
      <w:r w:rsidRPr="00560576">
        <w:rPr>
          <w:sz w:val="28"/>
          <w:szCs w:val="28"/>
        </w:rPr>
        <w:lastRenderedPageBreak/>
        <w:t>Енисейского района, уполномоченным на осуществление контроля в сфере закупок (далее - контрольный орган в сфере закупок), осуществляются заказчиками в порядке, установленном администрацией Северо-Енисейского района.</w:t>
      </w:r>
    </w:p>
    <w:p w:rsidR="00FF16FF" w:rsidRPr="00560576" w:rsidRDefault="00FF16FF" w:rsidP="00FF16FF">
      <w:pPr>
        <w:autoSpaceDE w:val="0"/>
        <w:autoSpaceDN w:val="0"/>
        <w:adjustRightInd w:val="0"/>
        <w:ind w:firstLine="709"/>
        <w:jc w:val="both"/>
        <w:rPr>
          <w:sz w:val="28"/>
          <w:szCs w:val="28"/>
        </w:rPr>
      </w:pPr>
      <w:r w:rsidRPr="00560576">
        <w:rPr>
          <w:sz w:val="28"/>
          <w:szCs w:val="28"/>
        </w:rPr>
        <w:t>Остальные закупки у единственного поставщика (подрядчика, исполнителя), осуществляемые по статье 93 Закона № 44-ФЗ, осуществляются заказчиками самостоятельно в порядке, установленном Законом № 44-ФЗ, без участия уполномоченного органа.</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1.5. Для целей настоящего Порядка используются следующие понятия:</w:t>
      </w:r>
    </w:p>
    <w:p w:rsidR="00FF16FF" w:rsidRPr="00560576" w:rsidRDefault="00FF16FF" w:rsidP="00FF16FF">
      <w:pPr>
        <w:autoSpaceDE w:val="0"/>
        <w:autoSpaceDN w:val="0"/>
        <w:adjustRightInd w:val="0"/>
        <w:ind w:firstLine="709"/>
        <w:jc w:val="both"/>
        <w:outlineLvl w:val="1"/>
        <w:rPr>
          <w:sz w:val="28"/>
          <w:szCs w:val="28"/>
        </w:rPr>
      </w:pPr>
      <w:proofErr w:type="gramStart"/>
      <w:r w:rsidRPr="00560576">
        <w:rPr>
          <w:sz w:val="28"/>
          <w:szCs w:val="28"/>
        </w:rPr>
        <w:t>1) муниципальный заказчик - муниципальный орган (орган местного самоуправления Северо-Енисейского района, в том числе орган администрации Северо-Енисейского района с правами юридического лица) или муниципальное казенное учреждение, действующие от имени муниципального образования Северо-Енисейский район,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Северо-Енисейский район и осуществляющие закупки;</w:t>
      </w:r>
      <w:proofErr w:type="gramEnd"/>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 бюджетное учреждение - муниципальное бюджетное учреждение, осуществляющее закупки в соответствии с частью 1 статьи 15 Закона № 44-ФЗ;</w:t>
      </w:r>
    </w:p>
    <w:p w:rsidR="00FF16FF" w:rsidRPr="00560576" w:rsidRDefault="00FF16FF" w:rsidP="00FF16FF">
      <w:pPr>
        <w:autoSpaceDE w:val="0"/>
        <w:autoSpaceDN w:val="0"/>
        <w:adjustRightInd w:val="0"/>
        <w:ind w:firstLine="709"/>
        <w:jc w:val="both"/>
        <w:rPr>
          <w:sz w:val="28"/>
          <w:szCs w:val="28"/>
        </w:rPr>
      </w:pPr>
      <w:proofErr w:type="gramStart"/>
      <w:r w:rsidRPr="00560576">
        <w:rPr>
          <w:sz w:val="28"/>
          <w:szCs w:val="28"/>
        </w:rPr>
        <w:t>3) единая информационная система в сфере закупок (далее – единая информационная система) - совокупность информации, указанной в части 3 статьи 4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FF16FF" w:rsidRPr="00560576" w:rsidRDefault="00FF16FF" w:rsidP="00FF16FF">
      <w:pPr>
        <w:autoSpaceDE w:val="0"/>
        <w:autoSpaceDN w:val="0"/>
        <w:adjustRightInd w:val="0"/>
        <w:ind w:firstLine="709"/>
        <w:jc w:val="both"/>
        <w:rPr>
          <w:sz w:val="28"/>
          <w:szCs w:val="28"/>
        </w:rPr>
      </w:pPr>
      <w:r w:rsidRPr="00560576">
        <w:rPr>
          <w:sz w:val="28"/>
          <w:szCs w:val="28"/>
        </w:rPr>
        <w:t>4) конкурентные способы определения поставщика (подрядчика, исполнителя) (далее - конкурентные способы) - закрытые и открытые конкурентные способы</w:t>
      </w:r>
      <w:r w:rsidRPr="00580BD8">
        <w:rPr>
          <w:sz w:val="28"/>
          <w:szCs w:val="28"/>
        </w:rPr>
        <w:t xml:space="preserve"> </w:t>
      </w:r>
      <w:r w:rsidRPr="00560576">
        <w:rPr>
          <w:sz w:val="28"/>
          <w:szCs w:val="28"/>
        </w:rPr>
        <w:t>в соответствии с частью 2 статьи 24 Закона № 44-ФЗ;</w:t>
      </w:r>
    </w:p>
    <w:p w:rsidR="00FF16FF" w:rsidRPr="00560576" w:rsidRDefault="00FF16FF" w:rsidP="00FF16FF">
      <w:pPr>
        <w:autoSpaceDE w:val="0"/>
        <w:autoSpaceDN w:val="0"/>
        <w:adjustRightInd w:val="0"/>
        <w:ind w:firstLine="709"/>
        <w:jc w:val="both"/>
        <w:rPr>
          <w:sz w:val="28"/>
          <w:szCs w:val="28"/>
        </w:rPr>
      </w:pPr>
      <w:r w:rsidRPr="00560576">
        <w:rPr>
          <w:sz w:val="28"/>
          <w:szCs w:val="28"/>
        </w:rPr>
        <w:t>5) документация о закупке – разработанная и утвержденная документация о закупке, при применении закрытых конкурентных способов, содержащая информацию, предусмотренную пунктом 1 части 1 статьи 72 Закона № 44-ФЗ;</w:t>
      </w:r>
    </w:p>
    <w:p w:rsidR="00FF16FF" w:rsidRPr="00560576" w:rsidRDefault="00FF16FF" w:rsidP="00FF16FF">
      <w:pPr>
        <w:autoSpaceDE w:val="0"/>
        <w:autoSpaceDN w:val="0"/>
        <w:adjustRightInd w:val="0"/>
        <w:ind w:firstLine="709"/>
        <w:jc w:val="both"/>
        <w:rPr>
          <w:sz w:val="28"/>
          <w:szCs w:val="28"/>
        </w:rPr>
      </w:pPr>
      <w:proofErr w:type="gramStart"/>
      <w:r w:rsidRPr="00560576">
        <w:rPr>
          <w:sz w:val="28"/>
          <w:szCs w:val="28"/>
        </w:rPr>
        <w:t xml:space="preserve">6) извещение об осуществлении закупки (далее - извещение) - сформированное с использованием единой информационной системы, подписанное усиленной электронной подписью лица, имеющего право действовать от имени заказчика, и размещенное в единой информационной системе извещение, при осуществлении закупки путем проведения открытых конкурентных способов, содержащее информацию и </w:t>
      </w:r>
      <w:r w:rsidRPr="009B2F30">
        <w:rPr>
          <w:sz w:val="28"/>
          <w:szCs w:val="28"/>
        </w:rPr>
        <w:t>документы</w:t>
      </w:r>
      <w:r w:rsidR="009B2A13" w:rsidRPr="009B2F30">
        <w:rPr>
          <w:sz w:val="28"/>
          <w:szCs w:val="28"/>
        </w:rPr>
        <w:t>,</w:t>
      </w:r>
      <w:r w:rsidRPr="00560576">
        <w:rPr>
          <w:sz w:val="28"/>
          <w:szCs w:val="28"/>
        </w:rPr>
        <w:t xml:space="preserve"> предусмотренные частями 1 и 2 статьи 42 Закона № 44-ФЗ;</w:t>
      </w:r>
      <w:proofErr w:type="gramEnd"/>
    </w:p>
    <w:p w:rsidR="00FF16FF" w:rsidRPr="00560576" w:rsidRDefault="00FF16FF" w:rsidP="00FF16FF">
      <w:pPr>
        <w:autoSpaceDE w:val="0"/>
        <w:autoSpaceDN w:val="0"/>
        <w:adjustRightInd w:val="0"/>
        <w:ind w:firstLine="709"/>
        <w:jc w:val="both"/>
        <w:rPr>
          <w:sz w:val="28"/>
          <w:szCs w:val="28"/>
        </w:rPr>
      </w:pPr>
      <w:proofErr w:type="gramStart"/>
      <w:r w:rsidRPr="00560576">
        <w:rPr>
          <w:sz w:val="28"/>
          <w:szCs w:val="28"/>
        </w:rPr>
        <w:t xml:space="preserve">7) заявка на закупку (далее - заявка на закупку) - заявка на закупку товаров, выполнение работ, оказание услуг, предусмотренных планом-графиком, утвержденным заказчиком и размещенном в единой </w:t>
      </w:r>
      <w:r w:rsidRPr="00560576">
        <w:rPr>
          <w:sz w:val="28"/>
          <w:szCs w:val="28"/>
        </w:rPr>
        <w:lastRenderedPageBreak/>
        <w:t>информационной системе, при наличии бюджетных ассигнований, денежных средств, предусмотренных на обеспечение закупок;</w:t>
      </w:r>
      <w:proofErr w:type="gramEnd"/>
    </w:p>
    <w:p w:rsidR="00FF16FF" w:rsidRPr="00560576" w:rsidRDefault="00FF16FF" w:rsidP="00FF16FF">
      <w:pPr>
        <w:autoSpaceDE w:val="0"/>
        <w:autoSpaceDN w:val="0"/>
        <w:adjustRightInd w:val="0"/>
        <w:ind w:right="-1" w:firstLine="709"/>
        <w:jc w:val="both"/>
        <w:outlineLvl w:val="1"/>
        <w:rPr>
          <w:sz w:val="28"/>
          <w:szCs w:val="28"/>
        </w:rPr>
      </w:pPr>
      <w:r w:rsidRPr="00560576">
        <w:rPr>
          <w:bCs/>
          <w:sz w:val="28"/>
          <w:szCs w:val="28"/>
        </w:rPr>
        <w:t xml:space="preserve">8) муниципальное унитарное предприятие - муниципальное унитарное предприятие (муниципальное предприятие), </w:t>
      </w:r>
      <w:r w:rsidRPr="00560576">
        <w:rPr>
          <w:sz w:val="28"/>
          <w:szCs w:val="28"/>
        </w:rPr>
        <w:t>осуществляющее закупки в соответствии с частью 2.1 статьи 15 Закона № 44-ФЗ;</w:t>
      </w:r>
    </w:p>
    <w:p w:rsidR="00FF16FF" w:rsidRPr="00560576" w:rsidRDefault="00FF16FF" w:rsidP="00FF16FF">
      <w:pPr>
        <w:autoSpaceDE w:val="0"/>
        <w:autoSpaceDN w:val="0"/>
        <w:adjustRightInd w:val="0"/>
        <w:ind w:right="-1" w:firstLine="709"/>
        <w:jc w:val="both"/>
        <w:outlineLvl w:val="1"/>
        <w:rPr>
          <w:sz w:val="28"/>
          <w:szCs w:val="28"/>
        </w:rPr>
      </w:pPr>
      <w:r w:rsidRPr="00560576">
        <w:rPr>
          <w:bCs/>
          <w:sz w:val="28"/>
          <w:szCs w:val="28"/>
        </w:rPr>
        <w:t>9) заказчик – муниципальный заказчик, муниципальное бюджетное учреждение, муниципальное унитарное предприятие, осуществляющие закупки</w:t>
      </w:r>
      <w:r w:rsidRPr="00560576">
        <w:rPr>
          <w:sz w:val="28"/>
          <w:szCs w:val="28"/>
        </w:rPr>
        <w:t>;</w:t>
      </w:r>
    </w:p>
    <w:p w:rsidR="00FF16FF" w:rsidRPr="00560576" w:rsidRDefault="00FF16FF" w:rsidP="00FF16FF">
      <w:pPr>
        <w:autoSpaceDE w:val="0"/>
        <w:autoSpaceDN w:val="0"/>
        <w:adjustRightInd w:val="0"/>
        <w:ind w:right="-1" w:firstLine="709"/>
        <w:jc w:val="both"/>
        <w:outlineLvl w:val="1"/>
        <w:rPr>
          <w:sz w:val="28"/>
          <w:szCs w:val="28"/>
        </w:rPr>
      </w:pPr>
      <w:r w:rsidRPr="00560576">
        <w:rPr>
          <w:bCs/>
          <w:sz w:val="28"/>
          <w:szCs w:val="28"/>
        </w:rPr>
        <w:t xml:space="preserve">10) организатор </w:t>
      </w:r>
      <w:proofErr w:type="gramStart"/>
      <w:r w:rsidRPr="00560576">
        <w:rPr>
          <w:bCs/>
          <w:sz w:val="28"/>
          <w:szCs w:val="28"/>
        </w:rPr>
        <w:t>совместных</w:t>
      </w:r>
      <w:proofErr w:type="gramEnd"/>
      <w:r w:rsidRPr="00560576">
        <w:rPr>
          <w:bCs/>
          <w:sz w:val="28"/>
          <w:szCs w:val="28"/>
        </w:rPr>
        <w:t xml:space="preserve"> конкурса или аукциона (далее - организатор) – уполномоченный орган, </w:t>
      </w:r>
      <w:r w:rsidRPr="00560576">
        <w:rPr>
          <w:sz w:val="28"/>
          <w:szCs w:val="28"/>
        </w:rPr>
        <w:t>которому другие заказчики</w:t>
      </w:r>
      <w:r w:rsidR="009B2F30" w:rsidRPr="009B2F30">
        <w:rPr>
          <w:sz w:val="28"/>
          <w:szCs w:val="28"/>
        </w:rPr>
        <w:t xml:space="preserve"> </w:t>
      </w:r>
      <w:r w:rsidRPr="00560576">
        <w:rPr>
          <w:sz w:val="28"/>
          <w:szCs w:val="28"/>
        </w:rPr>
        <w:t xml:space="preserve">передали полномочия по </w:t>
      </w:r>
      <w:r w:rsidRPr="00560576">
        <w:rPr>
          <w:bCs/>
          <w:sz w:val="28"/>
          <w:szCs w:val="28"/>
        </w:rPr>
        <w:t>проведению такого конкурса или аукциона на основании соглашения о проведении совместного конкурса или аукциона (далее</w:t>
      </w:r>
      <w:r w:rsidRPr="00560576">
        <w:rPr>
          <w:sz w:val="28"/>
          <w:szCs w:val="28"/>
        </w:rPr>
        <w:t xml:space="preserve"> - соглашение);</w:t>
      </w:r>
    </w:p>
    <w:p w:rsidR="00FF16FF" w:rsidRPr="00560576" w:rsidRDefault="00FF16FF" w:rsidP="00FF16FF">
      <w:pPr>
        <w:autoSpaceDE w:val="0"/>
        <w:autoSpaceDN w:val="0"/>
        <w:adjustRightInd w:val="0"/>
        <w:ind w:right="-1" w:firstLine="709"/>
        <w:jc w:val="both"/>
        <w:outlineLvl w:val="1"/>
        <w:rPr>
          <w:bCs/>
          <w:sz w:val="28"/>
          <w:szCs w:val="28"/>
        </w:rPr>
      </w:pPr>
      <w:r w:rsidRPr="00560576">
        <w:rPr>
          <w:bCs/>
          <w:sz w:val="28"/>
          <w:szCs w:val="28"/>
        </w:rPr>
        <w:t>11)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муниципального образования муниципальным заказчиком для обеспечения муниципальных нужд;</w:t>
      </w:r>
    </w:p>
    <w:p w:rsidR="00FF16FF" w:rsidRPr="00560576" w:rsidRDefault="00FF16FF" w:rsidP="00FF16FF">
      <w:pPr>
        <w:autoSpaceDE w:val="0"/>
        <w:autoSpaceDN w:val="0"/>
        <w:adjustRightInd w:val="0"/>
        <w:ind w:right="-1" w:firstLine="709"/>
        <w:jc w:val="both"/>
        <w:outlineLvl w:val="1"/>
        <w:rPr>
          <w:bCs/>
          <w:sz w:val="28"/>
          <w:szCs w:val="28"/>
        </w:rPr>
      </w:pPr>
      <w:proofErr w:type="gramStart"/>
      <w:r w:rsidRPr="00560576">
        <w:rPr>
          <w:bCs/>
          <w:sz w:val="28"/>
          <w:szCs w:val="28"/>
        </w:rPr>
        <w:t xml:space="preserve">12) контракт –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или муниципальным унитарным предприятием либо иным юридическим лицом в соответствии </w:t>
      </w:r>
      <w:r w:rsidRPr="005841C2">
        <w:rPr>
          <w:bCs/>
          <w:sz w:val="28"/>
          <w:szCs w:val="28"/>
        </w:rPr>
        <w:t>с частями 1, 2.1, 4, 4.1,</w:t>
      </w:r>
      <w:r w:rsidRPr="00560576">
        <w:rPr>
          <w:bCs/>
          <w:sz w:val="28"/>
          <w:szCs w:val="28"/>
        </w:rPr>
        <w:t xml:space="preserve"> 4.3, 5 статьи 15 Закона № 44-ФЗ.</w:t>
      </w:r>
      <w:proofErr w:type="gramEnd"/>
    </w:p>
    <w:p w:rsidR="00FF16FF" w:rsidRPr="00560576" w:rsidRDefault="00FF16FF" w:rsidP="00FF16FF">
      <w:pPr>
        <w:jc w:val="center"/>
        <w:rPr>
          <w:b/>
          <w:sz w:val="28"/>
          <w:szCs w:val="28"/>
        </w:rPr>
      </w:pPr>
    </w:p>
    <w:p w:rsidR="00FF16FF" w:rsidRPr="00560576" w:rsidRDefault="00FF16FF" w:rsidP="00FF16FF">
      <w:pPr>
        <w:jc w:val="center"/>
        <w:rPr>
          <w:sz w:val="28"/>
          <w:szCs w:val="28"/>
        </w:rPr>
      </w:pPr>
      <w:r w:rsidRPr="00560576">
        <w:rPr>
          <w:sz w:val="28"/>
          <w:szCs w:val="28"/>
        </w:rPr>
        <w:t>2.Права и обязанности уполномоченного органа и заказчиков при определении поставщиков (подрядчиков, исполнителей) и приеме заявок на закупку</w:t>
      </w:r>
    </w:p>
    <w:p w:rsidR="00FF16FF" w:rsidRPr="00560576" w:rsidRDefault="00FF16FF" w:rsidP="00FF16FF">
      <w:pPr>
        <w:jc w:val="center"/>
        <w:rPr>
          <w:b/>
          <w:sz w:val="28"/>
          <w:szCs w:val="28"/>
        </w:rPr>
      </w:pP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2.1. Планы-графики закупок товаров, работ, услуг для обеспечения муниципальных нужд Северо-Енисейского района (далее – план-график) формируются, утверждаются и размещаются заказчиками в единой информационной системе, на официальном сайте в порядке, установленном Правительством Российской Федерации.</w:t>
      </w:r>
    </w:p>
    <w:p w:rsidR="00FF16FF" w:rsidRPr="00560576" w:rsidRDefault="00FF16FF" w:rsidP="00FF16FF">
      <w:pPr>
        <w:autoSpaceDE w:val="0"/>
        <w:autoSpaceDN w:val="0"/>
        <w:adjustRightInd w:val="0"/>
        <w:ind w:firstLine="709"/>
        <w:jc w:val="both"/>
        <w:rPr>
          <w:sz w:val="28"/>
          <w:szCs w:val="28"/>
        </w:rPr>
      </w:pPr>
      <w:proofErr w:type="gramStart"/>
      <w:r w:rsidRPr="00560576">
        <w:rPr>
          <w:sz w:val="28"/>
          <w:szCs w:val="28"/>
        </w:rPr>
        <w:t>В течение 5 (пяти) рабочих дней со дня утверждения плана-графика заказчик подготавливает и направляет в уполномоченный орган в электронной форме информацию о планируемых сроках размещения извещения об осуществлении закупки товара, работы, услуги или направления приглашения принять участие в определении поставщика (подрядчика, исполнителя) в текущем финансовом году (далее - информация о планируемых сроках размещения извещения или направления приглашения) по форме, утвержденной уполномоченным</w:t>
      </w:r>
      <w:proofErr w:type="gramEnd"/>
      <w:r w:rsidRPr="00560576">
        <w:rPr>
          <w:sz w:val="28"/>
          <w:szCs w:val="28"/>
        </w:rPr>
        <w:t xml:space="preserve"> органом.</w:t>
      </w:r>
    </w:p>
    <w:p w:rsidR="00FF16FF" w:rsidRPr="00580BD8" w:rsidRDefault="00FF16FF" w:rsidP="00FF16FF">
      <w:pPr>
        <w:autoSpaceDE w:val="0"/>
        <w:autoSpaceDN w:val="0"/>
        <w:adjustRightInd w:val="0"/>
        <w:ind w:firstLine="709"/>
        <w:jc w:val="both"/>
        <w:outlineLvl w:val="1"/>
        <w:rPr>
          <w:sz w:val="28"/>
          <w:szCs w:val="28"/>
        </w:rPr>
      </w:pPr>
      <w:r w:rsidRPr="00560576">
        <w:rPr>
          <w:sz w:val="28"/>
          <w:szCs w:val="28"/>
        </w:rPr>
        <w:t xml:space="preserve">2.2. На основании планов-графиков и информации о планируемых сроках размещения извещения или направления приглашения, уполномоченный орган формирует сводный план-график на закупку товаров, </w:t>
      </w:r>
      <w:r w:rsidRPr="00560576">
        <w:rPr>
          <w:sz w:val="28"/>
          <w:szCs w:val="28"/>
        </w:rPr>
        <w:lastRenderedPageBreak/>
        <w:t>работ, услуг (далее – сводный план-график), который применяется для планирования работы уполномоченного органа</w:t>
      </w:r>
      <w:r w:rsidRPr="00580BD8">
        <w:rPr>
          <w:sz w:val="28"/>
          <w:szCs w:val="28"/>
        </w:rPr>
        <w:t>.</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2.3. Планы-графики являются основанием для подготовки заказчиками и направления ими в адрес уполномоченного органа заявок на закупки в течение очередного финансового года.</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2.4. В целях определения поставщиков (подрядчиков, исполнителей) уполномоченный орган:</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1) разрабатывает и утверждает форму и состав заявки на закупку, а также требования к ее заполнению;</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 оценивает указанный в заявке на закупку способ определения поставщика (подрядчика, исполнителя) на соответствие требованиям Закона № 44-ФЗ и в случае выявления несоответствий возвращает заказчику на доработку в соответствии с разделом 3 настоящего Порядка;</w:t>
      </w:r>
    </w:p>
    <w:p w:rsidR="00FF16FF" w:rsidRPr="00560576" w:rsidRDefault="00FF16FF" w:rsidP="00FF16FF">
      <w:pPr>
        <w:autoSpaceDE w:val="0"/>
        <w:autoSpaceDN w:val="0"/>
        <w:adjustRightInd w:val="0"/>
        <w:ind w:firstLine="709"/>
        <w:jc w:val="both"/>
        <w:rPr>
          <w:sz w:val="28"/>
          <w:szCs w:val="28"/>
        </w:rPr>
      </w:pPr>
      <w:r w:rsidRPr="00560576">
        <w:rPr>
          <w:sz w:val="28"/>
          <w:szCs w:val="28"/>
        </w:rPr>
        <w:t>3) запрашивает и получает у заказчиков информацию и документы, необходимые для подготовки извещения, приглашения принять участие в определении поставщика (подрядчика, исполнителя) (далее - приглашение), документации о закупке (в случае, если Законом № 44-ФЗ предусмотрена документация о закупке) в случае их отсутствия в заявке на закупку;</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4) оценивает критерии оценки и величины их значимости, установленные заказчиками в соответствии с Законом № 44-ФЗ, в целях их применения для оценки заявок участников закупки и в случае выявления несоответствий возвращает заказчику на доработку в соответствии с разделом 3 настоящего Порядка;</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5) разрабатывает и утверждает информацию, включаемую в извещение, приглашение, документацию о закупке, за исключением утверждаемых непосредственно заказчиком документов и сведений, содержащихся в заявках на закупку и включаемых в извещение, приглашение, документацию о закупке;</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6) осуществляет информационное обеспечение действий, совершаемых при определении поставщика (подрядчика, исполнителя) в соответствии с Законом № 44-ФЗ;</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7) на основании запроса о разъяснениях положений извещения, документации о закупке подготавливает разъяснения положений извещения, документации о закупке в части, разработанной и утвержденной уполномоченным органом;</w:t>
      </w:r>
    </w:p>
    <w:p w:rsidR="00FF16FF" w:rsidRPr="00560576" w:rsidRDefault="00FF16FF" w:rsidP="00FF16FF">
      <w:pPr>
        <w:autoSpaceDE w:val="0"/>
        <w:autoSpaceDN w:val="0"/>
        <w:adjustRightInd w:val="0"/>
        <w:ind w:firstLine="709"/>
        <w:jc w:val="both"/>
        <w:outlineLvl w:val="1"/>
        <w:rPr>
          <w:sz w:val="28"/>
          <w:szCs w:val="28"/>
        </w:rPr>
      </w:pPr>
      <w:proofErr w:type="gramStart"/>
      <w:r w:rsidRPr="00560576">
        <w:rPr>
          <w:sz w:val="28"/>
          <w:szCs w:val="28"/>
        </w:rPr>
        <w:t>8) формирует, направляет и размещает в единой информационной системе в соответствии с Законом № 44-ФЗ ответы на запросы о разъяснениях положений извещения, документации о закупке, в том числе представленные заказчиками в соответствии с настоящим Порядком, а также при поступлении в письменной форме запроса о даче разъяснений положений документации о закупке, направляет участнику закупки, получившему приглашение, разъяснения положений документации о закупке;</w:t>
      </w:r>
      <w:proofErr w:type="gramEnd"/>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 xml:space="preserve">9) на основании принятого заказчиком решения формирует и размещает в единой информационной системе информацию о внесении </w:t>
      </w:r>
      <w:r w:rsidRPr="00560576">
        <w:rPr>
          <w:sz w:val="28"/>
          <w:szCs w:val="28"/>
        </w:rPr>
        <w:lastRenderedPageBreak/>
        <w:t>изменений в извещение, приглашение, документацию о закупке, в порядке и сроки, предусмотренные Законом № 44-ФЗ;</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10) на основании принятого заказчиком в соответствии с требованиями Закона № 44-ФЗ решения и наличии уведомления заказчика об отмене закупки, формирует и размещает в единой информационной системе извещение об отмене закупки;</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11) создает комиссию по осуществлению закупок товаров, работ, услуг для муниципальных нужд Северо-Енисейского района (далее - комиссия) в соответствии со статьей 39 Закона № 44-ФЗ, организовывает заседания комиссии;</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12) организовывает необходимое информационное обеспечение, связанное с работой комиссии;</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13) осуществляет иные функции, необходимые для обеспечения определения поставщика (подрядчика, исполнителя);</w:t>
      </w:r>
    </w:p>
    <w:p w:rsidR="00FF16FF" w:rsidRPr="00560576" w:rsidRDefault="00FF16FF" w:rsidP="00FF16FF">
      <w:pPr>
        <w:autoSpaceDE w:val="0"/>
        <w:autoSpaceDN w:val="0"/>
        <w:adjustRightInd w:val="0"/>
        <w:ind w:firstLine="709"/>
        <w:jc w:val="both"/>
        <w:rPr>
          <w:sz w:val="28"/>
          <w:szCs w:val="28"/>
        </w:rPr>
      </w:pPr>
      <w:r w:rsidRPr="00560576">
        <w:rPr>
          <w:sz w:val="28"/>
          <w:szCs w:val="28"/>
        </w:rPr>
        <w:t>14) при выполнении всех перечисленных функций уполномоченный орган готовит проекты всех необходимых правовых актов и писем.</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2.5. В целях определения поставщиков (подрядчиков, исполнителей) заказчик:</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 выбирает способ определения поставщика (подрядчика, исполнителя) в соответствии с положениями главы 3 Закона № 44-ФЗ;</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2) составляет описание объекта закупки в соответствии с Законом № 44-ФЗ;</w:t>
      </w:r>
    </w:p>
    <w:p w:rsidR="00FF16FF" w:rsidRPr="00560576" w:rsidRDefault="00FF16FF" w:rsidP="00FF16FF">
      <w:pPr>
        <w:autoSpaceDE w:val="0"/>
        <w:autoSpaceDN w:val="0"/>
        <w:adjustRightInd w:val="0"/>
        <w:ind w:firstLine="709"/>
        <w:jc w:val="both"/>
        <w:rPr>
          <w:strike/>
          <w:sz w:val="28"/>
          <w:szCs w:val="28"/>
        </w:rPr>
      </w:pPr>
      <w:r w:rsidRPr="00560576">
        <w:rPr>
          <w:sz w:val="28"/>
          <w:szCs w:val="28"/>
        </w:rPr>
        <w:t>3) определяет и обосновывает начальную (максимальную) цену контракта.</w:t>
      </w:r>
    </w:p>
    <w:p w:rsidR="00FF16FF" w:rsidRPr="00560576" w:rsidRDefault="00FF16FF" w:rsidP="00FF16FF">
      <w:pPr>
        <w:autoSpaceDE w:val="0"/>
        <w:autoSpaceDN w:val="0"/>
        <w:adjustRightInd w:val="0"/>
        <w:ind w:firstLine="709"/>
        <w:jc w:val="both"/>
        <w:rPr>
          <w:sz w:val="28"/>
          <w:szCs w:val="28"/>
        </w:rPr>
      </w:pPr>
      <w:r w:rsidRPr="00560576">
        <w:rPr>
          <w:sz w:val="28"/>
          <w:szCs w:val="28"/>
        </w:rPr>
        <w:t>В случае</w:t>
      </w:r>
      <w:proofErr w:type="gramStart"/>
      <w:r w:rsidRPr="00560576">
        <w:rPr>
          <w:sz w:val="28"/>
          <w:szCs w:val="28"/>
        </w:rPr>
        <w:t>,</w:t>
      </w:r>
      <w:proofErr w:type="gramEnd"/>
      <w:r w:rsidRPr="00560576">
        <w:rPr>
          <w:sz w:val="28"/>
          <w:szCs w:val="28"/>
        </w:rPr>
        <w:t xml:space="preserve"> если количество поставляемых товаров, объем подлежащих выполнению работ, оказанию услуг невозможно определить, заказчик определяет и обосновывает начальную цену единицы товара, работы, услуги, определяет начальную сумму цен указанных единиц и максимальное значение цены контракта;</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4) устанавливает требования к участникам закупки в соответствии с законодательством в сфере закупок;</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5) предоставляет преимущества при осуществлении закупок учреждениям и предприятиям уголовно-исполнительной системы, организациям инвалидов;</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6) устанавливает преимущества при осуществлении закупок субъектам малого предпринимательства, социально ориентированным некоммерческим организациям;</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7) устанавливает требование и размер обеспечения заявки на участие в определении поставщиков (подрядчиков, исполнителей);</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8) устанавливает размер обеспечения исполнения контракта, порядок его предоставления, требования к такому обеспечению;</w:t>
      </w:r>
    </w:p>
    <w:p w:rsidR="00FF16FF" w:rsidRPr="00560576" w:rsidRDefault="00FF16FF" w:rsidP="00FF16FF">
      <w:pPr>
        <w:autoSpaceDE w:val="0"/>
        <w:autoSpaceDN w:val="0"/>
        <w:adjustRightInd w:val="0"/>
        <w:ind w:firstLine="709"/>
        <w:jc w:val="both"/>
        <w:outlineLvl w:val="1"/>
        <w:rPr>
          <w:sz w:val="28"/>
          <w:szCs w:val="28"/>
        </w:rPr>
      </w:pPr>
      <w:r w:rsidRPr="00560576">
        <w:rPr>
          <w:sz w:val="28"/>
          <w:szCs w:val="28"/>
        </w:rPr>
        <w:t>9) устанавливает размер обеспечения гарантийных обязательств, порядок его предоставления, требования к такому обеспечению;</w:t>
      </w:r>
    </w:p>
    <w:p w:rsidR="00FF16FF" w:rsidRPr="00560576" w:rsidRDefault="00FF16FF" w:rsidP="00FF16FF">
      <w:pPr>
        <w:autoSpaceDE w:val="0"/>
        <w:autoSpaceDN w:val="0"/>
        <w:adjustRightInd w:val="0"/>
        <w:ind w:firstLine="709"/>
        <w:jc w:val="both"/>
        <w:rPr>
          <w:sz w:val="28"/>
          <w:szCs w:val="28"/>
        </w:rPr>
      </w:pPr>
      <w:r w:rsidRPr="00560576">
        <w:rPr>
          <w:sz w:val="28"/>
          <w:szCs w:val="28"/>
        </w:rPr>
        <w:lastRenderedPageBreak/>
        <w:t xml:space="preserve">10) устанавливает запреты на допуск товаров, работ, услуг при осуществлении закупок, а также ограничения и условия допуска в соответствии с требованиями, </w:t>
      </w:r>
      <w:r w:rsidRPr="005841C2">
        <w:rPr>
          <w:sz w:val="28"/>
          <w:szCs w:val="28"/>
        </w:rPr>
        <w:t>установленными статьей 14 Закона</w:t>
      </w:r>
      <w:r w:rsidRPr="00560576">
        <w:rPr>
          <w:sz w:val="28"/>
          <w:szCs w:val="28"/>
        </w:rPr>
        <w:t xml:space="preserve"> № 44-ФЗ;</w:t>
      </w:r>
    </w:p>
    <w:p w:rsidR="00FF16FF" w:rsidRPr="00560576" w:rsidRDefault="00FF16FF" w:rsidP="00FF16FF">
      <w:pPr>
        <w:autoSpaceDE w:val="0"/>
        <w:autoSpaceDN w:val="0"/>
        <w:adjustRightInd w:val="0"/>
        <w:ind w:firstLine="709"/>
        <w:jc w:val="both"/>
        <w:rPr>
          <w:sz w:val="28"/>
          <w:szCs w:val="28"/>
        </w:rPr>
      </w:pPr>
      <w:r w:rsidRPr="00560576">
        <w:rPr>
          <w:sz w:val="28"/>
          <w:szCs w:val="28"/>
        </w:rPr>
        <w:t>11) устанавливает иные требования в соответствии с требованиями, установленными Законом № 44-ФЗ;</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12) утверждает заявку на закупку, в том числе документы и входящие в нее сведения, в целях их включения уполномоченным органом в неизменном виде в извещение, приглашение, документацию о закупке как часть, утвержденную непосредственно заказчиком;</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13) осуществляет подачу заявки на закупку в уполномоченный орган в соответствии с формой, утвержденной уполномоченным органом;</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14) по требованию уполномоченного органа разъясняет информацию и (или) представляет в уполномоченный орган документы, необходимые для подготовки извещения, приглашения, документации о закупке;</w:t>
      </w:r>
    </w:p>
    <w:p w:rsidR="00FF16FF" w:rsidRPr="00560576" w:rsidRDefault="00FF16FF" w:rsidP="00FF16FF">
      <w:pPr>
        <w:autoSpaceDE w:val="0"/>
        <w:autoSpaceDN w:val="0"/>
        <w:adjustRightInd w:val="0"/>
        <w:ind w:firstLine="709"/>
        <w:jc w:val="both"/>
        <w:rPr>
          <w:sz w:val="28"/>
          <w:szCs w:val="28"/>
        </w:rPr>
      </w:pPr>
      <w:r w:rsidRPr="00560576">
        <w:rPr>
          <w:sz w:val="28"/>
          <w:szCs w:val="28"/>
        </w:rPr>
        <w:t>15) при наличии запроса о даче разъяснений положений извещения, документации о закупке от участника закупки направляет в адрес уполномоченного органа разъяснения положений извещения, документации о закупке в части, разработанной и утвержденной заказчиком;</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16) направляет в уполномоченный орган уведомление об отзыве заявки на закупку либо уведомление об отмене определения поставщика (подрядчика, исполнителя), в случае, если такое решение об отмене было принято после размещения извещения, приглашения, документации о закупке;</w:t>
      </w:r>
    </w:p>
    <w:p w:rsidR="00FF16FF" w:rsidRPr="00560576" w:rsidRDefault="00FF16FF" w:rsidP="00FF16FF">
      <w:pPr>
        <w:tabs>
          <w:tab w:val="left" w:pos="993"/>
        </w:tabs>
        <w:autoSpaceDE w:val="0"/>
        <w:autoSpaceDN w:val="0"/>
        <w:adjustRightInd w:val="0"/>
        <w:ind w:firstLine="709"/>
        <w:jc w:val="both"/>
        <w:outlineLvl w:val="1"/>
        <w:rPr>
          <w:sz w:val="28"/>
          <w:szCs w:val="28"/>
        </w:rPr>
      </w:pPr>
      <w:r w:rsidRPr="00560576">
        <w:rPr>
          <w:sz w:val="28"/>
          <w:szCs w:val="28"/>
        </w:rPr>
        <w:t>17) устанавливает критерии оценки и величины их значимости в соответствии с Законом № 44-ФЗ в целях их применения для оценки заявок участников закупки;</w:t>
      </w:r>
    </w:p>
    <w:p w:rsidR="00FF16FF" w:rsidRPr="00560576" w:rsidRDefault="00FF16FF" w:rsidP="00FF16FF">
      <w:pPr>
        <w:autoSpaceDE w:val="0"/>
        <w:autoSpaceDN w:val="0"/>
        <w:adjustRightInd w:val="0"/>
        <w:ind w:firstLine="709"/>
        <w:jc w:val="both"/>
        <w:rPr>
          <w:sz w:val="28"/>
          <w:szCs w:val="28"/>
        </w:rPr>
      </w:pPr>
      <w:r w:rsidRPr="00560576">
        <w:rPr>
          <w:sz w:val="28"/>
          <w:szCs w:val="28"/>
        </w:rPr>
        <w:t xml:space="preserve">18) по итогам определения поставщика (подрядчика, исполнителя) заключает с победителем определения поставщика (подрядчика, исполнителя) или иным участником закупки, в случаях, предусмотренных Законом № 44-ФЗ, контракт на поставку товаров, выполнение работ, оказание услуг в порядке и сроки, </w:t>
      </w:r>
      <w:r w:rsidRPr="00BF6A7D">
        <w:rPr>
          <w:sz w:val="28"/>
          <w:szCs w:val="28"/>
        </w:rPr>
        <w:t>предусмотренные законодательством в сфере закупок, а также выполняет иные обязательства, предусмотренные Законом № 44-ФЗ;</w:t>
      </w:r>
    </w:p>
    <w:p w:rsidR="00FF16FF" w:rsidRPr="00560576" w:rsidRDefault="00FF16FF" w:rsidP="00FF16FF">
      <w:pPr>
        <w:autoSpaceDE w:val="0"/>
        <w:autoSpaceDN w:val="0"/>
        <w:adjustRightInd w:val="0"/>
        <w:ind w:firstLine="709"/>
        <w:jc w:val="both"/>
        <w:rPr>
          <w:sz w:val="28"/>
          <w:szCs w:val="28"/>
        </w:rPr>
      </w:pPr>
      <w:r w:rsidRPr="00560576">
        <w:rPr>
          <w:sz w:val="28"/>
          <w:szCs w:val="28"/>
        </w:rPr>
        <w:t>19) направляет обращение о согласовании заключения контракта с единственным поставщиком (подрядчиком, исполнителем) в случае признания закупки несостоявшейся, в контрольный орган в сфере закупок, в порядке, установленном администрацией Северо-Енисейского района;</w:t>
      </w:r>
    </w:p>
    <w:p w:rsidR="00FF16FF" w:rsidRPr="00560576" w:rsidRDefault="00FF16FF" w:rsidP="00FF16FF">
      <w:pPr>
        <w:autoSpaceDE w:val="0"/>
        <w:autoSpaceDN w:val="0"/>
        <w:adjustRightInd w:val="0"/>
        <w:ind w:firstLine="709"/>
        <w:jc w:val="both"/>
        <w:rPr>
          <w:sz w:val="28"/>
          <w:szCs w:val="28"/>
        </w:rPr>
      </w:pPr>
      <w:r w:rsidRPr="00560576">
        <w:rPr>
          <w:sz w:val="28"/>
          <w:szCs w:val="28"/>
        </w:rPr>
        <w:t>20) обеспечивает заключение муниципального контракта на закупку товаров, работ, услуг у единственного поставщика (подрядчика, исполнителя) в случае принятия контрольным органом в сфере закупок решения о согласовании заключения контракта с единственным поставщиком (подрядчиком, исполнителем);</w:t>
      </w:r>
    </w:p>
    <w:p w:rsidR="00FF16FF" w:rsidRPr="00560576" w:rsidRDefault="00FF16FF" w:rsidP="00FF16FF">
      <w:pPr>
        <w:autoSpaceDE w:val="0"/>
        <w:autoSpaceDN w:val="0"/>
        <w:adjustRightInd w:val="0"/>
        <w:ind w:firstLine="709"/>
        <w:jc w:val="both"/>
        <w:rPr>
          <w:sz w:val="28"/>
          <w:szCs w:val="28"/>
        </w:rPr>
      </w:pPr>
      <w:r w:rsidRPr="00560576">
        <w:rPr>
          <w:sz w:val="28"/>
          <w:szCs w:val="28"/>
        </w:rPr>
        <w:t xml:space="preserve">21) вносит изменения в план-график закупок (при необходимости) и осуществляет новую закупку в соответствии с Законом № 44-ФЗ (при необходимости) в случае принятия контрольным органом в сфере закупок </w:t>
      </w:r>
      <w:r w:rsidRPr="00560576">
        <w:rPr>
          <w:sz w:val="28"/>
          <w:szCs w:val="28"/>
        </w:rPr>
        <w:lastRenderedPageBreak/>
        <w:t>решения об отказе в согласовании заключения контракта с единственным поставщиком (подрядчиком, исполнителем).</w:t>
      </w:r>
    </w:p>
    <w:p w:rsidR="00FF16FF" w:rsidRPr="00560576" w:rsidRDefault="00FF16FF" w:rsidP="00FF16FF">
      <w:pPr>
        <w:jc w:val="center"/>
        <w:rPr>
          <w:b/>
          <w:strike/>
          <w:sz w:val="28"/>
          <w:szCs w:val="28"/>
          <w:highlight w:val="yellow"/>
        </w:rPr>
      </w:pPr>
    </w:p>
    <w:p w:rsidR="00FF16FF" w:rsidRPr="00560576" w:rsidRDefault="00FF16FF" w:rsidP="00FF16FF">
      <w:pPr>
        <w:jc w:val="center"/>
        <w:rPr>
          <w:sz w:val="28"/>
          <w:szCs w:val="28"/>
        </w:rPr>
      </w:pPr>
      <w:r w:rsidRPr="00560576">
        <w:rPr>
          <w:sz w:val="28"/>
          <w:szCs w:val="28"/>
        </w:rPr>
        <w:t>3. Порядок подачи заказчиками заявок на закупку в уполномоченный орган</w:t>
      </w:r>
    </w:p>
    <w:p w:rsidR="00FF16FF" w:rsidRPr="00560576" w:rsidRDefault="00FF16FF" w:rsidP="00FF16FF">
      <w:pPr>
        <w:jc w:val="center"/>
        <w:rPr>
          <w:b/>
          <w:sz w:val="28"/>
          <w:szCs w:val="28"/>
        </w:rPr>
      </w:pPr>
    </w:p>
    <w:p w:rsidR="00FF16FF" w:rsidRPr="00560576" w:rsidRDefault="00FF16FF" w:rsidP="00FF16FF">
      <w:pPr>
        <w:tabs>
          <w:tab w:val="left" w:pos="1134"/>
        </w:tabs>
        <w:ind w:firstLine="709"/>
        <w:jc w:val="both"/>
        <w:rPr>
          <w:sz w:val="28"/>
          <w:szCs w:val="28"/>
        </w:rPr>
      </w:pPr>
      <w:r w:rsidRPr="00560576">
        <w:rPr>
          <w:sz w:val="28"/>
          <w:szCs w:val="28"/>
        </w:rPr>
        <w:t>3.1. Заказчики подают в уполномоченный орган заявки на закупку на соответствующий финансовый год по форме и составу, установленным уполномоченным органом.</w:t>
      </w:r>
    </w:p>
    <w:p w:rsidR="00FF16FF" w:rsidRPr="00560576" w:rsidRDefault="00FF16FF" w:rsidP="00FF16FF">
      <w:pPr>
        <w:tabs>
          <w:tab w:val="left" w:pos="1134"/>
        </w:tabs>
        <w:ind w:firstLine="709"/>
        <w:jc w:val="both"/>
        <w:rPr>
          <w:sz w:val="28"/>
          <w:szCs w:val="28"/>
        </w:rPr>
      </w:pPr>
      <w:r w:rsidRPr="00560576">
        <w:rPr>
          <w:sz w:val="28"/>
          <w:szCs w:val="28"/>
        </w:rPr>
        <w:t>3.2. Заявка на закупку подается заказчиком в уполномоченный орган в электронной форме и на бумажном носителе не позднее первого числа месяца, в котором согласно информации о планируемых сроках размещения извещения или приглашения планируется размещение извещения, приглашения, документации о закупке.</w:t>
      </w:r>
    </w:p>
    <w:p w:rsidR="00FF16FF" w:rsidRPr="00560576" w:rsidRDefault="00FF16FF" w:rsidP="00FF16FF">
      <w:pPr>
        <w:tabs>
          <w:tab w:val="left" w:pos="1134"/>
        </w:tabs>
        <w:ind w:firstLine="709"/>
        <w:jc w:val="both"/>
        <w:rPr>
          <w:sz w:val="28"/>
          <w:szCs w:val="28"/>
        </w:rPr>
      </w:pPr>
      <w:r w:rsidRPr="00560576">
        <w:rPr>
          <w:sz w:val="28"/>
          <w:szCs w:val="28"/>
        </w:rPr>
        <w:t>3.3. Подаваемая заявка на закупку свидетельствует о решении заказчика провести определение поставщика (подрядчика, исполнителя) и подтверждении им наличия у него лимитов бюджетных обязательств, денежных средств, предусмотренных на оплату объекта закупки.</w:t>
      </w:r>
    </w:p>
    <w:p w:rsidR="00FF16FF" w:rsidRPr="00560576" w:rsidRDefault="00FF16FF" w:rsidP="00FF16FF">
      <w:pPr>
        <w:tabs>
          <w:tab w:val="left" w:pos="1134"/>
        </w:tabs>
        <w:ind w:right="-1" w:firstLine="709"/>
        <w:jc w:val="both"/>
        <w:rPr>
          <w:sz w:val="28"/>
          <w:szCs w:val="28"/>
        </w:rPr>
      </w:pPr>
      <w:r w:rsidRPr="00560576">
        <w:rPr>
          <w:sz w:val="28"/>
          <w:szCs w:val="28"/>
        </w:rPr>
        <w:t xml:space="preserve">3.4. При </w:t>
      </w:r>
      <w:r w:rsidRPr="009913B0">
        <w:rPr>
          <w:sz w:val="28"/>
          <w:szCs w:val="28"/>
        </w:rPr>
        <w:t>подготовке заявки на закупку заказчики обязаны соблюдать требования, установленные законодательством в сфере закупок.</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3.5. Руководители контрактных служб, контрактные управляющие заказчиков несут персональную ответственность за несоответствие заявки на закупку требованиям законодательства Российской Федерации и законодательства в сфере закупок.</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3.6. Руководители контрактных служб, контрактные управляющие заказчиков несут персональную ответственность за установление в заявке на закупку требований к участникам закупки, не соответствующих требованиям Закона № 44-ФЗ.</w:t>
      </w:r>
    </w:p>
    <w:p w:rsidR="00FF16FF" w:rsidRPr="00EF6986" w:rsidRDefault="00FF16FF" w:rsidP="00FF16FF">
      <w:pPr>
        <w:widowControl w:val="0"/>
        <w:tabs>
          <w:tab w:val="left" w:pos="1134"/>
        </w:tabs>
        <w:autoSpaceDE w:val="0"/>
        <w:autoSpaceDN w:val="0"/>
        <w:adjustRightInd w:val="0"/>
        <w:ind w:right="-1" w:firstLine="709"/>
        <w:jc w:val="both"/>
        <w:rPr>
          <w:sz w:val="28"/>
          <w:szCs w:val="28"/>
        </w:rPr>
      </w:pPr>
      <w:r w:rsidRPr="00EF6986">
        <w:rPr>
          <w:sz w:val="28"/>
          <w:szCs w:val="28"/>
        </w:rPr>
        <w:t>3.7. Заявка на закупку должна содержать следующие обязательные сведения и документы:</w:t>
      </w:r>
    </w:p>
    <w:p w:rsidR="00FF16FF" w:rsidRPr="00EF6986" w:rsidRDefault="00FF16FF" w:rsidP="00EF6986">
      <w:pPr>
        <w:widowControl w:val="0"/>
        <w:tabs>
          <w:tab w:val="left" w:pos="1134"/>
        </w:tabs>
        <w:autoSpaceDE w:val="0"/>
        <w:autoSpaceDN w:val="0"/>
        <w:adjustRightInd w:val="0"/>
        <w:ind w:right="-1" w:firstLine="709"/>
        <w:jc w:val="both"/>
        <w:rPr>
          <w:sz w:val="28"/>
          <w:szCs w:val="28"/>
        </w:rPr>
      </w:pPr>
      <w:r w:rsidRPr="00560576">
        <w:rPr>
          <w:sz w:val="28"/>
          <w:szCs w:val="28"/>
        </w:rPr>
        <w:t>1)</w:t>
      </w:r>
      <w:r w:rsidRPr="00EF6986">
        <w:rPr>
          <w:sz w:val="28"/>
          <w:szCs w:val="28"/>
        </w:rPr>
        <w:t xml:space="preserve"> сведения</w:t>
      </w:r>
      <w:r w:rsidR="00EF6986" w:rsidRPr="00EF6986">
        <w:rPr>
          <w:sz w:val="28"/>
          <w:szCs w:val="28"/>
        </w:rPr>
        <w:t xml:space="preserve"> о закупке</w:t>
      </w:r>
      <w:r w:rsidRPr="00EF6986">
        <w:rPr>
          <w:sz w:val="28"/>
          <w:szCs w:val="28"/>
        </w:rPr>
        <w:t>;</w:t>
      </w:r>
    </w:p>
    <w:p w:rsidR="00FF16FF" w:rsidRPr="00560576" w:rsidRDefault="00FF16FF" w:rsidP="00FF16FF">
      <w:pPr>
        <w:autoSpaceDE w:val="0"/>
        <w:autoSpaceDN w:val="0"/>
        <w:adjustRightInd w:val="0"/>
        <w:ind w:firstLine="709"/>
        <w:jc w:val="both"/>
        <w:rPr>
          <w:sz w:val="28"/>
          <w:szCs w:val="28"/>
        </w:rPr>
      </w:pPr>
      <w:r w:rsidRPr="00560576">
        <w:rPr>
          <w:sz w:val="28"/>
          <w:szCs w:val="28"/>
        </w:rPr>
        <w:t>2) описание объекта закупки в соответствии со статьей 33 Закона № 44-ФЗ;</w:t>
      </w:r>
    </w:p>
    <w:p w:rsidR="00EF6986" w:rsidRPr="00FF011D" w:rsidRDefault="00EF6986" w:rsidP="00EF6986">
      <w:pPr>
        <w:widowControl w:val="0"/>
        <w:tabs>
          <w:tab w:val="left" w:pos="1134"/>
        </w:tabs>
        <w:autoSpaceDE w:val="0"/>
        <w:autoSpaceDN w:val="0"/>
        <w:adjustRightInd w:val="0"/>
        <w:ind w:right="-1" w:firstLine="709"/>
        <w:jc w:val="both"/>
        <w:rPr>
          <w:sz w:val="28"/>
          <w:szCs w:val="28"/>
        </w:rPr>
      </w:pPr>
      <w:r w:rsidRPr="00EF6986">
        <w:rPr>
          <w:sz w:val="28"/>
          <w:szCs w:val="28"/>
        </w:rPr>
        <w:t xml:space="preserve">3) обоснование начальной (максимальной) цены контракта/начальной цены единицы товара, работы, услуги, подготовленное заказчиком в соответствии с </w:t>
      </w:r>
      <w:r w:rsidRPr="00FF011D">
        <w:rPr>
          <w:sz w:val="28"/>
          <w:szCs w:val="28"/>
        </w:rPr>
        <w:t>требованиями законодательства в сфере закупок;</w:t>
      </w:r>
    </w:p>
    <w:p w:rsidR="00FF16FF" w:rsidRDefault="00FF16FF" w:rsidP="00FF16FF">
      <w:pPr>
        <w:widowControl w:val="0"/>
        <w:tabs>
          <w:tab w:val="left" w:pos="1134"/>
        </w:tabs>
        <w:autoSpaceDE w:val="0"/>
        <w:autoSpaceDN w:val="0"/>
        <w:adjustRightInd w:val="0"/>
        <w:ind w:right="-1" w:firstLine="709"/>
        <w:jc w:val="both"/>
        <w:rPr>
          <w:color w:val="FF0000"/>
          <w:sz w:val="28"/>
          <w:szCs w:val="28"/>
        </w:rPr>
      </w:pPr>
      <w:r w:rsidRPr="00FF011D">
        <w:rPr>
          <w:sz w:val="28"/>
          <w:szCs w:val="28"/>
        </w:rPr>
        <w:t>4) проект контракта, подготовленный</w:t>
      </w:r>
      <w:r w:rsidRPr="00EF6986">
        <w:rPr>
          <w:sz w:val="28"/>
          <w:szCs w:val="28"/>
        </w:rPr>
        <w:t xml:space="preserve"> в соответствии с требованиями законодательства Российской Федерации и законодательства в сфере закупок;</w:t>
      </w:r>
    </w:p>
    <w:p w:rsidR="00FF16FF" w:rsidRPr="00EF6986" w:rsidRDefault="00FF16FF" w:rsidP="00FF16FF">
      <w:pPr>
        <w:widowControl w:val="0"/>
        <w:tabs>
          <w:tab w:val="left" w:pos="1134"/>
        </w:tabs>
        <w:autoSpaceDE w:val="0"/>
        <w:autoSpaceDN w:val="0"/>
        <w:adjustRightInd w:val="0"/>
        <w:ind w:right="-1" w:firstLine="709"/>
        <w:jc w:val="both"/>
        <w:rPr>
          <w:sz w:val="28"/>
          <w:szCs w:val="28"/>
        </w:rPr>
      </w:pPr>
      <w:r w:rsidRPr="00EF6986">
        <w:rPr>
          <w:sz w:val="28"/>
          <w:szCs w:val="28"/>
        </w:rPr>
        <w:t>5) порядок рассмотрения и оценки заявок на участие в конкурсе (в случае осуществления закупки указанным способом);</w:t>
      </w:r>
    </w:p>
    <w:p w:rsidR="00FF16FF" w:rsidRPr="00EF6986" w:rsidRDefault="00FF16FF" w:rsidP="00FF16FF">
      <w:pPr>
        <w:widowControl w:val="0"/>
        <w:tabs>
          <w:tab w:val="left" w:pos="1134"/>
        </w:tabs>
        <w:autoSpaceDE w:val="0"/>
        <w:autoSpaceDN w:val="0"/>
        <w:adjustRightInd w:val="0"/>
        <w:ind w:right="-1" w:firstLine="709"/>
        <w:jc w:val="both"/>
        <w:rPr>
          <w:sz w:val="28"/>
          <w:szCs w:val="28"/>
        </w:rPr>
      </w:pPr>
      <w:r w:rsidRPr="00EF6986">
        <w:rPr>
          <w:sz w:val="28"/>
          <w:szCs w:val="28"/>
        </w:rPr>
        <w:t>6) сведения о бюджетном обязательстве (для муниципальных заказчиков).</w:t>
      </w:r>
    </w:p>
    <w:p w:rsidR="00FF16FF" w:rsidRPr="00EF6986" w:rsidRDefault="00FF16FF" w:rsidP="00FF16FF">
      <w:pPr>
        <w:widowControl w:val="0"/>
        <w:tabs>
          <w:tab w:val="left" w:pos="1134"/>
        </w:tabs>
        <w:autoSpaceDE w:val="0"/>
        <w:autoSpaceDN w:val="0"/>
        <w:adjustRightInd w:val="0"/>
        <w:ind w:right="-1" w:firstLine="709"/>
        <w:jc w:val="both"/>
        <w:rPr>
          <w:sz w:val="28"/>
          <w:szCs w:val="28"/>
        </w:rPr>
      </w:pPr>
      <w:r w:rsidRPr="00EF6986">
        <w:rPr>
          <w:sz w:val="28"/>
          <w:szCs w:val="28"/>
        </w:rPr>
        <w:t>Заказчик вправе включить в состав заявки дополнительную информацию и документы (при необходимости).</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3.8. В случае</w:t>
      </w:r>
      <w:proofErr w:type="gramStart"/>
      <w:r w:rsidRPr="00560576">
        <w:rPr>
          <w:sz w:val="28"/>
          <w:szCs w:val="28"/>
        </w:rPr>
        <w:t>,</w:t>
      </w:r>
      <w:proofErr w:type="gramEnd"/>
      <w:r w:rsidRPr="00560576">
        <w:rPr>
          <w:sz w:val="28"/>
          <w:szCs w:val="28"/>
        </w:rPr>
        <w:t xml:space="preserve"> если закупка осуществляется за счет средств </w:t>
      </w:r>
      <w:r w:rsidRPr="00560576">
        <w:rPr>
          <w:sz w:val="28"/>
          <w:szCs w:val="28"/>
        </w:rPr>
        <w:lastRenderedPageBreak/>
        <w:t>муниципального унитарного предприятия, вместе с заявкой в уполномоченный орган должно быть представлено распоряжение администрации Северо-Енисейского района о даче согласия на совершение сделки. В случае</w:t>
      </w:r>
      <w:proofErr w:type="gramStart"/>
      <w:r w:rsidRPr="00560576">
        <w:rPr>
          <w:sz w:val="28"/>
          <w:szCs w:val="28"/>
        </w:rPr>
        <w:t>,</w:t>
      </w:r>
      <w:proofErr w:type="gramEnd"/>
      <w:r w:rsidRPr="00560576">
        <w:rPr>
          <w:sz w:val="28"/>
          <w:szCs w:val="28"/>
        </w:rPr>
        <w:t xml:space="preserve"> если в соответствии с Федеральным законом от 14.11.2002 № 161-ФЗ «О государственных и муниципальных унитарных предприятиях» закупка (сделка) может осуществляться без согласия собственника имущества муниципального предприятия, информация об этом указывается муниципальным унитарным предприятием в сопроводительных документах.</w:t>
      </w:r>
    </w:p>
    <w:p w:rsidR="00FF16FF" w:rsidRPr="00560576" w:rsidRDefault="00FF16FF" w:rsidP="00FF16FF">
      <w:pPr>
        <w:widowControl w:val="0"/>
        <w:tabs>
          <w:tab w:val="left" w:pos="1134"/>
        </w:tabs>
        <w:autoSpaceDE w:val="0"/>
        <w:autoSpaceDN w:val="0"/>
        <w:adjustRightInd w:val="0"/>
        <w:ind w:right="-1" w:firstLine="709"/>
        <w:jc w:val="both"/>
        <w:rPr>
          <w:sz w:val="22"/>
          <w:szCs w:val="22"/>
        </w:rPr>
      </w:pPr>
      <w:r w:rsidRPr="00560576">
        <w:rPr>
          <w:sz w:val="28"/>
          <w:szCs w:val="28"/>
        </w:rPr>
        <w:t>3.9. Заявка на закупку до подачи в уполномоченный орган должна быть согласована заказчиком с главным распорядителем средств бюджета Северо-Енисейского района (далее – ГРБС), в ведомственном подчинении которого находится заказчик. Согласование заявки на закупку ГРБС осуществляется в целях соблюдения принципа адресности и целевого характера бюджетных средств бюджета Северо-Енисейского района, подтверждения ГРБС наличия в бюджетной росписи ГРБС бюджетных ассигнований и лимитов бюджетных обязатель</w:t>
      </w:r>
      <w:proofErr w:type="gramStart"/>
      <w:r w:rsidRPr="00560576">
        <w:rPr>
          <w:sz w:val="28"/>
          <w:szCs w:val="28"/>
        </w:rPr>
        <w:t>ств дл</w:t>
      </w:r>
      <w:proofErr w:type="gramEnd"/>
      <w:r w:rsidRPr="00560576">
        <w:rPr>
          <w:sz w:val="28"/>
          <w:szCs w:val="28"/>
        </w:rPr>
        <w:t>я осуществляемой закупки заказчиком.</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3.10. Заявка на закупку в течение 1 (одного) рабочего дня со дня ее подачи в уполномоченный орган регистрируется в отделе муниципальных закупок после предварительной оценки соответствия указанных в ней сведений плану-графику, настоящему Порядку, а также форме и составу заявки на закупку, установленным уполномоченным органом.</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Поданная заявка на закупку регистрируется с присвоением входящего номера в журнале регистрации входящих заявок (далее – журнал регистрации заявок), который ведется в электронной форме.</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3.11. В случае</w:t>
      </w:r>
      <w:proofErr w:type="gramStart"/>
      <w:r w:rsidRPr="00560576">
        <w:rPr>
          <w:sz w:val="28"/>
          <w:szCs w:val="28"/>
        </w:rPr>
        <w:t>,</w:t>
      </w:r>
      <w:proofErr w:type="gramEnd"/>
      <w:r w:rsidRPr="00560576">
        <w:rPr>
          <w:sz w:val="28"/>
          <w:szCs w:val="28"/>
        </w:rPr>
        <w:t xml:space="preserve"> если заявка на закупку не соответствует требованиям Закона № 44-ФЗ (в том числе в части критериев оценки заявок и их величин значимости), плану-графику, настоящему Порядку, уполномоченный орган направляет заказчику уведомление о её возвращении на доработку с указанием замечаний, срока устранения замечаний и необходимости возврата заявки на закупку в уполномоченный орган после доработки.</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 xml:space="preserve">Заказчик должен устранить замечания и вернуть в уполномоченный орган </w:t>
      </w:r>
      <w:r w:rsidRPr="00491145">
        <w:rPr>
          <w:sz w:val="28"/>
          <w:szCs w:val="28"/>
        </w:rPr>
        <w:t xml:space="preserve">доработанную заявку на закупку не позднее срока, указанного в уведомлении. В случае </w:t>
      </w:r>
      <w:proofErr w:type="spellStart"/>
      <w:r w:rsidRPr="00491145">
        <w:rPr>
          <w:sz w:val="28"/>
          <w:szCs w:val="28"/>
        </w:rPr>
        <w:t>неустранения</w:t>
      </w:r>
      <w:proofErr w:type="spellEnd"/>
      <w:r w:rsidRPr="00491145">
        <w:rPr>
          <w:sz w:val="28"/>
          <w:szCs w:val="28"/>
        </w:rPr>
        <w:t xml:space="preserve"> замечаний или непредставления доработанной заявки на закупку в срок, указанный в уведомлении, регистрация заявки на закупку в журнале</w:t>
      </w:r>
      <w:r w:rsidRPr="00560576">
        <w:rPr>
          <w:sz w:val="28"/>
          <w:szCs w:val="28"/>
        </w:rPr>
        <w:t xml:space="preserve"> регистрации заявок аннулируется, и заявка на закупку подается повторно в порядке, установленном настоящим разделом.</w:t>
      </w:r>
    </w:p>
    <w:p w:rsidR="00FF16FF" w:rsidRPr="00560576" w:rsidRDefault="00FF16FF" w:rsidP="00FF16FF">
      <w:pPr>
        <w:widowControl w:val="0"/>
        <w:tabs>
          <w:tab w:val="left" w:pos="1134"/>
        </w:tabs>
        <w:autoSpaceDE w:val="0"/>
        <w:autoSpaceDN w:val="0"/>
        <w:adjustRightInd w:val="0"/>
        <w:ind w:right="-1" w:firstLine="709"/>
        <w:jc w:val="both"/>
        <w:rPr>
          <w:sz w:val="28"/>
          <w:szCs w:val="28"/>
        </w:rPr>
      </w:pPr>
      <w:r w:rsidRPr="00560576">
        <w:rPr>
          <w:sz w:val="28"/>
          <w:szCs w:val="28"/>
        </w:rPr>
        <w:t>3.12. Заявка на закупку, соответствующая всем требованиям Закона № 44-ФЗ, настоящего Порядка, плану-графику, форме и составу, установленным уполномоченным органом, зарегистрированная в журнале регистрации заявок, является основанием для начала процедуры определения поставщика (подрядчика, исполнителя).</w:t>
      </w:r>
    </w:p>
    <w:p w:rsidR="00FF16FF" w:rsidRPr="00560576" w:rsidRDefault="00FF16FF" w:rsidP="00FF16FF">
      <w:pPr>
        <w:jc w:val="center"/>
        <w:rPr>
          <w:b/>
          <w:sz w:val="28"/>
          <w:szCs w:val="28"/>
        </w:rPr>
      </w:pPr>
    </w:p>
    <w:p w:rsidR="00FF16FF" w:rsidRPr="00560576" w:rsidRDefault="00FF16FF" w:rsidP="00FF16FF">
      <w:pPr>
        <w:jc w:val="center"/>
        <w:rPr>
          <w:sz w:val="28"/>
          <w:szCs w:val="28"/>
        </w:rPr>
      </w:pPr>
      <w:r w:rsidRPr="00560576">
        <w:rPr>
          <w:sz w:val="28"/>
          <w:szCs w:val="28"/>
        </w:rPr>
        <w:t>4. Взаимодействие уполномоченного органа и заказчиков при определении поставщиков (подрядчиков, исполнителей)</w:t>
      </w:r>
    </w:p>
    <w:p w:rsidR="00FF16FF" w:rsidRPr="00560576" w:rsidRDefault="00FF16FF" w:rsidP="00FF16FF">
      <w:pPr>
        <w:jc w:val="center"/>
        <w:rPr>
          <w:b/>
          <w:sz w:val="28"/>
          <w:szCs w:val="28"/>
        </w:rPr>
      </w:pPr>
    </w:p>
    <w:p w:rsidR="00FF16FF" w:rsidRPr="00560576" w:rsidRDefault="00FF16FF" w:rsidP="00FF16FF">
      <w:pPr>
        <w:ind w:firstLine="708"/>
        <w:jc w:val="both"/>
        <w:rPr>
          <w:sz w:val="28"/>
          <w:szCs w:val="28"/>
        </w:rPr>
      </w:pPr>
      <w:r w:rsidRPr="00560576">
        <w:rPr>
          <w:sz w:val="28"/>
          <w:szCs w:val="28"/>
        </w:rPr>
        <w:t xml:space="preserve">4.1. Уполномоченный орган в течение 15 (пятнадцати) рабочих дней со дня регистрации заявки </w:t>
      </w:r>
      <w:r w:rsidRPr="00CF30D6">
        <w:rPr>
          <w:sz w:val="28"/>
          <w:szCs w:val="28"/>
        </w:rPr>
        <w:t>на закупку осуществляет подготовку проекта муниципального акта об определения поставщи</w:t>
      </w:r>
      <w:r w:rsidRPr="00560576">
        <w:rPr>
          <w:sz w:val="28"/>
          <w:szCs w:val="28"/>
        </w:rPr>
        <w:t>ка (подрядчика, исполнителя) в соответствии с Законом № 44-ФЗ.</w:t>
      </w:r>
    </w:p>
    <w:p w:rsidR="00FF16FF" w:rsidRPr="00560576" w:rsidRDefault="00FF16FF" w:rsidP="00FF16FF">
      <w:pPr>
        <w:ind w:firstLine="708"/>
        <w:jc w:val="both"/>
        <w:rPr>
          <w:sz w:val="28"/>
          <w:szCs w:val="28"/>
        </w:rPr>
      </w:pPr>
      <w:r w:rsidRPr="00560576">
        <w:rPr>
          <w:sz w:val="28"/>
          <w:szCs w:val="28"/>
        </w:rPr>
        <w:t>4.2. Уполномоченный орган размещает в единой информационной системе в сроки, предусмотренные Законом № 44-ФЗ, утвержденную уполномоченным органом информацию, включаемую в извещение или приглашение и документацию о закупке, а также электронные документы и информацию, утвержденные заказчиком.</w:t>
      </w:r>
    </w:p>
    <w:p w:rsidR="00FF16FF" w:rsidRPr="00560576" w:rsidRDefault="00FF16FF" w:rsidP="00FF16FF">
      <w:pPr>
        <w:ind w:firstLine="708"/>
        <w:jc w:val="both"/>
        <w:rPr>
          <w:sz w:val="28"/>
          <w:szCs w:val="28"/>
        </w:rPr>
      </w:pPr>
      <w:r w:rsidRPr="00560576">
        <w:rPr>
          <w:sz w:val="28"/>
          <w:szCs w:val="28"/>
        </w:rPr>
        <w:t>4.3. Заказчик в письменной форме уведомляет уполномоченный орган об отмене закупки не позднее, чем за 2 (два) рабочих дня до истечения срока, установленного Законом № 44-ФЗ для принятия такого решения. В случае нарушения указанного срока решение об отмене определения поставщика (подрядчика, исполнителя) по предложению заказчика уполномоченный орган не принимает.</w:t>
      </w:r>
    </w:p>
    <w:p w:rsidR="00FF16FF" w:rsidRPr="00560576" w:rsidRDefault="00FF16FF" w:rsidP="00FF16FF">
      <w:pPr>
        <w:ind w:firstLine="708"/>
        <w:jc w:val="both"/>
        <w:rPr>
          <w:sz w:val="28"/>
          <w:szCs w:val="28"/>
        </w:rPr>
      </w:pPr>
      <w:r w:rsidRPr="00560576">
        <w:rPr>
          <w:sz w:val="28"/>
          <w:szCs w:val="28"/>
        </w:rPr>
        <w:t>4.4. Уполномоченный орган самостоятельно разъясняет положения извещения, документации о закупке участникам закупки, за исключением разъяснений части извещения, документации о закупке, утвержденной заказчиком.</w:t>
      </w:r>
    </w:p>
    <w:p w:rsidR="00FF16FF" w:rsidRPr="00CF30D6" w:rsidRDefault="00FF16FF" w:rsidP="00FF16FF">
      <w:pPr>
        <w:ind w:firstLine="708"/>
        <w:jc w:val="both"/>
        <w:rPr>
          <w:sz w:val="28"/>
          <w:szCs w:val="28"/>
        </w:rPr>
      </w:pPr>
      <w:r w:rsidRPr="00CF30D6">
        <w:rPr>
          <w:sz w:val="28"/>
          <w:szCs w:val="28"/>
        </w:rPr>
        <w:t>Заказчик не позднее рабочего дня, следующего за днем поступления запроса о даче разъяснений положений извещения, документации о закупке представляет в уполномоченный орган ответ на запрос участника закупки о разъяснении положений извещения</w:t>
      </w:r>
      <w:r w:rsidR="00CF30D6" w:rsidRPr="00CF30D6">
        <w:rPr>
          <w:sz w:val="28"/>
          <w:szCs w:val="28"/>
        </w:rPr>
        <w:t>,</w:t>
      </w:r>
      <w:r w:rsidRPr="00CF30D6">
        <w:rPr>
          <w:sz w:val="28"/>
          <w:szCs w:val="28"/>
        </w:rPr>
        <w:t xml:space="preserve"> документации о закупке в части, разработанной и утвержденной заказчиком.</w:t>
      </w:r>
    </w:p>
    <w:p w:rsidR="00FF16FF" w:rsidRPr="00560576" w:rsidRDefault="00FF16FF" w:rsidP="00FF16FF">
      <w:pPr>
        <w:ind w:firstLine="708"/>
        <w:jc w:val="both"/>
        <w:rPr>
          <w:sz w:val="28"/>
          <w:szCs w:val="28"/>
        </w:rPr>
      </w:pPr>
      <w:r w:rsidRPr="00560576">
        <w:rPr>
          <w:sz w:val="28"/>
          <w:szCs w:val="28"/>
        </w:rPr>
        <w:t xml:space="preserve">В случае непредставления заказчиком в установленные сроки в уполномоченный орган ответа на запрос, ответственность за нарушение сроков размещения (за </w:t>
      </w:r>
      <w:proofErr w:type="spellStart"/>
      <w:r w:rsidRPr="00C224E0">
        <w:rPr>
          <w:sz w:val="28"/>
          <w:szCs w:val="28"/>
        </w:rPr>
        <w:t>неразмещение</w:t>
      </w:r>
      <w:proofErr w:type="spellEnd"/>
      <w:r w:rsidRPr="00C224E0">
        <w:rPr>
          <w:sz w:val="28"/>
          <w:szCs w:val="28"/>
        </w:rPr>
        <w:t>)</w:t>
      </w:r>
      <w:r w:rsidRPr="00560576">
        <w:rPr>
          <w:sz w:val="28"/>
          <w:szCs w:val="28"/>
        </w:rPr>
        <w:t xml:space="preserve"> разъяснений в единой информационной системе несет заказчик.</w:t>
      </w:r>
    </w:p>
    <w:p w:rsidR="00FF16FF" w:rsidRPr="00560576" w:rsidRDefault="00FF16FF" w:rsidP="00FF16FF">
      <w:pPr>
        <w:ind w:firstLine="708"/>
        <w:jc w:val="both"/>
        <w:rPr>
          <w:sz w:val="28"/>
          <w:szCs w:val="28"/>
        </w:rPr>
      </w:pPr>
      <w:r w:rsidRPr="00560576">
        <w:rPr>
          <w:sz w:val="28"/>
          <w:szCs w:val="28"/>
        </w:rPr>
        <w:t>4.5. Заказчик в соответствии с настоящим Положением уведомляет уполномоченный орган о необходимости внесения изменений в извещение, приглашение, документацию о закупке с одновременным направлением текстовой части соответствующих изменений. Уполномоченный орган проверяет поступившее от заказчика уведомление на соответствие сведений, в нем содержащихся, соподчиненным параметрам соответствующей заявки на закупку, нормам закона № 44</w:t>
      </w:r>
      <w:bookmarkStart w:id="0" w:name="_GoBack"/>
      <w:bookmarkEnd w:id="0"/>
      <w:r w:rsidRPr="00560576">
        <w:rPr>
          <w:sz w:val="28"/>
          <w:szCs w:val="28"/>
        </w:rPr>
        <w:t>-ФЗ и принимает решение о внесении изменений в извещение, приглашение, документацию о закупке. В случае невозможности внесения изменений в соответствии с нормами Закона № 44-ФЗ уполномоченный орган в течение 2 (двух) рабочих дней со дня поступления уведомления извещает об этом заказчика с указанием причин невозможности внесения указанных изменений.</w:t>
      </w:r>
    </w:p>
    <w:p w:rsidR="00FF16FF" w:rsidRPr="00560576" w:rsidRDefault="00FF16FF" w:rsidP="00FF16FF">
      <w:pPr>
        <w:ind w:firstLine="708"/>
        <w:jc w:val="both"/>
        <w:rPr>
          <w:sz w:val="28"/>
          <w:szCs w:val="28"/>
        </w:rPr>
      </w:pPr>
      <w:r w:rsidRPr="00560576">
        <w:rPr>
          <w:sz w:val="28"/>
          <w:szCs w:val="28"/>
        </w:rPr>
        <w:t xml:space="preserve">Уведомление заказчика о внесении изменений в извещение, приглашение, документацию о закупке заказчик должен направить в уполномоченный орган не позднее, чем за 2 (два) рабочих дня до истечения </w:t>
      </w:r>
      <w:r w:rsidRPr="00560576">
        <w:rPr>
          <w:sz w:val="28"/>
          <w:szCs w:val="28"/>
        </w:rPr>
        <w:lastRenderedPageBreak/>
        <w:t>срока, установленного Законом № 44-ФЗ для принятия решения о внесении изменений в извещение, приглашение, документацию о закупке.</w:t>
      </w:r>
    </w:p>
    <w:p w:rsidR="00FF16FF" w:rsidRPr="00560576" w:rsidRDefault="00FF16FF" w:rsidP="00FF16FF">
      <w:pPr>
        <w:ind w:firstLine="708"/>
        <w:jc w:val="both"/>
        <w:rPr>
          <w:sz w:val="28"/>
          <w:szCs w:val="28"/>
        </w:rPr>
      </w:pPr>
      <w:r w:rsidRPr="00560576">
        <w:rPr>
          <w:sz w:val="28"/>
          <w:szCs w:val="28"/>
        </w:rPr>
        <w:t>4.6. Уполномоченный орган и заказчики несут ответственность, предусмотренную законодательством Российской Федерации в соответствии с разграничением функций, предусмотренных настоящим Порядком, в том числе в части утверждения извещения, приглашения, документации о закупке.</w:t>
      </w:r>
    </w:p>
    <w:p w:rsidR="00FF16FF" w:rsidRPr="00560576" w:rsidRDefault="00FF16FF" w:rsidP="00FF16FF">
      <w:pPr>
        <w:autoSpaceDE w:val="0"/>
        <w:autoSpaceDN w:val="0"/>
        <w:adjustRightInd w:val="0"/>
        <w:ind w:firstLine="708"/>
        <w:jc w:val="both"/>
        <w:rPr>
          <w:sz w:val="28"/>
          <w:szCs w:val="28"/>
        </w:rPr>
      </w:pPr>
      <w:r w:rsidRPr="00560576">
        <w:rPr>
          <w:sz w:val="28"/>
          <w:szCs w:val="28"/>
        </w:rPr>
        <w:t>4.7. При осуществлении закупок одних и тех же товаров, работ, услуг заказчиками, для которых определение поставщиков (подрядчиков, исполнителей) осуществляется уполномоченным органом в соответствии с настоящим Порядком, допускается проведение совместных конкурсов или аукционов.</w:t>
      </w:r>
    </w:p>
    <w:p w:rsidR="00FF16FF" w:rsidRPr="00560576" w:rsidRDefault="00FF16FF" w:rsidP="00FF16FF">
      <w:pPr>
        <w:autoSpaceDE w:val="0"/>
        <w:autoSpaceDN w:val="0"/>
        <w:adjustRightInd w:val="0"/>
        <w:ind w:firstLine="708"/>
        <w:jc w:val="both"/>
        <w:rPr>
          <w:sz w:val="28"/>
          <w:szCs w:val="28"/>
        </w:rPr>
      </w:pPr>
      <w:r w:rsidRPr="00560576">
        <w:rPr>
          <w:sz w:val="28"/>
          <w:szCs w:val="28"/>
        </w:rPr>
        <w:t>В случае проведения совместного конкурса или аукциона заказчики и уполномоченный орган заключают между собой соглашение в соответствии со статьей 25 Закона № 44-ФЗ.</w:t>
      </w:r>
    </w:p>
    <w:p w:rsidR="00FF16FF" w:rsidRPr="00560576" w:rsidRDefault="00FF16FF" w:rsidP="00FF16FF">
      <w:pPr>
        <w:autoSpaceDE w:val="0"/>
        <w:autoSpaceDN w:val="0"/>
        <w:adjustRightInd w:val="0"/>
        <w:ind w:firstLine="708"/>
        <w:jc w:val="both"/>
        <w:rPr>
          <w:strike/>
          <w:sz w:val="28"/>
          <w:szCs w:val="28"/>
        </w:rPr>
      </w:pPr>
      <w:r w:rsidRPr="00560576">
        <w:rPr>
          <w:sz w:val="28"/>
          <w:szCs w:val="28"/>
        </w:rPr>
        <w:t>Организация и проведение совместного конкурса или аукциона осуществляются организатором в порядке, установленном администрацией Северо-Енисейского района и Законом № 44-ФЗ.</w:t>
      </w:r>
    </w:p>
    <w:p w:rsidR="00FF16FF" w:rsidRPr="00470EC8" w:rsidRDefault="00FF16FF" w:rsidP="00FF16FF">
      <w:pPr>
        <w:jc w:val="center"/>
        <w:outlineLvl w:val="0"/>
        <w:rPr>
          <w:b/>
          <w:color w:val="FF0000"/>
          <w:sz w:val="28"/>
          <w:szCs w:val="28"/>
        </w:rPr>
      </w:pPr>
    </w:p>
    <w:p w:rsidR="00FF16FF" w:rsidRPr="00560576" w:rsidRDefault="00FF16FF" w:rsidP="00FF16FF">
      <w:pPr>
        <w:jc w:val="center"/>
        <w:outlineLvl w:val="0"/>
        <w:rPr>
          <w:sz w:val="28"/>
          <w:szCs w:val="28"/>
        </w:rPr>
      </w:pPr>
      <w:r w:rsidRPr="00560576">
        <w:rPr>
          <w:sz w:val="28"/>
          <w:szCs w:val="28"/>
        </w:rPr>
        <w:t>5. Прочие положения</w:t>
      </w:r>
    </w:p>
    <w:p w:rsidR="00FF16FF" w:rsidRPr="00560576" w:rsidRDefault="00FF16FF" w:rsidP="00FF16FF">
      <w:pPr>
        <w:jc w:val="center"/>
        <w:outlineLvl w:val="0"/>
        <w:rPr>
          <w:b/>
          <w:sz w:val="28"/>
          <w:szCs w:val="28"/>
        </w:rPr>
      </w:pPr>
    </w:p>
    <w:p w:rsidR="00FF16FF" w:rsidRPr="00560576" w:rsidRDefault="00FF16FF" w:rsidP="00FF16FF">
      <w:pPr>
        <w:ind w:right="-1" w:firstLine="709"/>
        <w:jc w:val="both"/>
        <w:rPr>
          <w:sz w:val="28"/>
          <w:szCs w:val="28"/>
        </w:rPr>
      </w:pPr>
      <w:r w:rsidRPr="00560576">
        <w:rPr>
          <w:sz w:val="28"/>
          <w:szCs w:val="28"/>
        </w:rPr>
        <w:t>5.1. В случае внесения изменений в законодательство Российской Федерации, законодательство в сфере закупок, в результате чего настоящий Порядок становится противоречащим законодательству Российской Федерации в целом либо частично, применению подлежат соответствующие нормы законодательства Российской Федерации, законодательства в сфере закупок, а настоящий Порядок применяется в части, ему не противоречащей.</w:t>
      </w:r>
    </w:p>
    <w:p w:rsidR="00FF16FF" w:rsidRDefault="00FF16FF" w:rsidP="00560576">
      <w:pPr>
        <w:ind w:right="-1" w:firstLine="709"/>
        <w:jc w:val="both"/>
        <w:rPr>
          <w:sz w:val="28"/>
          <w:szCs w:val="28"/>
        </w:rPr>
      </w:pPr>
      <w:r w:rsidRPr="00560576">
        <w:rPr>
          <w:sz w:val="28"/>
          <w:szCs w:val="28"/>
        </w:rPr>
        <w:t>5.2. В части, не урегулированной настоящим Порядком, отношения, связанные с определением поставщиков (подрядчиков, исполнителей) для нужд заказчиков, регулируются нормами законодательства Российской Федерации, законодательства в сфере закупок.</w:t>
      </w:r>
    </w:p>
    <w:p w:rsidR="003D0A69" w:rsidRDefault="003D0A69">
      <w:pPr>
        <w:rPr>
          <w:sz w:val="28"/>
          <w:szCs w:val="28"/>
        </w:rPr>
      </w:pPr>
      <w:r>
        <w:rPr>
          <w:sz w:val="28"/>
          <w:szCs w:val="28"/>
        </w:rPr>
        <w:br w:type="page"/>
      </w:r>
    </w:p>
    <w:p w:rsidR="00705829" w:rsidRPr="00CA4E07" w:rsidRDefault="00705829" w:rsidP="00705829">
      <w:pPr>
        <w:shd w:val="clear" w:color="auto" w:fill="FFFFFF"/>
        <w:jc w:val="right"/>
        <w:rPr>
          <w:sz w:val="28"/>
          <w:szCs w:val="28"/>
        </w:rPr>
      </w:pPr>
      <w:r>
        <w:rPr>
          <w:sz w:val="28"/>
          <w:szCs w:val="28"/>
        </w:rPr>
        <w:lastRenderedPageBreak/>
        <w:t>Приложение</w:t>
      </w:r>
      <w:r w:rsidR="00D4366A">
        <w:rPr>
          <w:sz w:val="28"/>
          <w:szCs w:val="28"/>
        </w:rPr>
        <w:t xml:space="preserve"> 2</w:t>
      </w:r>
    </w:p>
    <w:p w:rsidR="00705829" w:rsidRPr="00CA4E07" w:rsidRDefault="00705829" w:rsidP="00705829">
      <w:pPr>
        <w:shd w:val="clear" w:color="auto" w:fill="FFFFFF"/>
        <w:ind w:left="1416"/>
        <w:jc w:val="right"/>
        <w:rPr>
          <w:sz w:val="28"/>
          <w:szCs w:val="28"/>
        </w:rPr>
      </w:pPr>
      <w:r w:rsidRPr="00CA4E07">
        <w:rPr>
          <w:sz w:val="28"/>
          <w:szCs w:val="28"/>
        </w:rPr>
        <w:t xml:space="preserve">к </w:t>
      </w:r>
      <w:r>
        <w:rPr>
          <w:sz w:val="28"/>
          <w:szCs w:val="28"/>
        </w:rPr>
        <w:t xml:space="preserve">постановлению </w:t>
      </w:r>
      <w:r w:rsidRPr="00CA4E07">
        <w:rPr>
          <w:sz w:val="28"/>
          <w:szCs w:val="28"/>
        </w:rPr>
        <w:t>администрации</w:t>
      </w:r>
    </w:p>
    <w:p w:rsidR="00705829" w:rsidRPr="00CA4E07" w:rsidRDefault="00705829" w:rsidP="00705829">
      <w:pPr>
        <w:shd w:val="clear" w:color="auto" w:fill="FFFFFF"/>
        <w:ind w:left="1416"/>
        <w:jc w:val="right"/>
        <w:rPr>
          <w:sz w:val="28"/>
          <w:szCs w:val="28"/>
        </w:rPr>
      </w:pPr>
      <w:r w:rsidRPr="00CA4E07">
        <w:rPr>
          <w:sz w:val="28"/>
          <w:szCs w:val="28"/>
        </w:rPr>
        <w:t>Северо-Енисейского района</w:t>
      </w:r>
    </w:p>
    <w:p w:rsidR="00705829" w:rsidRPr="00422391" w:rsidRDefault="00816BCC" w:rsidP="00705829">
      <w:pPr>
        <w:shd w:val="clear" w:color="auto" w:fill="FFFFFF"/>
        <w:ind w:left="1416"/>
        <w:jc w:val="right"/>
        <w:rPr>
          <w:sz w:val="28"/>
          <w:szCs w:val="28"/>
        </w:rPr>
      </w:pPr>
      <w:r w:rsidRPr="00422391">
        <w:rPr>
          <w:sz w:val="28"/>
          <w:szCs w:val="28"/>
        </w:rPr>
        <w:t xml:space="preserve">от </w:t>
      </w:r>
      <w:r>
        <w:rPr>
          <w:sz w:val="28"/>
          <w:szCs w:val="28"/>
          <w:u w:val="single"/>
        </w:rPr>
        <w:t>10.01.2023</w:t>
      </w:r>
      <w:r w:rsidRPr="00422391">
        <w:rPr>
          <w:sz w:val="28"/>
          <w:szCs w:val="28"/>
        </w:rPr>
        <w:t xml:space="preserve"> № </w:t>
      </w:r>
      <w:r>
        <w:rPr>
          <w:sz w:val="28"/>
          <w:szCs w:val="28"/>
          <w:u w:val="single"/>
        </w:rPr>
        <w:t>1-п</w:t>
      </w:r>
    </w:p>
    <w:p w:rsidR="00FF16FF" w:rsidRPr="003D0A69" w:rsidRDefault="00FF16FF" w:rsidP="00FF16FF">
      <w:pPr>
        <w:jc w:val="right"/>
        <w:rPr>
          <w:sz w:val="28"/>
          <w:szCs w:val="28"/>
        </w:rPr>
      </w:pPr>
      <w:proofErr w:type="gramStart"/>
      <w:r w:rsidRPr="003D0A69">
        <w:rPr>
          <w:sz w:val="28"/>
          <w:szCs w:val="28"/>
        </w:rPr>
        <w:t xml:space="preserve">(новая редакция приложения </w:t>
      </w:r>
      <w:r>
        <w:rPr>
          <w:sz w:val="28"/>
          <w:szCs w:val="28"/>
        </w:rPr>
        <w:t>3</w:t>
      </w:r>
      <w:proofErr w:type="gramEnd"/>
    </w:p>
    <w:p w:rsidR="00FF16FF" w:rsidRPr="003D0A69" w:rsidRDefault="00FF16FF" w:rsidP="00FF16FF">
      <w:pPr>
        <w:jc w:val="right"/>
        <w:rPr>
          <w:sz w:val="28"/>
          <w:szCs w:val="28"/>
        </w:rPr>
      </w:pPr>
      <w:r>
        <w:rPr>
          <w:sz w:val="28"/>
          <w:szCs w:val="28"/>
        </w:rPr>
        <w:t>к постановлению администрации</w:t>
      </w:r>
    </w:p>
    <w:p w:rsidR="00FF16FF" w:rsidRPr="003D0A69" w:rsidRDefault="00FF16FF" w:rsidP="00FF16FF">
      <w:pPr>
        <w:jc w:val="right"/>
        <w:rPr>
          <w:sz w:val="28"/>
          <w:szCs w:val="28"/>
        </w:rPr>
      </w:pPr>
      <w:r w:rsidRPr="003D0A69">
        <w:rPr>
          <w:sz w:val="28"/>
          <w:szCs w:val="28"/>
        </w:rPr>
        <w:t>Северо-Енисейского района</w:t>
      </w:r>
    </w:p>
    <w:p w:rsidR="00FF16FF" w:rsidRDefault="00FF16FF" w:rsidP="00FF16FF">
      <w:pPr>
        <w:shd w:val="clear" w:color="auto" w:fill="FFFFFF"/>
        <w:ind w:left="1416"/>
        <w:jc w:val="right"/>
        <w:rPr>
          <w:sz w:val="28"/>
          <w:szCs w:val="28"/>
        </w:rPr>
      </w:pPr>
      <w:r w:rsidRPr="003D0A69">
        <w:rPr>
          <w:sz w:val="28"/>
          <w:szCs w:val="28"/>
        </w:rPr>
        <w:t>от 22.12.2021 № 474-п)</w:t>
      </w:r>
    </w:p>
    <w:p w:rsidR="00FF16FF" w:rsidRDefault="00FF16FF" w:rsidP="00FF16FF">
      <w:pPr>
        <w:pStyle w:val="a8"/>
        <w:spacing w:after="0"/>
        <w:jc w:val="center"/>
        <w:rPr>
          <w:color w:val="FF0000"/>
          <w:sz w:val="28"/>
          <w:szCs w:val="28"/>
          <w:highlight w:val="cyan"/>
        </w:rPr>
      </w:pPr>
    </w:p>
    <w:p w:rsidR="00FF16FF" w:rsidRPr="00FF442D" w:rsidRDefault="00FF16FF" w:rsidP="00FF16FF">
      <w:pPr>
        <w:pStyle w:val="a8"/>
        <w:spacing w:after="0"/>
        <w:jc w:val="center"/>
        <w:rPr>
          <w:sz w:val="28"/>
          <w:szCs w:val="28"/>
        </w:rPr>
      </w:pPr>
      <w:r w:rsidRPr="00F14C66">
        <w:rPr>
          <w:sz w:val="28"/>
          <w:szCs w:val="28"/>
        </w:rPr>
        <w:t>Заявка на закупку</w:t>
      </w:r>
    </w:p>
    <w:p w:rsidR="00FF16FF" w:rsidRDefault="00FF16FF" w:rsidP="00FF16FF">
      <w:pPr>
        <w:pStyle w:val="ConsPlusNonformat"/>
        <w:rPr>
          <w:rFonts w:ascii="Times New Roman" w:hAnsi="Times New Roman" w:cs="Times New Roman"/>
          <w:sz w:val="28"/>
          <w:szCs w:val="28"/>
        </w:rPr>
      </w:pPr>
    </w:p>
    <w:p w:rsidR="00FF16FF" w:rsidRPr="00560576" w:rsidRDefault="00FF16FF" w:rsidP="00FF16FF">
      <w:pPr>
        <w:pStyle w:val="ConsPlusNonformat"/>
        <w:rPr>
          <w:rFonts w:ascii="Times New Roman" w:hAnsi="Times New Roman" w:cs="Times New Roman"/>
          <w:sz w:val="28"/>
          <w:szCs w:val="28"/>
        </w:rPr>
      </w:pPr>
      <w:r w:rsidRPr="00560576">
        <w:rPr>
          <w:rFonts w:ascii="Times New Roman" w:hAnsi="Times New Roman" w:cs="Times New Roman"/>
          <w:sz w:val="28"/>
          <w:szCs w:val="28"/>
        </w:rPr>
        <w:t>На бланке заказчика</w:t>
      </w:r>
    </w:p>
    <w:p w:rsidR="00FF16FF" w:rsidRPr="00560576" w:rsidRDefault="00FF16FF" w:rsidP="00FF16FF">
      <w:pPr>
        <w:pStyle w:val="ConsPlusNonformat"/>
        <w:rPr>
          <w:rFonts w:ascii="Times New Roman" w:hAnsi="Times New Roman" w:cs="Times New Roman"/>
          <w:sz w:val="28"/>
          <w:szCs w:val="28"/>
        </w:rPr>
      </w:pPr>
      <w:r w:rsidRPr="00560576">
        <w:rPr>
          <w:rFonts w:ascii="Times New Roman" w:hAnsi="Times New Roman" w:cs="Times New Roman"/>
          <w:sz w:val="28"/>
          <w:szCs w:val="28"/>
        </w:rPr>
        <w:t>__________________ № _______</w:t>
      </w:r>
    </w:p>
    <w:p w:rsidR="00FF16FF" w:rsidRPr="00560576" w:rsidRDefault="00FF16FF" w:rsidP="00FF16FF">
      <w:pPr>
        <w:pStyle w:val="ConsPlusNonformat"/>
        <w:rPr>
          <w:rFonts w:ascii="Times New Roman" w:hAnsi="Times New Roman" w:cs="Times New Roman"/>
          <w:sz w:val="24"/>
          <w:szCs w:val="24"/>
        </w:rPr>
      </w:pPr>
    </w:p>
    <w:p w:rsidR="00FF16FF" w:rsidRPr="00560576" w:rsidRDefault="00FF16FF" w:rsidP="00FF16FF">
      <w:pPr>
        <w:pStyle w:val="a8"/>
        <w:spacing w:after="0"/>
        <w:ind w:firstLine="4253"/>
        <w:jc w:val="right"/>
        <w:rPr>
          <w:sz w:val="28"/>
          <w:szCs w:val="28"/>
        </w:rPr>
      </w:pPr>
      <w:r w:rsidRPr="00560576">
        <w:rPr>
          <w:sz w:val="28"/>
          <w:szCs w:val="28"/>
        </w:rPr>
        <w:t>В отдел муниципальных закупок</w:t>
      </w:r>
    </w:p>
    <w:p w:rsidR="00FF16FF" w:rsidRPr="00560576" w:rsidRDefault="00FF16FF" w:rsidP="00FF16FF">
      <w:pPr>
        <w:pStyle w:val="a8"/>
        <w:spacing w:after="0"/>
        <w:ind w:firstLine="3828"/>
        <w:jc w:val="right"/>
        <w:rPr>
          <w:i/>
          <w:sz w:val="28"/>
          <w:szCs w:val="28"/>
        </w:rPr>
      </w:pPr>
      <w:r w:rsidRPr="00560576">
        <w:rPr>
          <w:sz w:val="28"/>
          <w:szCs w:val="28"/>
        </w:rPr>
        <w:t>администрации Северо-Енисейского района</w:t>
      </w:r>
    </w:p>
    <w:p w:rsidR="00FF16FF" w:rsidRPr="00560576" w:rsidRDefault="00FF16FF" w:rsidP="00FF16FF">
      <w:pPr>
        <w:pStyle w:val="a8"/>
        <w:spacing w:after="0"/>
        <w:ind w:firstLine="4253"/>
        <w:jc w:val="right"/>
        <w:rPr>
          <w:sz w:val="28"/>
          <w:szCs w:val="28"/>
        </w:rPr>
      </w:pPr>
    </w:p>
    <w:p w:rsidR="00FF16FF" w:rsidRPr="00560576" w:rsidRDefault="00FF16FF" w:rsidP="00FF16FF">
      <w:pPr>
        <w:pStyle w:val="a8"/>
        <w:spacing w:after="0"/>
        <w:ind w:firstLine="4253"/>
        <w:jc w:val="right"/>
        <w:rPr>
          <w:sz w:val="28"/>
          <w:szCs w:val="28"/>
        </w:rPr>
      </w:pPr>
      <w:r w:rsidRPr="00560576">
        <w:rPr>
          <w:sz w:val="28"/>
          <w:szCs w:val="28"/>
        </w:rPr>
        <w:t>Присвоен регистрационный № ______</w:t>
      </w:r>
    </w:p>
    <w:p w:rsidR="00FF16FF" w:rsidRPr="00560576" w:rsidRDefault="00FF16FF" w:rsidP="00FF16FF">
      <w:pPr>
        <w:pStyle w:val="a8"/>
        <w:spacing w:after="0"/>
        <w:ind w:firstLine="4253"/>
        <w:jc w:val="right"/>
        <w:rPr>
          <w:sz w:val="28"/>
          <w:szCs w:val="28"/>
        </w:rPr>
      </w:pPr>
      <w:r w:rsidRPr="00560576">
        <w:rPr>
          <w:sz w:val="28"/>
          <w:szCs w:val="28"/>
        </w:rPr>
        <w:t>в журнале регистрации входящих заявок</w:t>
      </w:r>
    </w:p>
    <w:p w:rsidR="00FF16FF" w:rsidRPr="00560576" w:rsidRDefault="00FF16FF" w:rsidP="00FF16FF">
      <w:pPr>
        <w:pStyle w:val="a8"/>
        <w:spacing w:after="0"/>
        <w:ind w:firstLine="4253"/>
        <w:jc w:val="right"/>
        <w:rPr>
          <w:sz w:val="28"/>
          <w:szCs w:val="28"/>
        </w:rPr>
      </w:pPr>
      <w:r w:rsidRPr="00560576">
        <w:rPr>
          <w:sz w:val="28"/>
          <w:szCs w:val="28"/>
        </w:rPr>
        <w:t>дата регистрации «___» _________ 20___</w:t>
      </w:r>
    </w:p>
    <w:p w:rsidR="00FF16FF" w:rsidRPr="00560576" w:rsidRDefault="00FF16FF" w:rsidP="00FF16FF">
      <w:pPr>
        <w:pStyle w:val="a8"/>
        <w:spacing w:after="0"/>
        <w:jc w:val="right"/>
        <w:rPr>
          <w:sz w:val="20"/>
          <w:szCs w:val="20"/>
        </w:rPr>
      </w:pPr>
      <w:r w:rsidRPr="00560576">
        <w:rPr>
          <w:sz w:val="20"/>
          <w:szCs w:val="20"/>
        </w:rPr>
        <w:t>(заполняется специалистом уполномоченного органа, принявшего заявку)</w:t>
      </w:r>
    </w:p>
    <w:p w:rsidR="00FF16FF" w:rsidRPr="00560576" w:rsidRDefault="00FF16FF" w:rsidP="00FF16FF">
      <w:pPr>
        <w:pStyle w:val="a8"/>
        <w:spacing w:after="0"/>
        <w:ind w:firstLine="3544"/>
        <w:jc w:val="right"/>
        <w:rPr>
          <w:sz w:val="28"/>
          <w:szCs w:val="28"/>
        </w:rPr>
      </w:pPr>
      <w:r w:rsidRPr="00560576">
        <w:rPr>
          <w:sz w:val="28"/>
          <w:szCs w:val="28"/>
        </w:rPr>
        <w:t>Ф.И.О. специалиста уполномоченного органа</w:t>
      </w:r>
    </w:p>
    <w:p w:rsidR="00FF16FF" w:rsidRPr="00560576" w:rsidRDefault="00FF16FF" w:rsidP="00FF16FF">
      <w:pPr>
        <w:pStyle w:val="a8"/>
        <w:spacing w:after="0"/>
        <w:ind w:firstLine="3686"/>
        <w:jc w:val="right"/>
        <w:rPr>
          <w:sz w:val="28"/>
          <w:szCs w:val="28"/>
        </w:rPr>
      </w:pPr>
      <w:r w:rsidRPr="00560576">
        <w:rPr>
          <w:sz w:val="28"/>
          <w:szCs w:val="28"/>
        </w:rPr>
        <w:t>_________________</w:t>
      </w:r>
      <w:r w:rsidRPr="00560576">
        <w:rPr>
          <w:sz w:val="28"/>
          <w:szCs w:val="28"/>
        </w:rPr>
        <w:tab/>
        <w:t>___________________</w:t>
      </w:r>
    </w:p>
    <w:p w:rsidR="00FF16FF" w:rsidRPr="00560576" w:rsidRDefault="00FF16FF" w:rsidP="00FF16FF">
      <w:pPr>
        <w:pStyle w:val="a8"/>
        <w:spacing w:after="0"/>
        <w:ind w:left="2832"/>
        <w:jc w:val="right"/>
        <w:rPr>
          <w:sz w:val="20"/>
          <w:szCs w:val="20"/>
        </w:rPr>
      </w:pPr>
      <w:r w:rsidRPr="00560576">
        <w:rPr>
          <w:sz w:val="20"/>
          <w:szCs w:val="20"/>
        </w:rPr>
        <w:t>(подпись)</w:t>
      </w:r>
      <w:r w:rsidRPr="00560576">
        <w:rPr>
          <w:sz w:val="20"/>
          <w:szCs w:val="20"/>
        </w:rPr>
        <w:tab/>
      </w:r>
      <w:r w:rsidRPr="00560576">
        <w:rPr>
          <w:sz w:val="28"/>
          <w:szCs w:val="28"/>
        </w:rPr>
        <w:tab/>
      </w:r>
      <w:r w:rsidRPr="00560576">
        <w:rPr>
          <w:sz w:val="20"/>
          <w:szCs w:val="20"/>
        </w:rPr>
        <w:t>(расшифровка подписи)</w:t>
      </w:r>
    </w:p>
    <w:p w:rsidR="00FF16FF" w:rsidRDefault="00FF16FF" w:rsidP="00FF16FF">
      <w:pPr>
        <w:pStyle w:val="a8"/>
        <w:spacing w:after="0"/>
        <w:jc w:val="center"/>
        <w:rPr>
          <w:b/>
          <w:sz w:val="28"/>
          <w:szCs w:val="28"/>
        </w:rPr>
      </w:pPr>
    </w:p>
    <w:p w:rsidR="00FF16FF" w:rsidRPr="00560576" w:rsidRDefault="00FF16FF" w:rsidP="00FF16FF">
      <w:pPr>
        <w:pStyle w:val="a8"/>
        <w:spacing w:after="0"/>
        <w:rPr>
          <w:sz w:val="28"/>
          <w:szCs w:val="28"/>
        </w:rPr>
      </w:pPr>
      <w:r w:rsidRPr="00F14C66">
        <w:rPr>
          <w:sz w:val="28"/>
          <w:szCs w:val="28"/>
        </w:rPr>
        <w:t>1.Сведения</w:t>
      </w:r>
      <w:r w:rsidR="00F14C66" w:rsidRPr="00F14C66">
        <w:rPr>
          <w:sz w:val="28"/>
          <w:szCs w:val="28"/>
        </w:rPr>
        <w:t xml:space="preserve"> о закупке</w:t>
      </w:r>
    </w:p>
    <w:p w:rsidR="00FF16FF" w:rsidRPr="00560576" w:rsidRDefault="00FF16FF" w:rsidP="00FF16FF">
      <w:pPr>
        <w:pStyle w:val="a8"/>
        <w:spacing w:after="0"/>
        <w:jc w:val="center"/>
        <w:rPr>
          <w:sz w:val="28"/>
          <w:szCs w:val="28"/>
        </w:rPr>
      </w:pPr>
    </w:p>
    <w:p w:rsidR="00FF16FF" w:rsidRPr="00560576" w:rsidRDefault="00FF16FF" w:rsidP="00FF16FF">
      <w:pPr>
        <w:pStyle w:val="a8"/>
        <w:spacing w:after="0"/>
        <w:rPr>
          <w:sz w:val="28"/>
          <w:szCs w:val="28"/>
        </w:rPr>
      </w:pPr>
      <w:r w:rsidRPr="00560576">
        <w:rPr>
          <w:sz w:val="28"/>
          <w:szCs w:val="28"/>
        </w:rPr>
        <w:t>Планируемый месяц осуществления закупки ___________________.</w:t>
      </w:r>
    </w:p>
    <w:p w:rsidR="00FF16FF" w:rsidRPr="00560576" w:rsidRDefault="00FF16FF" w:rsidP="00FF16FF">
      <w:pPr>
        <w:pStyle w:val="a8"/>
        <w:spacing w:after="0"/>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5536"/>
        <w:gridCol w:w="3260"/>
      </w:tblGrid>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 xml:space="preserve">№ </w:t>
            </w:r>
            <w:proofErr w:type="gramStart"/>
            <w:r w:rsidRPr="00560576">
              <w:t>п</w:t>
            </w:r>
            <w:proofErr w:type="gramEnd"/>
            <w:r w:rsidRPr="00560576">
              <w:t>/п</w:t>
            </w:r>
          </w:p>
        </w:tc>
        <w:tc>
          <w:tcPr>
            <w:tcW w:w="5536" w:type="dxa"/>
            <w:vAlign w:val="center"/>
          </w:tcPr>
          <w:p w:rsidR="00FF16FF" w:rsidRPr="00560576" w:rsidRDefault="00FF16FF" w:rsidP="00560576">
            <w:pPr>
              <w:pStyle w:val="a8"/>
              <w:spacing w:after="0"/>
              <w:jc w:val="center"/>
            </w:pPr>
            <w:r w:rsidRPr="00560576">
              <w:t>Наименование сведений</w:t>
            </w:r>
          </w:p>
        </w:tc>
        <w:tc>
          <w:tcPr>
            <w:tcW w:w="3260" w:type="dxa"/>
            <w:vAlign w:val="center"/>
          </w:tcPr>
          <w:p w:rsidR="00FF16FF" w:rsidRPr="00560576" w:rsidRDefault="00FF16FF" w:rsidP="00560576">
            <w:pPr>
              <w:pStyle w:val="a8"/>
              <w:spacing w:after="0"/>
              <w:jc w:val="center"/>
            </w:pPr>
            <w:r w:rsidRPr="00560576">
              <w:t>Требования, показатели и информация, указываемые заказчиком</w:t>
            </w:r>
          </w:p>
        </w:tc>
      </w:tr>
      <w:tr w:rsidR="00FF16FF" w:rsidRPr="00560576" w:rsidTr="00560576">
        <w:trPr>
          <w:trHeight w:val="630"/>
        </w:trPr>
        <w:tc>
          <w:tcPr>
            <w:tcW w:w="9356" w:type="dxa"/>
            <w:gridSpan w:val="3"/>
            <w:vAlign w:val="center"/>
          </w:tcPr>
          <w:p w:rsidR="00FF16FF" w:rsidRPr="00560576" w:rsidRDefault="00FF16FF" w:rsidP="00560576">
            <w:pPr>
              <w:pStyle w:val="a8"/>
              <w:tabs>
                <w:tab w:val="left" w:pos="204"/>
              </w:tabs>
              <w:spacing w:after="0"/>
            </w:pPr>
            <w:r w:rsidRPr="00560576">
              <w:rPr>
                <w:lang w:val="en-US"/>
              </w:rPr>
              <w:t>I.</w:t>
            </w:r>
            <w:r w:rsidRPr="00560576">
              <w:t>Информация о заказчике</w:t>
            </w:r>
          </w:p>
        </w:tc>
      </w:tr>
      <w:tr w:rsidR="00FF16FF" w:rsidRPr="00560576" w:rsidTr="00560576">
        <w:trPr>
          <w:trHeight w:val="227"/>
        </w:trPr>
        <w:tc>
          <w:tcPr>
            <w:tcW w:w="560" w:type="dxa"/>
            <w:vAlign w:val="center"/>
          </w:tcPr>
          <w:p w:rsidR="00FF16FF" w:rsidRPr="00560576" w:rsidRDefault="00FF16FF" w:rsidP="00560576">
            <w:pPr>
              <w:pStyle w:val="a8"/>
              <w:spacing w:after="0"/>
              <w:jc w:val="center"/>
            </w:pPr>
            <w:r w:rsidRPr="00560576">
              <w:t>1.</w:t>
            </w:r>
          </w:p>
        </w:tc>
        <w:tc>
          <w:tcPr>
            <w:tcW w:w="5536" w:type="dxa"/>
            <w:vAlign w:val="center"/>
          </w:tcPr>
          <w:p w:rsidR="00FF16FF" w:rsidRPr="00560576" w:rsidRDefault="00FF16FF" w:rsidP="00560576">
            <w:pPr>
              <w:autoSpaceDE w:val="0"/>
              <w:autoSpaceDN w:val="0"/>
              <w:adjustRightInd w:val="0"/>
              <w:jc w:val="both"/>
            </w:pPr>
            <w:r w:rsidRPr="00560576">
              <w:t>Полное наименование заказчика</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27"/>
        </w:trPr>
        <w:tc>
          <w:tcPr>
            <w:tcW w:w="560" w:type="dxa"/>
            <w:vAlign w:val="center"/>
          </w:tcPr>
          <w:p w:rsidR="00FF16FF" w:rsidRPr="00560576" w:rsidRDefault="00FF16FF" w:rsidP="00560576">
            <w:pPr>
              <w:pStyle w:val="a8"/>
              <w:spacing w:after="0"/>
              <w:jc w:val="center"/>
            </w:pPr>
            <w:r w:rsidRPr="00560576">
              <w:t>2.</w:t>
            </w:r>
          </w:p>
        </w:tc>
        <w:tc>
          <w:tcPr>
            <w:tcW w:w="5536" w:type="dxa"/>
            <w:vAlign w:val="center"/>
          </w:tcPr>
          <w:p w:rsidR="00FF16FF" w:rsidRPr="00560576" w:rsidRDefault="00FF16FF" w:rsidP="00560576">
            <w:pPr>
              <w:pStyle w:val="a8"/>
              <w:spacing w:after="0"/>
              <w:jc w:val="both"/>
            </w:pPr>
            <w:r w:rsidRPr="00560576">
              <w:t>Ф.И.О. руководителя заказчика</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27"/>
        </w:trPr>
        <w:tc>
          <w:tcPr>
            <w:tcW w:w="560" w:type="dxa"/>
            <w:vAlign w:val="center"/>
          </w:tcPr>
          <w:p w:rsidR="00FF16FF" w:rsidRPr="00560576" w:rsidRDefault="00FF16FF" w:rsidP="00560576">
            <w:pPr>
              <w:pStyle w:val="a8"/>
              <w:spacing w:after="0"/>
              <w:jc w:val="center"/>
            </w:pPr>
            <w:r w:rsidRPr="00560576">
              <w:t>3.</w:t>
            </w:r>
          </w:p>
        </w:tc>
        <w:tc>
          <w:tcPr>
            <w:tcW w:w="5536" w:type="dxa"/>
            <w:vAlign w:val="center"/>
          </w:tcPr>
          <w:p w:rsidR="00FF16FF" w:rsidRPr="00560576" w:rsidRDefault="00FF16FF" w:rsidP="00560576">
            <w:pPr>
              <w:autoSpaceDE w:val="0"/>
              <w:autoSpaceDN w:val="0"/>
              <w:adjustRightInd w:val="0"/>
              <w:jc w:val="both"/>
            </w:pPr>
            <w:r w:rsidRPr="00560576">
              <w:t>Место нахождения, почтовый адрес и адрес электронной почты, номер контактного телефона заказчика</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27"/>
        </w:trPr>
        <w:tc>
          <w:tcPr>
            <w:tcW w:w="560" w:type="dxa"/>
            <w:vAlign w:val="center"/>
          </w:tcPr>
          <w:p w:rsidR="00FF16FF" w:rsidRPr="00560576" w:rsidRDefault="00FF16FF" w:rsidP="00560576">
            <w:pPr>
              <w:pStyle w:val="a8"/>
              <w:spacing w:after="0"/>
              <w:jc w:val="center"/>
            </w:pPr>
            <w:r w:rsidRPr="00560576">
              <w:t>4.</w:t>
            </w:r>
          </w:p>
        </w:tc>
        <w:tc>
          <w:tcPr>
            <w:tcW w:w="5536" w:type="dxa"/>
            <w:vAlign w:val="center"/>
          </w:tcPr>
          <w:p w:rsidR="00FF16FF" w:rsidRPr="00560576" w:rsidRDefault="00FF16FF" w:rsidP="00560576">
            <w:pPr>
              <w:autoSpaceDE w:val="0"/>
              <w:autoSpaceDN w:val="0"/>
              <w:adjustRightInd w:val="0"/>
              <w:jc w:val="both"/>
            </w:pPr>
            <w:r w:rsidRPr="00560576">
              <w:t>Информация о должностном лице заказчика, ответственном за заключение контракта</w:t>
            </w:r>
          </w:p>
          <w:p w:rsidR="00FF16FF" w:rsidRPr="00560576" w:rsidRDefault="00FF16FF" w:rsidP="00560576">
            <w:pPr>
              <w:autoSpaceDE w:val="0"/>
              <w:autoSpaceDN w:val="0"/>
              <w:adjustRightInd w:val="0"/>
              <w:jc w:val="both"/>
              <w:rPr>
                <w:sz w:val="16"/>
                <w:szCs w:val="16"/>
              </w:rPr>
            </w:pPr>
            <w:r w:rsidRPr="00560576">
              <w:rPr>
                <w:sz w:val="16"/>
                <w:szCs w:val="16"/>
              </w:rPr>
              <w:t>(Ф.И.О., должность, контактный телефон)</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27"/>
        </w:trPr>
        <w:tc>
          <w:tcPr>
            <w:tcW w:w="560" w:type="dxa"/>
            <w:vAlign w:val="center"/>
          </w:tcPr>
          <w:p w:rsidR="00FF16FF" w:rsidRPr="00560576" w:rsidRDefault="00FF16FF" w:rsidP="00560576">
            <w:pPr>
              <w:pStyle w:val="a8"/>
              <w:spacing w:after="0"/>
              <w:jc w:val="center"/>
            </w:pPr>
            <w:r w:rsidRPr="00560576">
              <w:t>5.</w:t>
            </w:r>
          </w:p>
        </w:tc>
        <w:tc>
          <w:tcPr>
            <w:tcW w:w="5536" w:type="dxa"/>
            <w:vAlign w:val="center"/>
          </w:tcPr>
          <w:p w:rsidR="00FF16FF" w:rsidRPr="00560576" w:rsidRDefault="00FF16FF" w:rsidP="00560576">
            <w:pPr>
              <w:autoSpaceDE w:val="0"/>
              <w:autoSpaceDN w:val="0"/>
              <w:adjustRightInd w:val="0"/>
              <w:jc w:val="both"/>
            </w:pPr>
            <w:r w:rsidRPr="00560576">
              <w:t>Информация о должностном лице, ответственном за подготовку заявки на закупку</w:t>
            </w:r>
          </w:p>
          <w:p w:rsidR="00FF16FF" w:rsidRPr="00560576" w:rsidRDefault="00FF16FF" w:rsidP="00560576">
            <w:pPr>
              <w:autoSpaceDE w:val="0"/>
              <w:autoSpaceDN w:val="0"/>
              <w:adjustRightInd w:val="0"/>
              <w:jc w:val="both"/>
              <w:rPr>
                <w:sz w:val="16"/>
                <w:szCs w:val="16"/>
              </w:rPr>
            </w:pPr>
            <w:r w:rsidRPr="00560576">
              <w:rPr>
                <w:sz w:val="16"/>
                <w:szCs w:val="16"/>
              </w:rPr>
              <w:t>(Ф.И.О., должность, контактный телефон)</w:t>
            </w:r>
          </w:p>
        </w:tc>
        <w:tc>
          <w:tcPr>
            <w:tcW w:w="3260" w:type="dxa"/>
            <w:vAlign w:val="center"/>
          </w:tcPr>
          <w:p w:rsidR="00FF16FF" w:rsidRPr="00560576" w:rsidRDefault="00FF16FF" w:rsidP="00560576">
            <w:pPr>
              <w:pStyle w:val="a8"/>
              <w:spacing w:after="0"/>
              <w:jc w:val="both"/>
            </w:pPr>
          </w:p>
        </w:tc>
      </w:tr>
      <w:tr w:rsidR="00FF16FF" w:rsidRPr="00560576" w:rsidTr="00560576">
        <w:trPr>
          <w:trHeight w:val="629"/>
        </w:trPr>
        <w:tc>
          <w:tcPr>
            <w:tcW w:w="9356" w:type="dxa"/>
            <w:gridSpan w:val="3"/>
            <w:vAlign w:val="center"/>
          </w:tcPr>
          <w:p w:rsidR="00FF16FF" w:rsidRPr="00560576" w:rsidRDefault="00FF16FF" w:rsidP="00560576">
            <w:pPr>
              <w:pStyle w:val="a8"/>
              <w:tabs>
                <w:tab w:val="left" w:pos="426"/>
              </w:tabs>
              <w:spacing w:after="0"/>
              <w:jc w:val="both"/>
            </w:pPr>
            <w:r w:rsidRPr="00560576">
              <w:rPr>
                <w:lang w:val="en-US"/>
              </w:rPr>
              <w:t>II</w:t>
            </w:r>
            <w:r w:rsidRPr="00560576">
              <w:t>. Информация о закупке</w:t>
            </w: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1.</w:t>
            </w:r>
          </w:p>
        </w:tc>
        <w:tc>
          <w:tcPr>
            <w:tcW w:w="5536" w:type="dxa"/>
            <w:vAlign w:val="center"/>
          </w:tcPr>
          <w:p w:rsidR="00FF16FF" w:rsidRPr="00560576" w:rsidRDefault="00FF16FF" w:rsidP="00560576">
            <w:pPr>
              <w:autoSpaceDE w:val="0"/>
              <w:autoSpaceDN w:val="0"/>
              <w:adjustRightInd w:val="0"/>
              <w:jc w:val="both"/>
            </w:pPr>
            <w:r w:rsidRPr="00560576">
              <w:rPr>
                <w:rFonts w:eastAsia="Calibri"/>
                <w:lang w:eastAsia="en-US"/>
              </w:rPr>
              <w:t xml:space="preserve">Идентификационный код закупки </w:t>
            </w:r>
          </w:p>
        </w:tc>
        <w:tc>
          <w:tcPr>
            <w:tcW w:w="3260" w:type="dxa"/>
            <w:vAlign w:val="center"/>
          </w:tcPr>
          <w:p w:rsidR="00FF16FF" w:rsidRPr="00560576" w:rsidRDefault="00FF16FF" w:rsidP="00560576">
            <w:pPr>
              <w:pStyle w:val="a8"/>
              <w:spacing w:after="0"/>
              <w:jc w:val="both"/>
              <w:rPr>
                <w:strike/>
                <w:highlight w:val="yellow"/>
              </w:rPr>
            </w:pPr>
          </w:p>
        </w:tc>
      </w:tr>
      <w:tr w:rsidR="00FF16FF" w:rsidRPr="00560576" w:rsidTr="00560576">
        <w:trPr>
          <w:trHeight w:val="60"/>
        </w:trPr>
        <w:tc>
          <w:tcPr>
            <w:tcW w:w="560" w:type="dxa"/>
            <w:vAlign w:val="center"/>
          </w:tcPr>
          <w:p w:rsidR="00FF16FF" w:rsidRPr="00560576" w:rsidRDefault="00FF16FF" w:rsidP="00560576">
            <w:pPr>
              <w:pStyle w:val="a8"/>
              <w:spacing w:after="0"/>
              <w:jc w:val="center"/>
            </w:pPr>
            <w:r w:rsidRPr="00560576">
              <w:lastRenderedPageBreak/>
              <w:t>2.</w:t>
            </w:r>
          </w:p>
        </w:tc>
        <w:tc>
          <w:tcPr>
            <w:tcW w:w="5536" w:type="dxa"/>
            <w:vAlign w:val="center"/>
          </w:tcPr>
          <w:p w:rsidR="00FF16FF" w:rsidRPr="00560576" w:rsidRDefault="00FF16FF" w:rsidP="00560576">
            <w:pPr>
              <w:autoSpaceDE w:val="0"/>
              <w:autoSpaceDN w:val="0"/>
              <w:adjustRightInd w:val="0"/>
              <w:jc w:val="both"/>
            </w:pPr>
            <w:r w:rsidRPr="00560576">
              <w:t xml:space="preserve">Наименование объекта закупки </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3.</w:t>
            </w:r>
          </w:p>
        </w:tc>
        <w:tc>
          <w:tcPr>
            <w:tcW w:w="5536" w:type="dxa"/>
            <w:vAlign w:val="center"/>
          </w:tcPr>
          <w:p w:rsidR="00FF16FF" w:rsidRPr="00560576" w:rsidRDefault="00FF16FF" w:rsidP="00560576">
            <w:pPr>
              <w:autoSpaceDE w:val="0"/>
              <w:autoSpaceDN w:val="0"/>
              <w:adjustRightInd w:val="0"/>
              <w:jc w:val="both"/>
              <w:rPr>
                <w:strike/>
              </w:rPr>
            </w:pPr>
            <w:r w:rsidRPr="00560576">
              <w:t>Источник финансирования, код бюджетной классификации расходов</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4.</w:t>
            </w:r>
          </w:p>
        </w:tc>
        <w:tc>
          <w:tcPr>
            <w:tcW w:w="5536" w:type="dxa"/>
            <w:vAlign w:val="center"/>
          </w:tcPr>
          <w:p w:rsidR="00FF16FF" w:rsidRPr="00560576" w:rsidRDefault="00FF16FF" w:rsidP="00560576">
            <w:pPr>
              <w:autoSpaceDE w:val="0"/>
              <w:autoSpaceDN w:val="0"/>
              <w:adjustRightInd w:val="0"/>
              <w:jc w:val="both"/>
              <w:rPr>
                <w:strike/>
              </w:rPr>
            </w:pPr>
            <w:r w:rsidRPr="00560576">
              <w:t>Начальная (максимальная) цена контракта (цена отдельных этапов исполнения контракта, если проектом контракта предусмотрены такие этапы), рублей</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5.</w:t>
            </w:r>
          </w:p>
        </w:tc>
        <w:tc>
          <w:tcPr>
            <w:tcW w:w="5536" w:type="dxa"/>
            <w:vAlign w:val="center"/>
          </w:tcPr>
          <w:p w:rsidR="00FF16FF" w:rsidRPr="00560576" w:rsidRDefault="00FF16FF" w:rsidP="00560576">
            <w:pPr>
              <w:autoSpaceDE w:val="0"/>
              <w:autoSpaceDN w:val="0"/>
              <w:adjustRightInd w:val="0"/>
              <w:jc w:val="both"/>
            </w:pPr>
            <w:r w:rsidRPr="00560576">
              <w:t>Начальная цена единицы товара, работы, услуги, начальная сумма цен указанных единиц и максимальное значение цены контракта, рублей</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6.</w:t>
            </w:r>
          </w:p>
        </w:tc>
        <w:tc>
          <w:tcPr>
            <w:tcW w:w="5536" w:type="dxa"/>
            <w:vAlign w:val="center"/>
          </w:tcPr>
          <w:p w:rsidR="00FF16FF" w:rsidRPr="00560576" w:rsidRDefault="00FF16FF" w:rsidP="00560576">
            <w:pPr>
              <w:autoSpaceDE w:val="0"/>
              <w:autoSpaceDN w:val="0"/>
              <w:adjustRightInd w:val="0"/>
              <w:jc w:val="both"/>
            </w:pPr>
            <w:r w:rsidRPr="00560576">
              <w:t>Ориентировочное значение цены контракта либо формула цены и максимальное значение цены контракта, рублей</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7.</w:t>
            </w:r>
          </w:p>
        </w:tc>
        <w:tc>
          <w:tcPr>
            <w:tcW w:w="5536" w:type="dxa"/>
            <w:vAlign w:val="center"/>
          </w:tcPr>
          <w:p w:rsidR="00FF16FF" w:rsidRPr="00560576" w:rsidRDefault="00FF16FF" w:rsidP="00560576">
            <w:pPr>
              <w:autoSpaceDE w:val="0"/>
              <w:autoSpaceDN w:val="0"/>
              <w:adjustRightInd w:val="0"/>
              <w:jc w:val="both"/>
            </w:pPr>
            <w:r w:rsidRPr="00560576">
              <w:t>Размер аванса, процент</w:t>
            </w:r>
          </w:p>
          <w:p w:rsidR="00FF16FF" w:rsidRPr="00560576" w:rsidRDefault="00FF16FF" w:rsidP="00560576">
            <w:pPr>
              <w:autoSpaceDE w:val="0"/>
              <w:autoSpaceDN w:val="0"/>
              <w:adjustRightInd w:val="0"/>
              <w:jc w:val="both"/>
              <w:rPr>
                <w:sz w:val="16"/>
                <w:szCs w:val="16"/>
              </w:rPr>
            </w:pPr>
            <w:r w:rsidRPr="00560576">
              <w:rPr>
                <w:sz w:val="16"/>
                <w:szCs w:val="16"/>
              </w:rPr>
              <w:t>(если предусмотрена его выплата)</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8.</w:t>
            </w:r>
          </w:p>
        </w:tc>
        <w:tc>
          <w:tcPr>
            <w:tcW w:w="5536" w:type="dxa"/>
            <w:vAlign w:val="center"/>
          </w:tcPr>
          <w:p w:rsidR="00FF16FF" w:rsidRPr="00560576" w:rsidRDefault="00FF16FF" w:rsidP="00560576">
            <w:pPr>
              <w:pStyle w:val="a8"/>
              <w:spacing w:after="0"/>
              <w:jc w:val="both"/>
            </w:pPr>
            <w:r w:rsidRPr="00560576">
              <w:t>Способ определения поставщика (подрядчика, исполнителя)</w:t>
            </w:r>
          </w:p>
        </w:tc>
        <w:tc>
          <w:tcPr>
            <w:tcW w:w="3260" w:type="dxa"/>
            <w:vAlign w:val="center"/>
          </w:tcPr>
          <w:p w:rsidR="00FF16FF" w:rsidRPr="00560576" w:rsidRDefault="00FF16FF" w:rsidP="00560576">
            <w:pPr>
              <w:pStyle w:val="a8"/>
              <w:spacing w:after="0"/>
              <w:jc w:val="both"/>
            </w:pPr>
          </w:p>
        </w:tc>
      </w:tr>
      <w:tr w:rsidR="00FF16FF" w:rsidRPr="00560576" w:rsidTr="00560576">
        <w:trPr>
          <w:trHeight w:val="113"/>
        </w:trPr>
        <w:tc>
          <w:tcPr>
            <w:tcW w:w="560" w:type="dxa"/>
            <w:vAlign w:val="center"/>
          </w:tcPr>
          <w:p w:rsidR="00FF16FF" w:rsidRPr="00560576" w:rsidRDefault="00FF16FF" w:rsidP="00560576">
            <w:pPr>
              <w:pStyle w:val="a8"/>
              <w:spacing w:after="0"/>
              <w:jc w:val="center"/>
            </w:pPr>
            <w:r w:rsidRPr="00560576">
              <w:t>9.</w:t>
            </w:r>
          </w:p>
        </w:tc>
        <w:tc>
          <w:tcPr>
            <w:tcW w:w="5536" w:type="dxa"/>
            <w:vAlign w:val="center"/>
          </w:tcPr>
          <w:p w:rsidR="00FF16FF" w:rsidRPr="00560576" w:rsidRDefault="00FF16FF" w:rsidP="00560576">
            <w:pPr>
              <w:autoSpaceDE w:val="0"/>
              <w:autoSpaceDN w:val="0"/>
              <w:adjustRightInd w:val="0"/>
              <w:jc w:val="both"/>
            </w:pPr>
            <w:r w:rsidRPr="00560576">
              <w:t>Адрес электронной площадки в информационно-телекоммуникационной сети Интернет / специализированной электронной площадки (в случае проведения закрытой электронной процедуры)</w:t>
            </w:r>
          </w:p>
        </w:tc>
        <w:tc>
          <w:tcPr>
            <w:tcW w:w="3260" w:type="dxa"/>
            <w:vAlign w:val="center"/>
          </w:tcPr>
          <w:p w:rsidR="00FF16FF" w:rsidRPr="00560576" w:rsidRDefault="00FF16FF" w:rsidP="00560576">
            <w:pPr>
              <w:pStyle w:val="a8"/>
              <w:spacing w:after="0"/>
              <w:jc w:val="both"/>
            </w:pPr>
          </w:p>
        </w:tc>
      </w:tr>
      <w:tr w:rsidR="00FF16FF" w:rsidRPr="00560576" w:rsidTr="00560576">
        <w:trPr>
          <w:trHeight w:val="629"/>
        </w:trPr>
        <w:tc>
          <w:tcPr>
            <w:tcW w:w="9356" w:type="dxa"/>
            <w:gridSpan w:val="3"/>
            <w:vAlign w:val="center"/>
          </w:tcPr>
          <w:p w:rsidR="00FF16FF" w:rsidRPr="00560576" w:rsidRDefault="00FF16FF" w:rsidP="00560576">
            <w:pPr>
              <w:pStyle w:val="a8"/>
              <w:tabs>
                <w:tab w:val="left" w:pos="426"/>
              </w:tabs>
              <w:spacing w:after="0"/>
              <w:jc w:val="both"/>
              <w:rPr>
                <w:lang w:val="en-US"/>
              </w:rPr>
            </w:pPr>
            <w:r w:rsidRPr="00560576">
              <w:rPr>
                <w:lang w:val="en-US"/>
              </w:rPr>
              <w:t>III.</w:t>
            </w:r>
            <w:r w:rsidRPr="00560576">
              <w:t xml:space="preserve"> Условия закупки</w:t>
            </w: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1.</w:t>
            </w:r>
          </w:p>
        </w:tc>
        <w:tc>
          <w:tcPr>
            <w:tcW w:w="5536" w:type="dxa"/>
            <w:vAlign w:val="center"/>
          </w:tcPr>
          <w:p w:rsidR="00FF16FF" w:rsidRPr="00560576" w:rsidRDefault="00FF16FF" w:rsidP="00560576">
            <w:pPr>
              <w:pStyle w:val="a8"/>
              <w:spacing w:after="0"/>
              <w:jc w:val="both"/>
            </w:pPr>
            <w:r w:rsidRPr="00560576">
              <w:t>Количество и единица измерения товара (в том числе поставляемого при выполнении закупаемых работ, оказании закупаемых услуг) / объем и единица измерения (при наличии) выполняемой работы или оказываемой услуги</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2.</w:t>
            </w:r>
          </w:p>
        </w:tc>
        <w:tc>
          <w:tcPr>
            <w:tcW w:w="5536" w:type="dxa"/>
            <w:vAlign w:val="center"/>
          </w:tcPr>
          <w:p w:rsidR="00FF16FF" w:rsidRPr="00560576" w:rsidRDefault="00FF16FF" w:rsidP="00560576">
            <w:pPr>
              <w:pStyle w:val="a8"/>
              <w:spacing w:after="0"/>
              <w:jc w:val="both"/>
            </w:pPr>
            <w:r w:rsidRPr="00560576">
              <w:t>Место поставки товара (в том числе поставляемого заказчику при выполнении закупаемых работ, оказании закупаемых услуг), выполнения работы или оказания услуги</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3.</w:t>
            </w:r>
          </w:p>
        </w:tc>
        <w:tc>
          <w:tcPr>
            <w:tcW w:w="5536" w:type="dxa"/>
            <w:vAlign w:val="center"/>
          </w:tcPr>
          <w:p w:rsidR="00FF16FF" w:rsidRPr="00560576" w:rsidRDefault="00FF16FF" w:rsidP="00560576">
            <w:pPr>
              <w:autoSpaceDE w:val="0"/>
              <w:autoSpaceDN w:val="0"/>
              <w:adjustRightInd w:val="0"/>
              <w:jc w:val="both"/>
            </w:pPr>
            <w:r w:rsidRPr="00560576">
              <w:t>Срок исполнения контракта (отдельных этапов исполнения контракта, если проектом контракта предусмотрены такие этапы)</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4.</w:t>
            </w:r>
          </w:p>
        </w:tc>
        <w:tc>
          <w:tcPr>
            <w:tcW w:w="5536" w:type="dxa"/>
            <w:vAlign w:val="center"/>
          </w:tcPr>
          <w:p w:rsidR="00FF16FF" w:rsidRPr="00560576" w:rsidRDefault="00FF16FF" w:rsidP="00560576">
            <w:pPr>
              <w:pStyle w:val="a8"/>
              <w:spacing w:after="0"/>
              <w:jc w:val="both"/>
              <w:rPr>
                <w:sz w:val="18"/>
                <w:szCs w:val="18"/>
              </w:rPr>
            </w:pPr>
            <w:r w:rsidRPr="00560576">
              <w:t>Размер обеспечения заявки на участие в закупке</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5.</w:t>
            </w:r>
          </w:p>
        </w:tc>
        <w:tc>
          <w:tcPr>
            <w:tcW w:w="5536" w:type="dxa"/>
            <w:vAlign w:val="center"/>
          </w:tcPr>
          <w:p w:rsidR="00FF16FF" w:rsidRPr="00560576" w:rsidRDefault="00FF16FF" w:rsidP="00560576">
            <w:pPr>
              <w:pStyle w:val="a8"/>
              <w:spacing w:after="0"/>
              <w:jc w:val="both"/>
              <w:rPr>
                <w:strike/>
              </w:rPr>
            </w:pPr>
            <w:r w:rsidRPr="00560576">
              <w:t>Размер обеспечения исполнения контракта</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6.</w:t>
            </w:r>
          </w:p>
        </w:tc>
        <w:tc>
          <w:tcPr>
            <w:tcW w:w="5536" w:type="dxa"/>
            <w:vAlign w:val="center"/>
          </w:tcPr>
          <w:p w:rsidR="00FF16FF" w:rsidRPr="00560576" w:rsidRDefault="00FF16FF" w:rsidP="00560576">
            <w:pPr>
              <w:autoSpaceDE w:val="0"/>
              <w:autoSpaceDN w:val="0"/>
              <w:adjustRightInd w:val="0"/>
              <w:jc w:val="both"/>
              <w:rPr>
                <w:szCs w:val="22"/>
              </w:rPr>
            </w:pPr>
            <w:r w:rsidRPr="00560576">
              <w:rPr>
                <w:szCs w:val="22"/>
              </w:rPr>
              <w:t>Размер обеспечения гарантийных обязательств</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7.</w:t>
            </w:r>
          </w:p>
        </w:tc>
        <w:tc>
          <w:tcPr>
            <w:tcW w:w="5536" w:type="dxa"/>
            <w:vAlign w:val="center"/>
          </w:tcPr>
          <w:p w:rsidR="00FF16FF" w:rsidRPr="00560576" w:rsidRDefault="00FF16FF" w:rsidP="00560576">
            <w:pPr>
              <w:pStyle w:val="a8"/>
              <w:spacing w:after="0"/>
              <w:jc w:val="both"/>
            </w:pPr>
            <w:r w:rsidRPr="00560576">
              <w:t>Реквизиты счета, на котором в соответствии с законодательством Российской Федерации учитываются операции со средствами, поступающими заказчику</w:t>
            </w:r>
          </w:p>
          <w:p w:rsidR="00FF16FF" w:rsidRPr="00560576" w:rsidRDefault="00FF16FF" w:rsidP="00560576">
            <w:pPr>
              <w:pStyle w:val="a8"/>
              <w:spacing w:after="0"/>
              <w:jc w:val="both"/>
              <w:rPr>
                <w:sz w:val="16"/>
                <w:szCs w:val="16"/>
              </w:rPr>
            </w:pPr>
            <w:r w:rsidRPr="00560576">
              <w:rPr>
                <w:sz w:val="16"/>
                <w:szCs w:val="16"/>
              </w:rPr>
              <w:t>(при установлении обеспечения заявки, обеспечения исполнения контракта, обеспечения гарантийных обязательств)</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8.</w:t>
            </w:r>
          </w:p>
        </w:tc>
        <w:tc>
          <w:tcPr>
            <w:tcW w:w="5536" w:type="dxa"/>
            <w:vAlign w:val="center"/>
          </w:tcPr>
          <w:p w:rsidR="00FF16FF" w:rsidRPr="00560576" w:rsidRDefault="00FF16FF" w:rsidP="00560576">
            <w:pPr>
              <w:pStyle w:val="a8"/>
              <w:spacing w:after="0"/>
              <w:jc w:val="both"/>
              <w:rPr>
                <w:strike/>
              </w:rPr>
            </w:pPr>
            <w:r w:rsidRPr="00560576">
              <w:t xml:space="preserve">Реквизиты счета для перечисления денежных средств в случае, предусмотренном </w:t>
            </w:r>
            <w:proofErr w:type="gramStart"/>
            <w:r w:rsidRPr="00560576">
              <w:t>ч</w:t>
            </w:r>
            <w:proofErr w:type="gramEnd"/>
            <w:r w:rsidRPr="00560576">
              <w:t>.13 ст.44 Закона №44-ФЗ</w:t>
            </w:r>
          </w:p>
        </w:tc>
        <w:tc>
          <w:tcPr>
            <w:tcW w:w="3260" w:type="dxa"/>
            <w:vAlign w:val="center"/>
          </w:tcPr>
          <w:p w:rsidR="00FF16FF" w:rsidRPr="00560576" w:rsidRDefault="00FF16FF" w:rsidP="00560576">
            <w:pPr>
              <w:pStyle w:val="a8"/>
              <w:spacing w:after="0"/>
              <w:jc w:val="both"/>
            </w:pPr>
          </w:p>
        </w:tc>
      </w:tr>
      <w:tr w:rsidR="00FF16FF" w:rsidRPr="00560576" w:rsidTr="00560576">
        <w:trPr>
          <w:trHeight w:val="629"/>
        </w:trPr>
        <w:tc>
          <w:tcPr>
            <w:tcW w:w="9356" w:type="dxa"/>
            <w:gridSpan w:val="3"/>
            <w:vAlign w:val="center"/>
          </w:tcPr>
          <w:p w:rsidR="00FF16FF" w:rsidRPr="00560576" w:rsidRDefault="00FF16FF" w:rsidP="00560576">
            <w:pPr>
              <w:pStyle w:val="a8"/>
              <w:tabs>
                <w:tab w:val="left" w:pos="285"/>
              </w:tabs>
              <w:spacing w:after="0"/>
              <w:jc w:val="both"/>
            </w:pPr>
            <w:r w:rsidRPr="00560576">
              <w:rPr>
                <w:lang w:val="en-US"/>
              </w:rPr>
              <w:t>IV</w:t>
            </w:r>
            <w:r w:rsidRPr="00560576">
              <w:t xml:space="preserve">.Требования к участникам закупки </w:t>
            </w: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1.</w:t>
            </w:r>
          </w:p>
        </w:tc>
        <w:tc>
          <w:tcPr>
            <w:tcW w:w="5536" w:type="dxa"/>
            <w:vAlign w:val="center"/>
          </w:tcPr>
          <w:p w:rsidR="00FF16FF" w:rsidRPr="00560576" w:rsidRDefault="00FF16FF" w:rsidP="00560576">
            <w:pPr>
              <w:autoSpaceDE w:val="0"/>
              <w:autoSpaceDN w:val="0"/>
              <w:adjustRightInd w:val="0"/>
              <w:jc w:val="both"/>
            </w:pPr>
            <w:r w:rsidRPr="00560576">
              <w:t xml:space="preserve">Преимущества субъектам малого предпринимательства, социально </w:t>
            </w:r>
            <w:r w:rsidRPr="00560576">
              <w:lastRenderedPageBreak/>
              <w:t>ориентированным некоммерческим организациям</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lastRenderedPageBreak/>
              <w:t>2.</w:t>
            </w:r>
          </w:p>
        </w:tc>
        <w:tc>
          <w:tcPr>
            <w:tcW w:w="5536" w:type="dxa"/>
          </w:tcPr>
          <w:p w:rsidR="00FF16FF" w:rsidRPr="00560576" w:rsidRDefault="00FF16FF" w:rsidP="00560576">
            <w:pPr>
              <w:pStyle w:val="a8"/>
              <w:spacing w:after="0"/>
              <w:jc w:val="both"/>
            </w:pPr>
            <w:r w:rsidRPr="00560576">
              <w:t>Преимущества учреждениям и предприятиям уголовно-исполнительной системы</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3.</w:t>
            </w:r>
          </w:p>
        </w:tc>
        <w:tc>
          <w:tcPr>
            <w:tcW w:w="5536" w:type="dxa"/>
            <w:vAlign w:val="center"/>
          </w:tcPr>
          <w:p w:rsidR="00FF16FF" w:rsidRPr="00560576" w:rsidRDefault="00FF16FF" w:rsidP="00560576">
            <w:pPr>
              <w:pStyle w:val="a8"/>
              <w:spacing w:after="0"/>
              <w:jc w:val="both"/>
            </w:pPr>
            <w:r w:rsidRPr="00560576">
              <w:t>Преимущества организациям инвалидов</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4.</w:t>
            </w:r>
          </w:p>
        </w:tc>
        <w:tc>
          <w:tcPr>
            <w:tcW w:w="5536" w:type="dxa"/>
            <w:vAlign w:val="center"/>
          </w:tcPr>
          <w:p w:rsidR="00FF16FF" w:rsidRPr="00560576" w:rsidRDefault="00FF16FF" w:rsidP="00560576">
            <w:pPr>
              <w:pStyle w:val="a8"/>
              <w:spacing w:after="0"/>
              <w:jc w:val="both"/>
            </w:pPr>
            <w:r w:rsidRPr="00560576">
              <w:t xml:space="preserve">Соответствие </w:t>
            </w:r>
            <w:r w:rsidRPr="005841C2">
              <w:t>требованиям, установленным в соответствии с законодательством</w:t>
            </w:r>
            <w:r w:rsidRPr="00560576">
              <w:t xml:space="preserve"> Российской Федерации к лицам, осуществляющим поставку товара, выполнение работы, оказание услуги, </w:t>
            </w:r>
            <w:proofErr w:type="gramStart"/>
            <w:r w:rsidRPr="00560576">
              <w:t>являющихся</w:t>
            </w:r>
            <w:proofErr w:type="gramEnd"/>
            <w:r w:rsidRPr="00560576">
              <w:t xml:space="preserve"> объектом закупки и документы, подтверждающие такое соответствие</w:t>
            </w:r>
          </w:p>
          <w:p w:rsidR="00FF16FF" w:rsidRPr="00560576" w:rsidRDefault="00FF16FF" w:rsidP="00560576">
            <w:pPr>
              <w:pStyle w:val="a8"/>
              <w:spacing w:after="0"/>
              <w:jc w:val="both"/>
              <w:rPr>
                <w:sz w:val="16"/>
                <w:szCs w:val="16"/>
              </w:rPr>
            </w:pPr>
            <w:r w:rsidRPr="00560576">
              <w:rPr>
                <w:sz w:val="16"/>
                <w:szCs w:val="16"/>
              </w:rPr>
              <w:t>(в соответствии с п.1 ч.1 ст.31 Закона №44-ФЗ)</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5.</w:t>
            </w:r>
          </w:p>
        </w:tc>
        <w:tc>
          <w:tcPr>
            <w:tcW w:w="5536" w:type="dxa"/>
            <w:vAlign w:val="center"/>
          </w:tcPr>
          <w:p w:rsidR="00FF16FF" w:rsidRPr="00560576" w:rsidRDefault="00FF16FF" w:rsidP="00560576">
            <w:pPr>
              <w:autoSpaceDE w:val="0"/>
              <w:autoSpaceDN w:val="0"/>
              <w:adjustRightInd w:val="0"/>
              <w:jc w:val="both"/>
            </w:pPr>
            <w:r w:rsidRPr="00560576">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п.п. "в" п.1 ч.1 ст.43 Закона №44-ФЗ, если Правительством Российской Федерации не установлено иное</w:t>
            </w:r>
          </w:p>
        </w:tc>
        <w:tc>
          <w:tcPr>
            <w:tcW w:w="3260" w:type="dxa"/>
            <w:vAlign w:val="center"/>
          </w:tcPr>
          <w:p w:rsidR="00FF16FF" w:rsidRPr="00560576" w:rsidRDefault="00FF16FF" w:rsidP="00560576">
            <w:pPr>
              <w:pStyle w:val="a8"/>
              <w:spacing w:after="0"/>
              <w:jc w:val="both"/>
            </w:pPr>
          </w:p>
        </w:tc>
      </w:tr>
      <w:tr w:rsidR="00FF16FF" w:rsidRPr="00560576" w:rsidTr="00560576">
        <w:trPr>
          <w:trHeight w:val="20"/>
        </w:trPr>
        <w:tc>
          <w:tcPr>
            <w:tcW w:w="560" w:type="dxa"/>
            <w:vAlign w:val="center"/>
          </w:tcPr>
          <w:p w:rsidR="00FF16FF" w:rsidRPr="00560576" w:rsidRDefault="00FF16FF" w:rsidP="00560576">
            <w:pPr>
              <w:pStyle w:val="a8"/>
              <w:spacing w:after="0"/>
              <w:jc w:val="center"/>
            </w:pPr>
            <w:r w:rsidRPr="00560576">
              <w:t>6.</w:t>
            </w:r>
          </w:p>
        </w:tc>
        <w:tc>
          <w:tcPr>
            <w:tcW w:w="5536" w:type="dxa"/>
            <w:vAlign w:val="center"/>
          </w:tcPr>
          <w:p w:rsidR="00FF16FF" w:rsidRPr="00560576" w:rsidRDefault="00FF16FF" w:rsidP="00560576">
            <w:pPr>
              <w:autoSpaceDE w:val="0"/>
              <w:autoSpaceDN w:val="0"/>
              <w:adjustRightInd w:val="0"/>
              <w:jc w:val="both"/>
              <w:rPr>
                <w:rFonts w:eastAsia="Calibri"/>
                <w:szCs w:val="22"/>
                <w:lang w:eastAsia="en-US"/>
              </w:rPr>
            </w:pPr>
            <w:r w:rsidRPr="00560576">
              <w:rPr>
                <w:rFonts w:eastAsia="Calibri"/>
                <w:szCs w:val="22"/>
                <w:lang w:eastAsia="en-US"/>
              </w:rPr>
              <w:t>Дополнительные требования к участникам закупки отдельных видов товаров, работ, услуг</w:t>
            </w:r>
          </w:p>
          <w:p w:rsidR="00FF16FF" w:rsidRPr="00560576" w:rsidRDefault="00FF16FF" w:rsidP="00560576">
            <w:pPr>
              <w:autoSpaceDE w:val="0"/>
              <w:autoSpaceDN w:val="0"/>
              <w:adjustRightInd w:val="0"/>
              <w:jc w:val="both"/>
            </w:pPr>
            <w:r w:rsidRPr="00560576">
              <w:rPr>
                <w:sz w:val="16"/>
                <w:szCs w:val="16"/>
              </w:rPr>
              <w:t xml:space="preserve">(в соответствии с чч.2 и </w:t>
            </w:r>
            <w:proofErr w:type="gramStart"/>
            <w:r w:rsidRPr="00560576">
              <w:rPr>
                <w:sz w:val="16"/>
                <w:szCs w:val="16"/>
              </w:rPr>
              <w:t>ч</w:t>
            </w:r>
            <w:proofErr w:type="gramEnd"/>
            <w:r w:rsidRPr="00560576">
              <w:rPr>
                <w:sz w:val="16"/>
                <w:szCs w:val="16"/>
              </w:rPr>
              <w:t>.2.1 ст.31 Закона №44-ФЗ)</w:t>
            </w:r>
          </w:p>
        </w:tc>
        <w:tc>
          <w:tcPr>
            <w:tcW w:w="3260" w:type="dxa"/>
            <w:vAlign w:val="center"/>
          </w:tcPr>
          <w:p w:rsidR="00FF16FF" w:rsidRPr="00560576" w:rsidRDefault="00FF16FF" w:rsidP="00560576">
            <w:pPr>
              <w:pStyle w:val="a8"/>
              <w:spacing w:after="0"/>
              <w:jc w:val="both"/>
            </w:pPr>
          </w:p>
        </w:tc>
      </w:tr>
      <w:tr w:rsidR="00FF16FF" w:rsidRPr="00560576" w:rsidTr="00560576">
        <w:trPr>
          <w:trHeight w:val="629"/>
        </w:trPr>
        <w:tc>
          <w:tcPr>
            <w:tcW w:w="9356" w:type="dxa"/>
            <w:gridSpan w:val="3"/>
            <w:vAlign w:val="center"/>
          </w:tcPr>
          <w:p w:rsidR="00FF16FF" w:rsidRPr="00560576" w:rsidRDefault="00FF16FF" w:rsidP="00560576">
            <w:pPr>
              <w:pStyle w:val="a8"/>
              <w:tabs>
                <w:tab w:val="left" w:pos="426"/>
              </w:tabs>
              <w:spacing w:after="0"/>
            </w:pPr>
            <w:r w:rsidRPr="00560576">
              <w:rPr>
                <w:lang w:val="en-US"/>
              </w:rPr>
              <w:t>V</w:t>
            </w:r>
            <w:r w:rsidRPr="00560576">
              <w:t>.Применение национального режима</w:t>
            </w: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1.</w:t>
            </w:r>
          </w:p>
        </w:tc>
        <w:tc>
          <w:tcPr>
            <w:tcW w:w="5536" w:type="dxa"/>
            <w:vAlign w:val="center"/>
          </w:tcPr>
          <w:p w:rsidR="00FF16FF" w:rsidRPr="00560576" w:rsidRDefault="00FF16FF" w:rsidP="00560576">
            <w:pPr>
              <w:jc w:val="both"/>
            </w:pPr>
            <w:r w:rsidRPr="00560576">
              <w:t>Ограничение допуска радиоэлектронной продукции, происходящей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2.</w:t>
            </w:r>
          </w:p>
        </w:tc>
        <w:tc>
          <w:tcPr>
            <w:tcW w:w="5536" w:type="dxa"/>
            <w:vAlign w:val="center"/>
          </w:tcPr>
          <w:p w:rsidR="00FF16FF" w:rsidRPr="00560576" w:rsidRDefault="00FF16FF" w:rsidP="00560576">
            <w:pPr>
              <w:spacing w:after="100" w:afterAutospacing="1"/>
              <w:jc w:val="both"/>
            </w:pPr>
            <w:r w:rsidRPr="00560576">
              <w:t>Ограничения допуска отдельных видов пищевых продуктов, происходящих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3.</w:t>
            </w:r>
          </w:p>
        </w:tc>
        <w:tc>
          <w:tcPr>
            <w:tcW w:w="5536" w:type="dxa"/>
            <w:vAlign w:val="center"/>
          </w:tcPr>
          <w:p w:rsidR="00FF16FF" w:rsidRPr="00560576" w:rsidRDefault="00FF16FF" w:rsidP="00560576">
            <w:pPr>
              <w:jc w:val="both"/>
            </w:pPr>
            <w:r w:rsidRPr="00560576">
              <w:t>Ограничение допуска отдельных видов промышленных товаров, происходящих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4.</w:t>
            </w:r>
          </w:p>
        </w:tc>
        <w:tc>
          <w:tcPr>
            <w:tcW w:w="5536" w:type="dxa"/>
            <w:vAlign w:val="center"/>
          </w:tcPr>
          <w:p w:rsidR="00FF16FF" w:rsidRPr="00560576" w:rsidRDefault="00FF16FF" w:rsidP="00560576">
            <w:pPr>
              <w:jc w:val="both"/>
            </w:pPr>
            <w:r w:rsidRPr="00560576">
              <w:t>Условия допуска товаров, происходящих из иностранного государства или группы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5.</w:t>
            </w:r>
          </w:p>
        </w:tc>
        <w:tc>
          <w:tcPr>
            <w:tcW w:w="5536" w:type="dxa"/>
            <w:vAlign w:val="center"/>
          </w:tcPr>
          <w:p w:rsidR="00FF16FF" w:rsidRPr="00560576" w:rsidRDefault="00FF16FF" w:rsidP="00560576">
            <w:pPr>
              <w:spacing w:after="100" w:afterAutospacing="1"/>
              <w:jc w:val="both"/>
            </w:pPr>
            <w:r w:rsidRPr="00560576">
              <w:t>Запрет на допуск программного обеспечения, происходящего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6.</w:t>
            </w:r>
          </w:p>
        </w:tc>
        <w:tc>
          <w:tcPr>
            <w:tcW w:w="5536" w:type="dxa"/>
            <w:vAlign w:val="center"/>
          </w:tcPr>
          <w:p w:rsidR="00FF16FF" w:rsidRPr="00560576" w:rsidRDefault="00FF16FF" w:rsidP="00560576">
            <w:pPr>
              <w:jc w:val="both"/>
            </w:pPr>
            <w:r w:rsidRPr="00560576">
              <w:t>Запрет на допуск промышленных товаров, происходящих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7.</w:t>
            </w:r>
          </w:p>
        </w:tc>
        <w:tc>
          <w:tcPr>
            <w:tcW w:w="5536" w:type="dxa"/>
            <w:vAlign w:val="center"/>
          </w:tcPr>
          <w:p w:rsidR="00FF16FF" w:rsidRPr="00560576" w:rsidRDefault="00FF16FF" w:rsidP="00560576">
            <w:pPr>
              <w:jc w:val="both"/>
              <w:rPr>
                <w:rFonts w:eastAsia="Calibri"/>
                <w:lang w:eastAsia="en-US"/>
              </w:rPr>
            </w:pPr>
            <w:r w:rsidRPr="00560576">
              <w:t xml:space="preserve">Запрет на допуск </w:t>
            </w:r>
            <w:r w:rsidRPr="00560576">
              <w:rPr>
                <w:rFonts w:eastAsia="Calibri"/>
                <w:lang w:eastAsia="en-US"/>
              </w:rPr>
              <w:t>отдельных видов товаров, происходящих из иностранных государств</w:t>
            </w:r>
          </w:p>
        </w:tc>
        <w:tc>
          <w:tcPr>
            <w:tcW w:w="3260" w:type="dxa"/>
            <w:vAlign w:val="center"/>
          </w:tcPr>
          <w:p w:rsidR="00FF16FF" w:rsidRPr="00560576" w:rsidRDefault="00FF16FF" w:rsidP="00560576">
            <w:pPr>
              <w:pStyle w:val="a8"/>
              <w:spacing w:after="0"/>
            </w:pPr>
          </w:p>
        </w:tc>
      </w:tr>
      <w:tr w:rsidR="00FF16FF" w:rsidRPr="00560576" w:rsidTr="00560576">
        <w:trPr>
          <w:trHeight w:val="170"/>
        </w:trPr>
        <w:tc>
          <w:tcPr>
            <w:tcW w:w="560" w:type="dxa"/>
            <w:vAlign w:val="center"/>
          </w:tcPr>
          <w:p w:rsidR="00FF16FF" w:rsidRPr="00560576" w:rsidRDefault="00FF16FF" w:rsidP="00560576">
            <w:pPr>
              <w:pStyle w:val="a8"/>
              <w:spacing w:after="0"/>
              <w:jc w:val="center"/>
            </w:pPr>
            <w:r w:rsidRPr="00560576">
              <w:t>8.</w:t>
            </w:r>
          </w:p>
        </w:tc>
        <w:tc>
          <w:tcPr>
            <w:tcW w:w="5536" w:type="dxa"/>
            <w:vAlign w:val="center"/>
          </w:tcPr>
          <w:p w:rsidR="00FF16FF" w:rsidRPr="00560576" w:rsidRDefault="00FF16FF" w:rsidP="00560576">
            <w:pPr>
              <w:pStyle w:val="formattext"/>
              <w:spacing w:before="0" w:beforeAutospacing="0" w:after="0" w:afterAutospacing="0"/>
              <w:jc w:val="both"/>
            </w:pPr>
            <w:r w:rsidRPr="00560576">
              <w:t>Иные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F16FF" w:rsidRPr="00560576" w:rsidRDefault="00FF16FF" w:rsidP="00560576">
            <w:pPr>
              <w:jc w:val="both"/>
              <w:rPr>
                <w:sz w:val="18"/>
                <w:szCs w:val="18"/>
              </w:rPr>
            </w:pPr>
            <w:r w:rsidRPr="00560576">
              <w:rPr>
                <w:sz w:val="18"/>
                <w:szCs w:val="18"/>
              </w:rPr>
              <w:t>(указываются при необходимости)</w:t>
            </w:r>
          </w:p>
        </w:tc>
        <w:tc>
          <w:tcPr>
            <w:tcW w:w="3260" w:type="dxa"/>
            <w:vAlign w:val="center"/>
          </w:tcPr>
          <w:p w:rsidR="00FF16FF" w:rsidRPr="00560576" w:rsidRDefault="00FF16FF" w:rsidP="00560576">
            <w:pPr>
              <w:pStyle w:val="a8"/>
              <w:spacing w:after="0"/>
            </w:pPr>
          </w:p>
        </w:tc>
      </w:tr>
    </w:tbl>
    <w:p w:rsidR="00FF16FF" w:rsidRPr="00560576" w:rsidRDefault="00FF16FF" w:rsidP="00FF16FF">
      <w:pPr>
        <w:pStyle w:val="ConsPlusNonformat"/>
        <w:rPr>
          <w:rFonts w:ascii="Times New Roman" w:hAnsi="Times New Roman" w:cs="Times New Roman"/>
          <w:sz w:val="24"/>
          <w:szCs w:val="24"/>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Руководитель главного распорядителя</w:t>
      </w: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средств бюджета Северо-Енисейского района</w:t>
      </w:r>
      <w:r w:rsidRPr="00560576">
        <w:rPr>
          <w:rFonts w:ascii="Times New Roman" w:hAnsi="Times New Roman" w:cs="Times New Roman"/>
          <w:sz w:val="24"/>
          <w:szCs w:val="24"/>
        </w:rPr>
        <w:tab/>
        <w:t>______________</w:t>
      </w:r>
      <w:r w:rsidRPr="00560576">
        <w:rPr>
          <w:rFonts w:ascii="Times New Roman" w:hAnsi="Times New Roman" w:cs="Times New Roman"/>
          <w:sz w:val="24"/>
          <w:szCs w:val="24"/>
        </w:rPr>
        <w:tab/>
        <w:t>__________________</w:t>
      </w:r>
    </w:p>
    <w:p w:rsidR="00FF16FF" w:rsidRPr="00560576" w:rsidRDefault="00FF16FF" w:rsidP="00FF16FF">
      <w:pPr>
        <w:pStyle w:val="ConsPlusNonformat"/>
        <w:ind w:left="4876" w:firstLine="708"/>
        <w:rPr>
          <w:rFonts w:ascii="Times New Roman" w:hAnsi="Times New Roman" w:cs="Times New Roman"/>
          <w:sz w:val="18"/>
          <w:szCs w:val="18"/>
        </w:rPr>
      </w:pPr>
      <w:r w:rsidRPr="00560576">
        <w:rPr>
          <w:rFonts w:ascii="Times New Roman" w:hAnsi="Times New Roman" w:cs="Times New Roman"/>
          <w:sz w:val="18"/>
          <w:szCs w:val="18"/>
        </w:rPr>
        <w:t>(подпись)</w:t>
      </w:r>
      <w:r w:rsidRPr="00560576">
        <w:rPr>
          <w:rFonts w:ascii="Times New Roman" w:hAnsi="Times New Roman" w:cs="Times New Roman"/>
          <w:sz w:val="18"/>
          <w:szCs w:val="18"/>
        </w:rPr>
        <w:tab/>
      </w:r>
      <w:r w:rsidRPr="00560576">
        <w:rPr>
          <w:rFonts w:ascii="Times New Roman" w:hAnsi="Times New Roman" w:cs="Times New Roman"/>
          <w:sz w:val="18"/>
          <w:szCs w:val="18"/>
        </w:rPr>
        <w:tab/>
        <w:t>(расшифровка подписи)</w:t>
      </w:r>
    </w:p>
    <w:p w:rsidR="00FF16FF" w:rsidRPr="00560576" w:rsidRDefault="00FF16FF" w:rsidP="00FF16FF">
      <w:pPr>
        <w:pStyle w:val="ConsPlusNonformat"/>
        <w:rPr>
          <w:rFonts w:ascii="Times New Roman" w:hAnsi="Times New Roman" w:cs="Times New Roman"/>
          <w:sz w:val="24"/>
          <w:szCs w:val="24"/>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Руководитель заказчика</w:t>
      </w:r>
      <w:r w:rsidRPr="00560576">
        <w:rPr>
          <w:rFonts w:ascii="Times New Roman" w:hAnsi="Times New Roman" w:cs="Times New Roman"/>
          <w:sz w:val="24"/>
          <w:szCs w:val="24"/>
        </w:rPr>
        <w:tab/>
      </w:r>
      <w:r w:rsidRPr="00560576">
        <w:rPr>
          <w:rFonts w:ascii="Times New Roman" w:hAnsi="Times New Roman" w:cs="Times New Roman"/>
          <w:sz w:val="24"/>
          <w:szCs w:val="24"/>
        </w:rPr>
        <w:tab/>
      </w:r>
      <w:r w:rsidRPr="00560576">
        <w:rPr>
          <w:rFonts w:ascii="Times New Roman" w:hAnsi="Times New Roman" w:cs="Times New Roman"/>
          <w:sz w:val="24"/>
          <w:szCs w:val="24"/>
        </w:rPr>
        <w:tab/>
      </w:r>
      <w:r w:rsidRPr="00560576">
        <w:rPr>
          <w:rFonts w:ascii="Times New Roman" w:hAnsi="Times New Roman" w:cs="Times New Roman"/>
          <w:sz w:val="24"/>
          <w:szCs w:val="24"/>
        </w:rPr>
        <w:tab/>
        <w:t>______________</w:t>
      </w:r>
      <w:r w:rsidRPr="00560576">
        <w:rPr>
          <w:rFonts w:ascii="Times New Roman" w:hAnsi="Times New Roman" w:cs="Times New Roman"/>
          <w:sz w:val="24"/>
          <w:szCs w:val="24"/>
        </w:rPr>
        <w:tab/>
        <w:t>__________________</w:t>
      </w:r>
    </w:p>
    <w:p w:rsidR="00FF16FF" w:rsidRPr="00560576" w:rsidRDefault="00FF16FF" w:rsidP="00FF16FF">
      <w:pPr>
        <w:pStyle w:val="ConsPlusNonformat"/>
        <w:ind w:left="4876" w:firstLine="708"/>
        <w:rPr>
          <w:rFonts w:ascii="Times New Roman" w:hAnsi="Times New Roman" w:cs="Times New Roman"/>
          <w:sz w:val="18"/>
          <w:szCs w:val="18"/>
        </w:rPr>
      </w:pPr>
      <w:r w:rsidRPr="00560576">
        <w:rPr>
          <w:rFonts w:ascii="Times New Roman" w:hAnsi="Times New Roman" w:cs="Times New Roman"/>
          <w:sz w:val="18"/>
          <w:szCs w:val="18"/>
        </w:rPr>
        <w:lastRenderedPageBreak/>
        <w:t>(подпись)</w:t>
      </w:r>
      <w:r w:rsidRPr="00560576">
        <w:rPr>
          <w:rFonts w:ascii="Times New Roman" w:hAnsi="Times New Roman" w:cs="Times New Roman"/>
          <w:sz w:val="18"/>
          <w:szCs w:val="18"/>
        </w:rPr>
        <w:tab/>
      </w:r>
      <w:r w:rsidRPr="00560576">
        <w:rPr>
          <w:rFonts w:ascii="Times New Roman" w:hAnsi="Times New Roman" w:cs="Times New Roman"/>
          <w:sz w:val="18"/>
          <w:szCs w:val="18"/>
        </w:rPr>
        <w:tab/>
        <w:t>(расшифровка подписи)</w:t>
      </w:r>
    </w:p>
    <w:p w:rsidR="00FF16FF" w:rsidRPr="00560576" w:rsidRDefault="00FF16FF" w:rsidP="00FF16FF">
      <w:pPr>
        <w:pStyle w:val="ConsPlusNonformat"/>
        <w:rPr>
          <w:rFonts w:ascii="Times New Roman" w:hAnsi="Times New Roman" w:cs="Times New Roman"/>
          <w:sz w:val="18"/>
          <w:szCs w:val="18"/>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 xml:space="preserve">Главный бухгалтер заказчика </w:t>
      </w:r>
      <w:r w:rsidRPr="00560576">
        <w:rPr>
          <w:rFonts w:ascii="Times New Roman" w:hAnsi="Times New Roman" w:cs="Times New Roman"/>
          <w:sz w:val="24"/>
          <w:szCs w:val="24"/>
        </w:rPr>
        <w:tab/>
      </w:r>
      <w:r w:rsidRPr="00560576">
        <w:rPr>
          <w:rFonts w:ascii="Times New Roman" w:hAnsi="Times New Roman" w:cs="Times New Roman"/>
          <w:sz w:val="24"/>
          <w:szCs w:val="24"/>
        </w:rPr>
        <w:tab/>
      </w:r>
      <w:r w:rsidRPr="00560576">
        <w:rPr>
          <w:rFonts w:ascii="Times New Roman" w:hAnsi="Times New Roman" w:cs="Times New Roman"/>
          <w:sz w:val="24"/>
          <w:szCs w:val="24"/>
        </w:rPr>
        <w:tab/>
        <w:t>______________</w:t>
      </w:r>
      <w:r w:rsidRPr="00560576">
        <w:rPr>
          <w:rFonts w:ascii="Times New Roman" w:hAnsi="Times New Roman" w:cs="Times New Roman"/>
          <w:sz w:val="24"/>
          <w:szCs w:val="24"/>
        </w:rPr>
        <w:tab/>
        <w:t>__________________</w:t>
      </w:r>
    </w:p>
    <w:p w:rsidR="00FF16FF" w:rsidRPr="00560576" w:rsidRDefault="00FF16FF" w:rsidP="00FF16FF">
      <w:pPr>
        <w:pStyle w:val="ConsPlusNonformat"/>
        <w:ind w:left="4876" w:firstLine="708"/>
        <w:rPr>
          <w:rFonts w:ascii="Times New Roman" w:hAnsi="Times New Roman" w:cs="Times New Roman"/>
          <w:sz w:val="18"/>
          <w:szCs w:val="18"/>
        </w:rPr>
      </w:pPr>
      <w:r w:rsidRPr="00560576">
        <w:rPr>
          <w:rFonts w:ascii="Times New Roman" w:hAnsi="Times New Roman" w:cs="Times New Roman"/>
          <w:sz w:val="18"/>
          <w:szCs w:val="18"/>
        </w:rPr>
        <w:t>(подпись)</w:t>
      </w:r>
      <w:r w:rsidRPr="00560576">
        <w:rPr>
          <w:rFonts w:ascii="Times New Roman" w:hAnsi="Times New Roman" w:cs="Times New Roman"/>
          <w:sz w:val="18"/>
          <w:szCs w:val="18"/>
        </w:rPr>
        <w:tab/>
      </w:r>
      <w:r w:rsidRPr="00560576">
        <w:rPr>
          <w:rFonts w:ascii="Times New Roman" w:hAnsi="Times New Roman" w:cs="Times New Roman"/>
          <w:sz w:val="18"/>
          <w:szCs w:val="18"/>
        </w:rPr>
        <w:tab/>
        <w:t>(расшифровка подписи)</w:t>
      </w:r>
    </w:p>
    <w:p w:rsidR="00FF16FF" w:rsidRPr="00560576" w:rsidRDefault="00FF16FF" w:rsidP="00FF16FF">
      <w:pPr>
        <w:pStyle w:val="ConsPlusNonformat"/>
        <w:rPr>
          <w:rFonts w:ascii="Times New Roman" w:hAnsi="Times New Roman" w:cs="Times New Roman"/>
          <w:sz w:val="16"/>
          <w:szCs w:val="16"/>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Ответственное лицо заказчика</w:t>
      </w:r>
    </w:p>
    <w:p w:rsidR="00FF16FF" w:rsidRPr="00560576" w:rsidRDefault="00FF16FF" w:rsidP="00FF16FF">
      <w:pPr>
        <w:pStyle w:val="ConsPlusNonformat"/>
        <w:rPr>
          <w:rFonts w:ascii="Times New Roman" w:hAnsi="Times New Roman" w:cs="Times New Roman"/>
          <w:sz w:val="18"/>
          <w:szCs w:val="18"/>
        </w:rPr>
      </w:pPr>
      <w:r w:rsidRPr="00560576">
        <w:rPr>
          <w:rFonts w:ascii="Times New Roman" w:hAnsi="Times New Roman" w:cs="Times New Roman"/>
          <w:sz w:val="18"/>
          <w:szCs w:val="18"/>
        </w:rPr>
        <w:t>______________________________________________(должность)</w:t>
      </w:r>
    </w:p>
    <w:p w:rsidR="00FF16FF" w:rsidRPr="00560576" w:rsidRDefault="00FF16FF" w:rsidP="00FF16FF">
      <w:pPr>
        <w:pStyle w:val="ConsPlusNonformat"/>
        <w:rPr>
          <w:rFonts w:ascii="Times New Roman" w:hAnsi="Times New Roman" w:cs="Times New Roman"/>
          <w:sz w:val="24"/>
          <w:szCs w:val="24"/>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____________________</w:t>
      </w:r>
      <w:r w:rsidRPr="00560576">
        <w:rPr>
          <w:rFonts w:ascii="Times New Roman" w:hAnsi="Times New Roman" w:cs="Times New Roman"/>
          <w:sz w:val="24"/>
          <w:szCs w:val="24"/>
        </w:rPr>
        <w:tab/>
        <w:t>_________________________</w:t>
      </w:r>
    </w:p>
    <w:p w:rsidR="00FF16FF" w:rsidRPr="00560576" w:rsidRDefault="00FF16FF" w:rsidP="00FF16FF">
      <w:pPr>
        <w:pStyle w:val="ConsPlusNonformat"/>
        <w:ind w:firstLine="708"/>
        <w:rPr>
          <w:rFonts w:ascii="Times New Roman" w:hAnsi="Times New Roman" w:cs="Times New Roman"/>
          <w:sz w:val="18"/>
          <w:szCs w:val="18"/>
        </w:rPr>
      </w:pPr>
      <w:r w:rsidRPr="00560576">
        <w:rPr>
          <w:rFonts w:ascii="Times New Roman" w:hAnsi="Times New Roman" w:cs="Times New Roman"/>
          <w:sz w:val="18"/>
          <w:szCs w:val="18"/>
        </w:rPr>
        <w:t>(подпись)</w:t>
      </w:r>
      <w:r w:rsidRPr="00560576">
        <w:rPr>
          <w:rFonts w:ascii="Times New Roman" w:hAnsi="Times New Roman" w:cs="Times New Roman"/>
          <w:sz w:val="18"/>
          <w:szCs w:val="18"/>
        </w:rPr>
        <w:tab/>
      </w:r>
      <w:r w:rsidRPr="00560576">
        <w:rPr>
          <w:rFonts w:ascii="Times New Roman" w:hAnsi="Times New Roman" w:cs="Times New Roman"/>
          <w:sz w:val="18"/>
          <w:szCs w:val="18"/>
        </w:rPr>
        <w:tab/>
      </w:r>
      <w:r w:rsidRPr="00560576">
        <w:rPr>
          <w:rFonts w:ascii="Times New Roman" w:hAnsi="Times New Roman" w:cs="Times New Roman"/>
          <w:sz w:val="18"/>
          <w:szCs w:val="18"/>
        </w:rPr>
        <w:tab/>
        <w:t>(расшифровка подписи)</w:t>
      </w:r>
    </w:p>
    <w:p w:rsidR="00FF16FF" w:rsidRPr="00560576" w:rsidRDefault="00FF16FF" w:rsidP="00FF16FF">
      <w:pPr>
        <w:pStyle w:val="ConsPlusNonformat"/>
        <w:rPr>
          <w:rFonts w:ascii="Times New Roman" w:hAnsi="Times New Roman" w:cs="Times New Roman"/>
        </w:rPr>
      </w:pPr>
    </w:p>
    <w:p w:rsidR="00FF16FF" w:rsidRPr="00560576" w:rsidRDefault="00FF16FF" w:rsidP="00FF16FF">
      <w:pPr>
        <w:pStyle w:val="ConsPlusNonformat"/>
        <w:rPr>
          <w:rFonts w:ascii="Times New Roman" w:hAnsi="Times New Roman" w:cs="Times New Roman"/>
          <w:sz w:val="24"/>
          <w:szCs w:val="24"/>
        </w:rPr>
      </w:pPr>
      <w:r w:rsidRPr="00560576">
        <w:rPr>
          <w:rFonts w:ascii="Times New Roman" w:hAnsi="Times New Roman" w:cs="Times New Roman"/>
          <w:sz w:val="24"/>
          <w:szCs w:val="24"/>
        </w:rPr>
        <w:t>«____»__________20__г.</w:t>
      </w:r>
    </w:p>
    <w:p w:rsidR="00560576" w:rsidRDefault="00560576" w:rsidP="00FF16FF">
      <w:pPr>
        <w:pStyle w:val="ConsPlusNonformat"/>
        <w:rPr>
          <w:rFonts w:ascii="Times New Roman" w:hAnsi="Times New Roman" w:cs="Times New Roman"/>
          <w:sz w:val="24"/>
          <w:szCs w:val="24"/>
        </w:rPr>
      </w:pPr>
    </w:p>
    <w:p w:rsidR="00FF16FF" w:rsidRPr="00560576" w:rsidRDefault="00FF16FF" w:rsidP="00FF16FF">
      <w:pPr>
        <w:pStyle w:val="ConsPlusNonformat"/>
      </w:pPr>
      <w:r w:rsidRPr="00560576">
        <w:rPr>
          <w:rFonts w:ascii="Times New Roman" w:hAnsi="Times New Roman" w:cs="Times New Roman"/>
          <w:sz w:val="24"/>
          <w:szCs w:val="24"/>
        </w:rPr>
        <w:t>М.П.</w:t>
      </w:r>
    </w:p>
    <w:p w:rsidR="00FF16FF" w:rsidRDefault="00FF16FF" w:rsidP="00FF16FF">
      <w:pPr>
        <w:rPr>
          <w:sz w:val="28"/>
          <w:szCs w:val="28"/>
        </w:rPr>
      </w:pPr>
    </w:p>
    <w:p w:rsidR="00FF16FF" w:rsidRDefault="00FF16FF" w:rsidP="00FF16FF">
      <w:pPr>
        <w:rPr>
          <w:b/>
          <w:bCs/>
          <w:color w:val="FF0000"/>
          <w:spacing w:val="-2"/>
          <w:sz w:val="20"/>
          <w:szCs w:val="20"/>
        </w:rPr>
        <w:sectPr w:rsidR="00FF16FF" w:rsidSect="00560576">
          <w:pgSz w:w="11906" w:h="16838"/>
          <w:pgMar w:top="1134" w:right="850" w:bottom="1134" w:left="1701" w:header="709" w:footer="709" w:gutter="0"/>
          <w:cols w:space="708"/>
          <w:titlePg/>
          <w:docGrid w:linePitch="360"/>
        </w:sectPr>
      </w:pPr>
    </w:p>
    <w:p w:rsidR="00FF16FF" w:rsidRPr="00560576" w:rsidRDefault="00FF16FF" w:rsidP="00FF16FF">
      <w:pPr>
        <w:rPr>
          <w:sz w:val="28"/>
          <w:szCs w:val="28"/>
        </w:rPr>
      </w:pPr>
      <w:r w:rsidRPr="00A26032">
        <w:rPr>
          <w:sz w:val="28"/>
          <w:szCs w:val="28"/>
        </w:rPr>
        <w:lastRenderedPageBreak/>
        <w:t>2.Описание объекта закупки</w:t>
      </w:r>
    </w:p>
    <w:p w:rsidR="00FF16FF" w:rsidRPr="00560576" w:rsidRDefault="00FF16FF" w:rsidP="00FF16FF">
      <w:pPr>
        <w:rPr>
          <w:sz w:val="28"/>
          <w:szCs w:val="28"/>
        </w:rPr>
      </w:pPr>
    </w:p>
    <w:p w:rsidR="00FF16FF" w:rsidRPr="00560576" w:rsidRDefault="00FF16FF" w:rsidP="00FF16FF">
      <w:pPr>
        <w:shd w:val="clear" w:color="auto" w:fill="FFFFFF"/>
        <w:jc w:val="right"/>
        <w:rPr>
          <w:sz w:val="20"/>
          <w:szCs w:val="20"/>
        </w:rPr>
      </w:pPr>
      <w:r w:rsidRPr="00560576">
        <w:rPr>
          <w:bCs/>
          <w:spacing w:val="-2"/>
          <w:sz w:val="20"/>
          <w:szCs w:val="20"/>
        </w:rPr>
        <w:t>УТВЕРЖДАЮ:</w:t>
      </w:r>
    </w:p>
    <w:p w:rsidR="00FF16FF" w:rsidRPr="00560576" w:rsidRDefault="00FF16FF" w:rsidP="00FF16FF">
      <w:pPr>
        <w:shd w:val="clear" w:color="auto" w:fill="FFFFFF"/>
        <w:jc w:val="right"/>
        <w:rPr>
          <w:b/>
          <w:bCs/>
          <w:spacing w:val="-2"/>
          <w:sz w:val="20"/>
          <w:szCs w:val="20"/>
        </w:rPr>
      </w:pPr>
      <w:r w:rsidRPr="00560576">
        <w:rPr>
          <w:b/>
          <w:bCs/>
          <w:spacing w:val="-2"/>
          <w:sz w:val="20"/>
          <w:szCs w:val="20"/>
        </w:rPr>
        <w:t>_____________________</w:t>
      </w:r>
    </w:p>
    <w:p w:rsidR="00FF16FF" w:rsidRPr="00560576" w:rsidRDefault="00FF16FF" w:rsidP="00FF16FF">
      <w:pPr>
        <w:shd w:val="clear" w:color="auto" w:fill="FFFFFF"/>
        <w:jc w:val="right"/>
        <w:rPr>
          <w:sz w:val="16"/>
          <w:szCs w:val="16"/>
        </w:rPr>
      </w:pPr>
      <w:r w:rsidRPr="00560576">
        <w:rPr>
          <w:sz w:val="16"/>
          <w:szCs w:val="16"/>
        </w:rPr>
        <w:t>(должность)</w:t>
      </w:r>
    </w:p>
    <w:p w:rsidR="00FF16FF" w:rsidRPr="00560576" w:rsidRDefault="00FF16FF" w:rsidP="00FF16FF">
      <w:pPr>
        <w:shd w:val="clear" w:color="auto" w:fill="FFFFFF"/>
        <w:jc w:val="right"/>
        <w:rPr>
          <w:spacing w:val="-1"/>
          <w:sz w:val="20"/>
          <w:szCs w:val="20"/>
        </w:rPr>
      </w:pPr>
      <w:r w:rsidRPr="00560576">
        <w:rPr>
          <w:spacing w:val="-1"/>
          <w:sz w:val="20"/>
          <w:szCs w:val="20"/>
        </w:rPr>
        <w:t>________________ /_____________/</w:t>
      </w:r>
    </w:p>
    <w:p w:rsidR="00FF16FF" w:rsidRPr="00560576" w:rsidRDefault="00FF16FF" w:rsidP="00FF16FF">
      <w:pPr>
        <w:shd w:val="clear" w:color="auto" w:fill="FFFFFF"/>
        <w:ind w:right="565"/>
        <w:jc w:val="right"/>
        <w:rPr>
          <w:spacing w:val="-3"/>
          <w:sz w:val="16"/>
          <w:szCs w:val="16"/>
        </w:rPr>
      </w:pPr>
      <w:r w:rsidRPr="00560576">
        <w:rPr>
          <w:spacing w:val="-1"/>
          <w:sz w:val="16"/>
          <w:szCs w:val="16"/>
        </w:rPr>
        <w:t>(подпись)</w:t>
      </w:r>
      <w:r w:rsidRPr="00560576">
        <w:rPr>
          <w:spacing w:val="-1"/>
          <w:sz w:val="16"/>
          <w:szCs w:val="16"/>
        </w:rPr>
        <w:tab/>
      </w:r>
      <w:r w:rsidRPr="00560576">
        <w:rPr>
          <w:spacing w:val="-1"/>
          <w:sz w:val="16"/>
          <w:szCs w:val="16"/>
        </w:rPr>
        <w:tab/>
        <w:t>(ФИО)</w:t>
      </w:r>
    </w:p>
    <w:p w:rsidR="00FF16FF" w:rsidRPr="00560576" w:rsidRDefault="00FF16FF" w:rsidP="00FF16FF">
      <w:pPr>
        <w:jc w:val="right"/>
        <w:rPr>
          <w:spacing w:val="-4"/>
          <w:sz w:val="20"/>
          <w:szCs w:val="20"/>
        </w:rPr>
      </w:pPr>
      <w:r w:rsidRPr="00560576">
        <w:rPr>
          <w:spacing w:val="-3"/>
          <w:sz w:val="20"/>
          <w:szCs w:val="20"/>
        </w:rPr>
        <w:t xml:space="preserve"> «___»________ </w:t>
      </w:r>
      <w:r w:rsidRPr="00560576">
        <w:rPr>
          <w:spacing w:val="-4"/>
          <w:sz w:val="20"/>
          <w:szCs w:val="20"/>
        </w:rPr>
        <w:t>20__ г.</w:t>
      </w:r>
    </w:p>
    <w:p w:rsidR="00FF16FF" w:rsidRPr="00560576" w:rsidRDefault="00FF16FF" w:rsidP="00FF16FF">
      <w:pPr>
        <w:ind w:left="5664" w:hanging="5806"/>
        <w:jc w:val="center"/>
        <w:rPr>
          <w:sz w:val="28"/>
          <w:szCs w:val="28"/>
          <w:highlight w:val="cyan"/>
        </w:rPr>
      </w:pPr>
    </w:p>
    <w:p w:rsidR="00FF16FF" w:rsidRPr="00560576" w:rsidRDefault="00FF16FF" w:rsidP="00FF16FF">
      <w:pPr>
        <w:ind w:left="5664" w:hanging="5806"/>
        <w:jc w:val="center"/>
        <w:rPr>
          <w:sz w:val="28"/>
          <w:szCs w:val="28"/>
        </w:rPr>
      </w:pPr>
      <w:r w:rsidRPr="00560576">
        <w:rPr>
          <w:sz w:val="28"/>
          <w:szCs w:val="28"/>
        </w:rPr>
        <w:t>Описание объекта закупки*</w:t>
      </w:r>
    </w:p>
    <w:p w:rsidR="00FF16FF" w:rsidRPr="00560576" w:rsidRDefault="00FF16FF" w:rsidP="00FF16FF">
      <w:pPr>
        <w:ind w:left="5664" w:hanging="5806"/>
        <w:jc w:val="center"/>
        <w:rPr>
          <w:sz w:val="20"/>
          <w:szCs w:val="20"/>
        </w:rPr>
      </w:pPr>
    </w:p>
    <w:p w:rsidR="00FF16FF" w:rsidRPr="00560576" w:rsidRDefault="00FF16FF" w:rsidP="00FF16FF">
      <w:pPr>
        <w:pStyle w:val="a8"/>
        <w:spacing w:after="0"/>
      </w:pPr>
      <w:r w:rsidRPr="00560576">
        <w:t>Наименование объекта закупки: ___________________.</w:t>
      </w:r>
    </w:p>
    <w:p w:rsidR="00FF16FF" w:rsidRPr="00560576" w:rsidRDefault="00FF16FF" w:rsidP="00FF16FF">
      <w:pPr>
        <w:pStyle w:val="a8"/>
        <w:spacing w:after="0"/>
        <w:rPr>
          <w:highlight w:val="green"/>
        </w:rPr>
      </w:pPr>
    </w:p>
    <w:p w:rsidR="00FF16FF" w:rsidRPr="00560576" w:rsidRDefault="00FF16FF" w:rsidP="00FF16FF">
      <w:pPr>
        <w:pStyle w:val="a8"/>
        <w:spacing w:after="0"/>
        <w:jc w:val="right"/>
      </w:pPr>
      <w:r w:rsidRPr="00560576">
        <w:t>Таблица 1</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9095"/>
        <w:gridCol w:w="4749"/>
      </w:tblGrid>
      <w:tr w:rsidR="00FF16FF" w:rsidRPr="00560576" w:rsidTr="00560576">
        <w:trPr>
          <w:trHeight w:val="113"/>
        </w:trPr>
        <w:tc>
          <w:tcPr>
            <w:tcW w:w="283" w:type="pct"/>
            <w:vAlign w:val="center"/>
          </w:tcPr>
          <w:p w:rsidR="00FF16FF" w:rsidRPr="00560576" w:rsidRDefault="00FF16FF" w:rsidP="00560576">
            <w:pPr>
              <w:tabs>
                <w:tab w:val="left" w:pos="426"/>
              </w:tabs>
              <w:jc w:val="center"/>
            </w:pPr>
            <w:r w:rsidRPr="00560576">
              <w:t xml:space="preserve">№ </w:t>
            </w:r>
            <w:proofErr w:type="gramStart"/>
            <w:r w:rsidRPr="00560576">
              <w:t>п</w:t>
            </w:r>
            <w:proofErr w:type="gramEnd"/>
            <w:r w:rsidRPr="00560576">
              <w:t>/п</w:t>
            </w:r>
          </w:p>
        </w:tc>
        <w:tc>
          <w:tcPr>
            <w:tcW w:w="3099" w:type="pct"/>
            <w:vAlign w:val="center"/>
          </w:tcPr>
          <w:p w:rsidR="00FF16FF" w:rsidRPr="00560576" w:rsidRDefault="00FF16FF" w:rsidP="00560576">
            <w:pPr>
              <w:tabs>
                <w:tab w:val="left" w:pos="426"/>
              </w:tabs>
              <w:jc w:val="center"/>
            </w:pPr>
            <w:r w:rsidRPr="00560576">
              <w:t>Наименование сведений</w:t>
            </w:r>
          </w:p>
        </w:tc>
        <w:tc>
          <w:tcPr>
            <w:tcW w:w="1618" w:type="pct"/>
            <w:vAlign w:val="center"/>
          </w:tcPr>
          <w:p w:rsidR="00FF16FF" w:rsidRPr="00560576" w:rsidRDefault="00FF16FF" w:rsidP="00560576">
            <w:pPr>
              <w:pStyle w:val="a8"/>
              <w:spacing w:after="0"/>
              <w:jc w:val="center"/>
            </w:pPr>
            <w:r w:rsidRPr="00560576">
              <w:t>Требования, показатели и информация, указываемые заказчиком</w:t>
            </w:r>
          </w:p>
        </w:tc>
      </w:tr>
      <w:tr w:rsidR="00FF16FF" w:rsidRPr="00560576" w:rsidTr="00560576">
        <w:trPr>
          <w:trHeight w:val="113"/>
        </w:trPr>
        <w:tc>
          <w:tcPr>
            <w:tcW w:w="283" w:type="pct"/>
            <w:vAlign w:val="center"/>
          </w:tcPr>
          <w:p w:rsidR="00FF16FF" w:rsidRPr="00560576" w:rsidRDefault="00FF16FF" w:rsidP="00560576">
            <w:pPr>
              <w:tabs>
                <w:tab w:val="left" w:pos="426"/>
              </w:tabs>
              <w:jc w:val="center"/>
            </w:pPr>
            <w:r w:rsidRPr="00560576">
              <w:t>1.</w:t>
            </w:r>
          </w:p>
        </w:tc>
        <w:tc>
          <w:tcPr>
            <w:tcW w:w="3099" w:type="pct"/>
            <w:vAlign w:val="center"/>
          </w:tcPr>
          <w:p w:rsidR="00FF16FF" w:rsidRPr="00560576" w:rsidRDefault="00FF16FF" w:rsidP="00560576">
            <w:pPr>
              <w:tabs>
                <w:tab w:val="left" w:pos="426"/>
              </w:tabs>
              <w:jc w:val="both"/>
            </w:pPr>
            <w:r w:rsidRPr="00560576">
              <w:t>Код по ОКПД</w:t>
            </w:r>
            <w:proofErr w:type="gramStart"/>
            <w:r w:rsidRPr="00560576">
              <w:t>2</w:t>
            </w:r>
            <w:proofErr w:type="gramEnd"/>
            <w:r w:rsidRPr="00560576">
              <w:t xml:space="preserve"> ОК 034-2014 / код позиции каталога товаров, работ, услуг, сформированный на основе кода ОКПД2 ОК 034-2014</w:t>
            </w:r>
          </w:p>
        </w:tc>
        <w:tc>
          <w:tcPr>
            <w:tcW w:w="1618" w:type="pct"/>
          </w:tcPr>
          <w:p w:rsidR="00FF16FF" w:rsidRPr="00560576" w:rsidRDefault="00FF16FF" w:rsidP="00560576">
            <w:pPr>
              <w:pStyle w:val="a8"/>
              <w:jc w:val="both"/>
            </w:pPr>
          </w:p>
        </w:tc>
      </w:tr>
      <w:tr w:rsidR="00FF16FF" w:rsidRPr="00560576" w:rsidTr="00560576">
        <w:trPr>
          <w:trHeight w:val="113"/>
        </w:trPr>
        <w:tc>
          <w:tcPr>
            <w:tcW w:w="283" w:type="pct"/>
            <w:vAlign w:val="center"/>
          </w:tcPr>
          <w:p w:rsidR="00FF16FF" w:rsidRPr="00560576" w:rsidRDefault="00FF16FF" w:rsidP="00560576">
            <w:pPr>
              <w:pStyle w:val="a8"/>
              <w:spacing w:after="0"/>
              <w:jc w:val="center"/>
            </w:pPr>
            <w:r w:rsidRPr="00560576">
              <w:t>2.</w:t>
            </w:r>
          </w:p>
        </w:tc>
        <w:tc>
          <w:tcPr>
            <w:tcW w:w="3099" w:type="pct"/>
            <w:vAlign w:val="center"/>
          </w:tcPr>
          <w:p w:rsidR="00FF16FF" w:rsidRPr="00560576" w:rsidRDefault="00FF16FF" w:rsidP="00560576">
            <w:pPr>
              <w:pStyle w:val="a8"/>
              <w:spacing w:after="0"/>
              <w:jc w:val="both"/>
            </w:pPr>
            <w:r w:rsidRPr="00560576">
              <w:t>Требования к выполнению работ</w:t>
            </w:r>
          </w:p>
        </w:tc>
        <w:tc>
          <w:tcPr>
            <w:tcW w:w="1618" w:type="pct"/>
          </w:tcPr>
          <w:p w:rsidR="00FF16FF" w:rsidRPr="00560576" w:rsidRDefault="00FF16FF" w:rsidP="00560576">
            <w:pPr>
              <w:pStyle w:val="a8"/>
              <w:jc w:val="both"/>
            </w:pPr>
          </w:p>
        </w:tc>
      </w:tr>
      <w:tr w:rsidR="00FF16FF" w:rsidRPr="00560576" w:rsidTr="00560576">
        <w:trPr>
          <w:trHeight w:val="396"/>
        </w:trPr>
        <w:tc>
          <w:tcPr>
            <w:tcW w:w="283" w:type="pct"/>
            <w:vAlign w:val="center"/>
          </w:tcPr>
          <w:p w:rsidR="00FF16FF" w:rsidRPr="00560576" w:rsidRDefault="00FF16FF" w:rsidP="00560576">
            <w:pPr>
              <w:pStyle w:val="a8"/>
              <w:spacing w:after="0"/>
              <w:jc w:val="center"/>
            </w:pPr>
            <w:r w:rsidRPr="00560576">
              <w:t>3.</w:t>
            </w:r>
          </w:p>
        </w:tc>
        <w:tc>
          <w:tcPr>
            <w:tcW w:w="3099" w:type="pct"/>
            <w:vAlign w:val="center"/>
          </w:tcPr>
          <w:p w:rsidR="00FF16FF" w:rsidRPr="00560576" w:rsidRDefault="00FF16FF" w:rsidP="00560576">
            <w:pPr>
              <w:pStyle w:val="a8"/>
              <w:spacing w:after="0"/>
              <w:jc w:val="both"/>
            </w:pPr>
            <w:r w:rsidRPr="00560576">
              <w:t>Требования:</w:t>
            </w:r>
          </w:p>
          <w:p w:rsidR="00FF16FF" w:rsidRPr="00560576" w:rsidRDefault="00FF16FF" w:rsidP="00560576">
            <w:pPr>
              <w:pStyle w:val="a8"/>
              <w:spacing w:after="0"/>
              <w:ind w:firstLine="173"/>
              <w:jc w:val="both"/>
            </w:pPr>
            <w:r w:rsidRPr="00560576">
              <w:t>к гарантии качества товара, работы, услуги;</w:t>
            </w:r>
          </w:p>
          <w:p w:rsidR="00FF16FF" w:rsidRPr="00560576" w:rsidRDefault="00FF16FF" w:rsidP="00560576">
            <w:pPr>
              <w:pStyle w:val="a8"/>
              <w:spacing w:after="0"/>
              <w:ind w:firstLine="173"/>
              <w:jc w:val="both"/>
            </w:pPr>
            <w:r w:rsidRPr="00560576">
              <w:t>к гарантийному сроку товара, работы, услуги и (или) объему предоставления гарантий их качества;</w:t>
            </w:r>
          </w:p>
          <w:p w:rsidR="00FF16FF" w:rsidRPr="00560576" w:rsidRDefault="00FF16FF" w:rsidP="00560576">
            <w:pPr>
              <w:pStyle w:val="a8"/>
              <w:spacing w:after="0"/>
              <w:ind w:firstLine="173"/>
              <w:jc w:val="both"/>
              <w:rPr>
                <w:b/>
              </w:rPr>
            </w:pPr>
            <w:r w:rsidRPr="00560576">
              <w:t>к гарантийному обслуживанию товара (далее - гарантийные обязательства);</w:t>
            </w:r>
          </w:p>
          <w:p w:rsidR="00FF16FF" w:rsidRPr="00560576" w:rsidRDefault="00FF16FF" w:rsidP="00560576">
            <w:pPr>
              <w:pStyle w:val="a8"/>
              <w:spacing w:after="0"/>
              <w:ind w:firstLine="173"/>
              <w:jc w:val="both"/>
            </w:pPr>
            <w:r w:rsidRPr="00560576">
              <w:t>к расходам на эксплуатацию товара;</w:t>
            </w:r>
          </w:p>
          <w:p w:rsidR="00FF16FF" w:rsidRPr="00560576" w:rsidRDefault="00FF16FF" w:rsidP="00560576">
            <w:pPr>
              <w:pStyle w:val="a8"/>
              <w:spacing w:after="0"/>
              <w:ind w:firstLine="173"/>
              <w:jc w:val="both"/>
            </w:pPr>
            <w:r w:rsidRPr="00560576">
              <w:t>к обязательности осуществления монтажа и наладки товара;</w:t>
            </w:r>
          </w:p>
          <w:p w:rsidR="00FF16FF" w:rsidRPr="00560576" w:rsidRDefault="00FF16FF" w:rsidP="00560576">
            <w:pPr>
              <w:pStyle w:val="a8"/>
              <w:spacing w:after="0"/>
              <w:ind w:firstLine="173"/>
              <w:jc w:val="both"/>
            </w:pPr>
            <w:r w:rsidRPr="00560576">
              <w:t>к обучению лиц, осуществляющих использование и обслуживание товара</w:t>
            </w:r>
          </w:p>
          <w:p w:rsidR="00FF16FF" w:rsidRPr="00560576" w:rsidRDefault="00FF16FF" w:rsidP="00560576">
            <w:pPr>
              <w:autoSpaceDE w:val="0"/>
              <w:autoSpaceDN w:val="0"/>
              <w:adjustRightInd w:val="0"/>
              <w:ind w:firstLine="173"/>
              <w:jc w:val="both"/>
              <w:rPr>
                <w:strike/>
              </w:rPr>
            </w:pPr>
            <w:r w:rsidRPr="00560576">
              <w:rPr>
                <w:sz w:val="16"/>
                <w:szCs w:val="16"/>
              </w:rPr>
              <w:t>(устанавливаются при необходимости)</w:t>
            </w:r>
          </w:p>
        </w:tc>
        <w:tc>
          <w:tcPr>
            <w:tcW w:w="1618" w:type="pct"/>
          </w:tcPr>
          <w:p w:rsidR="00FF16FF" w:rsidRPr="00560576" w:rsidRDefault="00FF16FF" w:rsidP="00560576">
            <w:pPr>
              <w:autoSpaceDE w:val="0"/>
              <w:autoSpaceDN w:val="0"/>
              <w:adjustRightInd w:val="0"/>
              <w:jc w:val="both"/>
            </w:pPr>
          </w:p>
        </w:tc>
      </w:tr>
      <w:tr w:rsidR="00FF16FF" w:rsidRPr="00560576" w:rsidTr="00560576">
        <w:trPr>
          <w:trHeight w:val="396"/>
        </w:trPr>
        <w:tc>
          <w:tcPr>
            <w:tcW w:w="283" w:type="pct"/>
            <w:vAlign w:val="center"/>
          </w:tcPr>
          <w:p w:rsidR="00FF16FF" w:rsidRPr="00560576" w:rsidRDefault="00FF16FF" w:rsidP="00560576">
            <w:pPr>
              <w:pStyle w:val="a8"/>
              <w:spacing w:after="0"/>
              <w:jc w:val="center"/>
            </w:pPr>
            <w:r w:rsidRPr="00560576">
              <w:t>4.</w:t>
            </w:r>
          </w:p>
        </w:tc>
        <w:tc>
          <w:tcPr>
            <w:tcW w:w="3099" w:type="pct"/>
            <w:vAlign w:val="center"/>
          </w:tcPr>
          <w:p w:rsidR="00FF16FF" w:rsidRPr="00560576" w:rsidRDefault="00FF16FF" w:rsidP="00560576">
            <w:pPr>
              <w:pStyle w:val="a8"/>
              <w:spacing w:after="0"/>
              <w:jc w:val="both"/>
            </w:pPr>
            <w:r w:rsidRPr="00560576">
              <w:t>Требования:</w:t>
            </w:r>
          </w:p>
          <w:p w:rsidR="00FF16FF" w:rsidRPr="00560576" w:rsidRDefault="00FF16FF" w:rsidP="00560576">
            <w:pPr>
              <w:pStyle w:val="a8"/>
              <w:spacing w:after="0"/>
              <w:ind w:firstLine="173"/>
              <w:jc w:val="both"/>
            </w:pPr>
            <w:r w:rsidRPr="00560576">
              <w:t>к предоставлению гарантии производителя и (или) поставщика товара;</w:t>
            </w:r>
          </w:p>
          <w:p w:rsidR="00FF16FF" w:rsidRPr="00560576" w:rsidRDefault="00FF16FF" w:rsidP="00560576">
            <w:pPr>
              <w:pStyle w:val="a8"/>
              <w:spacing w:after="0"/>
              <w:ind w:firstLine="173"/>
              <w:jc w:val="both"/>
            </w:pPr>
            <w:r w:rsidRPr="00560576">
              <w:t>к сроку действия такой гарантии.</w:t>
            </w:r>
          </w:p>
          <w:p w:rsidR="00FF16FF" w:rsidRPr="00560576" w:rsidRDefault="00FF16FF" w:rsidP="00560576">
            <w:pPr>
              <w:pStyle w:val="a8"/>
              <w:spacing w:after="0"/>
              <w:ind w:firstLine="173"/>
              <w:jc w:val="both"/>
            </w:pPr>
            <w:r w:rsidRPr="00560576">
              <w:t>Предоставление такой гарантии осуществляется вместе с товаром</w:t>
            </w:r>
          </w:p>
          <w:p w:rsidR="00FF16FF" w:rsidRPr="00560576" w:rsidRDefault="00FF16FF" w:rsidP="00560576">
            <w:pPr>
              <w:autoSpaceDE w:val="0"/>
              <w:autoSpaceDN w:val="0"/>
              <w:adjustRightInd w:val="0"/>
              <w:ind w:firstLine="173"/>
              <w:jc w:val="both"/>
              <w:rPr>
                <w:strike/>
              </w:rPr>
            </w:pPr>
            <w:r w:rsidRPr="00560576">
              <w:rPr>
                <w:sz w:val="16"/>
                <w:szCs w:val="16"/>
              </w:rPr>
              <w:t>(устанавливаются в случае определения поставщика новых машин и оборудования)</w:t>
            </w:r>
          </w:p>
        </w:tc>
        <w:tc>
          <w:tcPr>
            <w:tcW w:w="1618" w:type="pct"/>
          </w:tcPr>
          <w:p w:rsidR="00FF16FF" w:rsidRPr="00560576" w:rsidRDefault="00FF16FF" w:rsidP="00560576">
            <w:pPr>
              <w:autoSpaceDE w:val="0"/>
              <w:autoSpaceDN w:val="0"/>
              <w:adjustRightInd w:val="0"/>
              <w:jc w:val="both"/>
            </w:pPr>
          </w:p>
        </w:tc>
      </w:tr>
    </w:tbl>
    <w:p w:rsidR="00FF16FF" w:rsidRPr="00560576" w:rsidRDefault="00FF16FF" w:rsidP="00FF16FF">
      <w:pPr>
        <w:tabs>
          <w:tab w:val="left" w:pos="426"/>
          <w:tab w:val="left" w:pos="851"/>
        </w:tabs>
        <w:jc w:val="both"/>
      </w:pPr>
    </w:p>
    <w:p w:rsidR="00FF16FF" w:rsidRPr="00560576" w:rsidRDefault="00FF16FF" w:rsidP="00FF16FF">
      <w:pPr>
        <w:tabs>
          <w:tab w:val="left" w:pos="426"/>
          <w:tab w:val="left" w:pos="851"/>
        </w:tabs>
        <w:jc w:val="both"/>
      </w:pPr>
      <w:r w:rsidRPr="00560576">
        <w:t>Приложения: _____________________________________.</w:t>
      </w:r>
    </w:p>
    <w:p w:rsidR="00FF16FF" w:rsidRPr="00560576" w:rsidRDefault="00FF16FF" w:rsidP="00FF16FF">
      <w:pPr>
        <w:pStyle w:val="a8"/>
        <w:spacing w:after="0"/>
        <w:jc w:val="right"/>
        <w:rPr>
          <w:sz w:val="20"/>
          <w:szCs w:val="20"/>
        </w:rPr>
      </w:pPr>
      <w:r w:rsidRPr="00560576">
        <w:br w:type="page"/>
      </w:r>
      <w:r w:rsidRPr="00560576">
        <w:lastRenderedPageBreak/>
        <w:t>Таблица 2</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9096"/>
        <w:gridCol w:w="4815"/>
      </w:tblGrid>
      <w:tr w:rsidR="00FF16FF" w:rsidRPr="00560576" w:rsidTr="00560576">
        <w:trPr>
          <w:trHeight w:val="113"/>
        </w:trPr>
        <w:tc>
          <w:tcPr>
            <w:tcW w:w="282" w:type="pct"/>
            <w:vAlign w:val="center"/>
          </w:tcPr>
          <w:p w:rsidR="00FF16FF" w:rsidRPr="00375BA8" w:rsidRDefault="00FF16FF" w:rsidP="00560576">
            <w:pPr>
              <w:tabs>
                <w:tab w:val="left" w:pos="426"/>
              </w:tabs>
              <w:jc w:val="center"/>
            </w:pPr>
            <w:r w:rsidRPr="00375BA8">
              <w:t xml:space="preserve">№ </w:t>
            </w:r>
            <w:proofErr w:type="gramStart"/>
            <w:r w:rsidRPr="00375BA8">
              <w:t>п</w:t>
            </w:r>
            <w:proofErr w:type="gramEnd"/>
            <w:r w:rsidRPr="00375BA8">
              <w:t>/п</w:t>
            </w:r>
          </w:p>
        </w:tc>
        <w:tc>
          <w:tcPr>
            <w:tcW w:w="3085" w:type="pct"/>
            <w:vAlign w:val="center"/>
          </w:tcPr>
          <w:p w:rsidR="00FF16FF" w:rsidRPr="00375BA8" w:rsidRDefault="00FF16FF" w:rsidP="00560576">
            <w:pPr>
              <w:tabs>
                <w:tab w:val="left" w:pos="426"/>
              </w:tabs>
              <w:jc w:val="center"/>
            </w:pPr>
            <w:r w:rsidRPr="00375BA8">
              <w:t>Наименование сведений</w:t>
            </w:r>
          </w:p>
        </w:tc>
        <w:tc>
          <w:tcPr>
            <w:tcW w:w="1633" w:type="pct"/>
            <w:vAlign w:val="center"/>
          </w:tcPr>
          <w:p w:rsidR="00FF16FF" w:rsidRPr="00375BA8" w:rsidRDefault="00FF16FF" w:rsidP="00560576">
            <w:pPr>
              <w:pStyle w:val="a8"/>
              <w:spacing w:after="0"/>
              <w:jc w:val="center"/>
            </w:pPr>
            <w:r w:rsidRPr="00375BA8">
              <w:t>Требования, показатели и информация, указываемые заказчиком</w:t>
            </w: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1.</w:t>
            </w:r>
          </w:p>
        </w:tc>
        <w:tc>
          <w:tcPr>
            <w:tcW w:w="3085" w:type="pct"/>
            <w:vAlign w:val="center"/>
          </w:tcPr>
          <w:p w:rsidR="00FF16FF" w:rsidRPr="00560576" w:rsidRDefault="00FF16FF" w:rsidP="00560576">
            <w:pPr>
              <w:tabs>
                <w:tab w:val="left" w:pos="426"/>
              </w:tabs>
              <w:jc w:val="both"/>
              <w:rPr>
                <w:b/>
              </w:rPr>
            </w:pPr>
            <w:r w:rsidRPr="00560576">
              <w:t>Код по ОКПД</w:t>
            </w:r>
            <w:proofErr w:type="gramStart"/>
            <w:r w:rsidRPr="00560576">
              <w:t>2</w:t>
            </w:r>
            <w:proofErr w:type="gramEnd"/>
            <w:r w:rsidRPr="00560576">
              <w:t xml:space="preserve"> ОК 034-2014 / код позиции каталога товаров, работ, услуг, сформированный на основе кода ОКПД2 ОК 034-2014</w:t>
            </w:r>
          </w:p>
        </w:tc>
        <w:tc>
          <w:tcPr>
            <w:tcW w:w="1633" w:type="pct"/>
            <w:vAlign w:val="center"/>
          </w:tcPr>
          <w:p w:rsidR="00FF16FF" w:rsidRPr="00560576" w:rsidRDefault="00FF16FF" w:rsidP="00560576">
            <w:pPr>
              <w:pStyle w:val="a8"/>
              <w:spacing w:after="0"/>
              <w:jc w:val="center"/>
              <w:rPr>
                <w:b/>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2.</w:t>
            </w:r>
          </w:p>
        </w:tc>
        <w:tc>
          <w:tcPr>
            <w:tcW w:w="3085" w:type="pct"/>
            <w:vAlign w:val="center"/>
          </w:tcPr>
          <w:p w:rsidR="00FF16FF" w:rsidRPr="00560576" w:rsidRDefault="00FF16FF" w:rsidP="00560576">
            <w:pPr>
              <w:pStyle w:val="a8"/>
              <w:spacing w:after="0"/>
            </w:pPr>
            <w:r w:rsidRPr="00560576">
              <w:t>Качественные характеристики объекта закупки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3.</w:t>
            </w:r>
          </w:p>
        </w:tc>
        <w:tc>
          <w:tcPr>
            <w:tcW w:w="3085" w:type="pct"/>
            <w:vAlign w:val="center"/>
          </w:tcPr>
          <w:p w:rsidR="00FF16FF" w:rsidRPr="00560576" w:rsidRDefault="00FF16FF" w:rsidP="00560576">
            <w:pPr>
              <w:pStyle w:val="a8"/>
              <w:spacing w:after="0"/>
            </w:pPr>
            <w:r w:rsidRPr="00560576">
              <w:t>Технические характеристики объекта закупки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4.</w:t>
            </w:r>
          </w:p>
        </w:tc>
        <w:tc>
          <w:tcPr>
            <w:tcW w:w="3085" w:type="pct"/>
            <w:vAlign w:val="center"/>
          </w:tcPr>
          <w:p w:rsidR="00FF16FF" w:rsidRPr="00560576" w:rsidRDefault="00FF16FF" w:rsidP="00560576">
            <w:pPr>
              <w:pStyle w:val="a8"/>
              <w:spacing w:after="0"/>
            </w:pPr>
            <w:r w:rsidRPr="00560576">
              <w:t>Функциональные характеристики объекта закупки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5.</w:t>
            </w:r>
          </w:p>
        </w:tc>
        <w:tc>
          <w:tcPr>
            <w:tcW w:w="3085" w:type="pct"/>
            <w:vAlign w:val="center"/>
          </w:tcPr>
          <w:p w:rsidR="00FF16FF" w:rsidRPr="00560576" w:rsidRDefault="00FF16FF" w:rsidP="00560576">
            <w:pPr>
              <w:pStyle w:val="a8"/>
              <w:spacing w:after="0"/>
            </w:pPr>
            <w:r w:rsidRPr="00560576">
              <w:t>Эксплуатационные характеристики объекта закупки</w:t>
            </w:r>
          </w:p>
          <w:p w:rsidR="00FF16FF" w:rsidRPr="00560576" w:rsidRDefault="00FF16FF" w:rsidP="00560576">
            <w:pPr>
              <w:pStyle w:val="a8"/>
              <w:spacing w:after="0"/>
              <w:rPr>
                <w:sz w:val="16"/>
                <w:szCs w:val="16"/>
              </w:rPr>
            </w:pPr>
            <w:r w:rsidRPr="00560576">
              <w:rPr>
                <w:sz w:val="16"/>
                <w:szCs w:val="16"/>
              </w:rPr>
              <w:t>(указываются при необходимости)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6.</w:t>
            </w:r>
          </w:p>
        </w:tc>
        <w:tc>
          <w:tcPr>
            <w:tcW w:w="3085" w:type="pct"/>
            <w:vAlign w:val="center"/>
          </w:tcPr>
          <w:p w:rsidR="00FF16FF" w:rsidRPr="00560576" w:rsidRDefault="00FF16FF" w:rsidP="00560576">
            <w:pPr>
              <w:pStyle w:val="a8"/>
              <w:spacing w:after="0"/>
            </w:pPr>
            <w:r w:rsidRPr="00560576">
              <w:t xml:space="preserve">Информация, предусмотренная </w:t>
            </w:r>
            <w:proofErr w:type="spellStart"/>
            <w:r w:rsidRPr="00560576">
              <w:t>пп</w:t>
            </w:r>
            <w:proofErr w:type="spellEnd"/>
            <w:r w:rsidRPr="00560576">
              <w:t>. 3-6 ч.1 ст. 33 Закона № 44-ФЗ</w:t>
            </w:r>
          </w:p>
          <w:p w:rsidR="00FF16FF" w:rsidRPr="00560576" w:rsidRDefault="00FF16FF" w:rsidP="00560576">
            <w:pPr>
              <w:pStyle w:val="a8"/>
              <w:spacing w:after="0"/>
              <w:rPr>
                <w:sz w:val="16"/>
                <w:szCs w:val="16"/>
              </w:rPr>
            </w:pPr>
            <w:r w:rsidRPr="00560576">
              <w:rPr>
                <w:sz w:val="16"/>
                <w:szCs w:val="16"/>
              </w:rPr>
              <w:t>(указывается при необходимости)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7.</w:t>
            </w:r>
          </w:p>
        </w:tc>
        <w:tc>
          <w:tcPr>
            <w:tcW w:w="3085" w:type="pct"/>
            <w:vAlign w:val="center"/>
          </w:tcPr>
          <w:p w:rsidR="00FF16FF" w:rsidRPr="00560576" w:rsidRDefault="00FF16FF" w:rsidP="00560576">
            <w:pPr>
              <w:pStyle w:val="a8"/>
              <w:spacing w:after="0"/>
              <w:jc w:val="both"/>
            </w:pPr>
            <w:r w:rsidRPr="00560576">
              <w:t>Требования:</w:t>
            </w:r>
          </w:p>
          <w:p w:rsidR="00FF16FF" w:rsidRPr="00560576" w:rsidRDefault="00FF16FF" w:rsidP="00560576">
            <w:pPr>
              <w:pStyle w:val="a8"/>
              <w:spacing w:after="0"/>
              <w:ind w:firstLine="173"/>
              <w:jc w:val="both"/>
            </w:pPr>
            <w:r w:rsidRPr="00560576">
              <w:t>к гарантии качества товара, работы, услуги;</w:t>
            </w:r>
          </w:p>
          <w:p w:rsidR="00FF16FF" w:rsidRPr="00560576" w:rsidRDefault="00FF16FF" w:rsidP="00560576">
            <w:pPr>
              <w:pStyle w:val="a8"/>
              <w:spacing w:after="0"/>
              <w:ind w:firstLine="173"/>
              <w:jc w:val="both"/>
            </w:pPr>
            <w:r w:rsidRPr="00560576">
              <w:t>к гарантийному сроку товара, работы, услуги и (или) объему предоставления гарантий их качества;</w:t>
            </w:r>
          </w:p>
          <w:p w:rsidR="00FF16FF" w:rsidRPr="00560576" w:rsidRDefault="00FF16FF" w:rsidP="00560576">
            <w:pPr>
              <w:pStyle w:val="a8"/>
              <w:spacing w:after="0"/>
              <w:ind w:firstLine="173"/>
              <w:jc w:val="both"/>
              <w:rPr>
                <w:b/>
              </w:rPr>
            </w:pPr>
            <w:r w:rsidRPr="00560576">
              <w:t>к гарантийному обслуживанию товара (далее - гарантийные обязательства);</w:t>
            </w:r>
          </w:p>
          <w:p w:rsidR="00FF16FF" w:rsidRPr="00560576" w:rsidRDefault="00FF16FF" w:rsidP="00560576">
            <w:pPr>
              <w:pStyle w:val="a8"/>
              <w:spacing w:after="0"/>
              <w:ind w:firstLine="173"/>
              <w:jc w:val="both"/>
            </w:pPr>
            <w:r w:rsidRPr="00560576">
              <w:t>к расходам на эксплуатацию товара;</w:t>
            </w:r>
          </w:p>
          <w:p w:rsidR="00FF16FF" w:rsidRPr="00560576" w:rsidRDefault="00FF16FF" w:rsidP="00560576">
            <w:pPr>
              <w:pStyle w:val="a8"/>
              <w:spacing w:after="0"/>
              <w:ind w:firstLine="173"/>
              <w:jc w:val="both"/>
            </w:pPr>
            <w:r w:rsidRPr="00560576">
              <w:t>к обязательности осуществления монтажа и наладки товара;</w:t>
            </w:r>
          </w:p>
          <w:p w:rsidR="00FF16FF" w:rsidRPr="00560576" w:rsidRDefault="00FF16FF" w:rsidP="00560576">
            <w:pPr>
              <w:pStyle w:val="a8"/>
              <w:spacing w:after="0"/>
              <w:ind w:firstLine="173"/>
              <w:jc w:val="both"/>
            </w:pPr>
            <w:r w:rsidRPr="00560576">
              <w:t>к обучению лиц, осуществляющих использование и обслуживание товара</w:t>
            </w:r>
          </w:p>
          <w:p w:rsidR="00FF16FF" w:rsidRPr="00560576" w:rsidRDefault="00FF16FF" w:rsidP="00560576">
            <w:pPr>
              <w:autoSpaceDE w:val="0"/>
              <w:autoSpaceDN w:val="0"/>
              <w:adjustRightInd w:val="0"/>
              <w:ind w:firstLine="173"/>
              <w:jc w:val="both"/>
              <w:rPr>
                <w:strike/>
              </w:rPr>
            </w:pPr>
            <w:r w:rsidRPr="00560576">
              <w:rPr>
                <w:sz w:val="16"/>
                <w:szCs w:val="16"/>
              </w:rPr>
              <w:t>(устанавливаются при необходимости)</w:t>
            </w:r>
          </w:p>
        </w:tc>
        <w:tc>
          <w:tcPr>
            <w:tcW w:w="1633" w:type="pct"/>
            <w:vAlign w:val="center"/>
          </w:tcPr>
          <w:p w:rsidR="00FF16FF" w:rsidRPr="00560576" w:rsidRDefault="00FF16FF" w:rsidP="00560576">
            <w:pPr>
              <w:pStyle w:val="a8"/>
              <w:spacing w:after="0"/>
              <w:jc w:val="center"/>
              <w:rPr>
                <w:b/>
                <w:highlight w:val="lightGray"/>
              </w:rPr>
            </w:pPr>
          </w:p>
        </w:tc>
      </w:tr>
      <w:tr w:rsidR="00FF16FF" w:rsidRPr="00560576" w:rsidTr="00560576">
        <w:trPr>
          <w:trHeight w:val="113"/>
        </w:trPr>
        <w:tc>
          <w:tcPr>
            <w:tcW w:w="282" w:type="pct"/>
            <w:vAlign w:val="center"/>
          </w:tcPr>
          <w:p w:rsidR="00FF16FF" w:rsidRPr="00560576" w:rsidRDefault="00FF16FF" w:rsidP="00560576">
            <w:pPr>
              <w:tabs>
                <w:tab w:val="left" w:pos="426"/>
              </w:tabs>
              <w:jc w:val="center"/>
            </w:pPr>
            <w:r w:rsidRPr="00560576">
              <w:t>8.</w:t>
            </w:r>
          </w:p>
        </w:tc>
        <w:tc>
          <w:tcPr>
            <w:tcW w:w="3085" w:type="pct"/>
            <w:vAlign w:val="center"/>
          </w:tcPr>
          <w:p w:rsidR="00FF16FF" w:rsidRPr="00560576" w:rsidRDefault="00FF16FF" w:rsidP="00560576">
            <w:pPr>
              <w:pStyle w:val="a8"/>
              <w:spacing w:after="0"/>
              <w:jc w:val="both"/>
            </w:pPr>
            <w:r w:rsidRPr="00560576">
              <w:t>Требования:</w:t>
            </w:r>
          </w:p>
          <w:p w:rsidR="00FF16FF" w:rsidRPr="00560576" w:rsidRDefault="00FF16FF" w:rsidP="00560576">
            <w:pPr>
              <w:pStyle w:val="a8"/>
              <w:spacing w:after="0"/>
              <w:ind w:firstLine="173"/>
              <w:jc w:val="both"/>
            </w:pPr>
            <w:r w:rsidRPr="00560576">
              <w:t>к предоставлению гарантии производителя и (или) поставщика товара;</w:t>
            </w:r>
          </w:p>
          <w:p w:rsidR="00FF16FF" w:rsidRPr="00560576" w:rsidRDefault="00FF16FF" w:rsidP="00560576">
            <w:pPr>
              <w:pStyle w:val="a8"/>
              <w:spacing w:after="0"/>
              <w:ind w:firstLine="173"/>
              <w:jc w:val="both"/>
            </w:pPr>
            <w:r w:rsidRPr="00560576">
              <w:t>к сроку действия такой гарантии.</w:t>
            </w:r>
          </w:p>
          <w:p w:rsidR="00FF16FF" w:rsidRPr="00560576" w:rsidRDefault="00FF16FF" w:rsidP="00560576">
            <w:pPr>
              <w:pStyle w:val="a8"/>
              <w:spacing w:after="0"/>
              <w:ind w:firstLine="173"/>
              <w:jc w:val="both"/>
            </w:pPr>
            <w:r w:rsidRPr="00560576">
              <w:t>Предоставление такой гарантии осуществляется вместе с товаром</w:t>
            </w:r>
          </w:p>
          <w:p w:rsidR="00FF16FF" w:rsidRPr="00560576" w:rsidRDefault="00FF16FF" w:rsidP="00560576">
            <w:pPr>
              <w:autoSpaceDE w:val="0"/>
              <w:autoSpaceDN w:val="0"/>
              <w:adjustRightInd w:val="0"/>
              <w:ind w:firstLine="173"/>
              <w:jc w:val="both"/>
              <w:rPr>
                <w:strike/>
              </w:rPr>
            </w:pPr>
            <w:r w:rsidRPr="00560576">
              <w:rPr>
                <w:sz w:val="16"/>
                <w:szCs w:val="16"/>
              </w:rPr>
              <w:t>(устанавливаются в случае определения поставщика новых машин и оборудования)</w:t>
            </w:r>
          </w:p>
        </w:tc>
        <w:tc>
          <w:tcPr>
            <w:tcW w:w="1633" w:type="pct"/>
            <w:vAlign w:val="center"/>
          </w:tcPr>
          <w:p w:rsidR="00FF16FF" w:rsidRPr="00560576" w:rsidRDefault="00FF16FF" w:rsidP="00560576">
            <w:pPr>
              <w:pStyle w:val="a8"/>
              <w:spacing w:after="0"/>
              <w:jc w:val="center"/>
              <w:rPr>
                <w:b/>
                <w:highlight w:val="lightGray"/>
              </w:rPr>
            </w:pPr>
          </w:p>
        </w:tc>
      </w:tr>
    </w:tbl>
    <w:p w:rsidR="00FF16FF" w:rsidRPr="00560576" w:rsidRDefault="00FF16FF" w:rsidP="00FF16FF">
      <w:pPr>
        <w:ind w:left="5664" w:hanging="5806"/>
        <w:jc w:val="center"/>
        <w:rPr>
          <w:sz w:val="20"/>
          <w:szCs w:val="20"/>
        </w:rPr>
      </w:pPr>
    </w:p>
    <w:p w:rsidR="00FF16FF" w:rsidRPr="00560576" w:rsidRDefault="00FF16FF" w:rsidP="00FF16FF">
      <w:pPr>
        <w:tabs>
          <w:tab w:val="left" w:pos="426"/>
          <w:tab w:val="left" w:pos="851"/>
        </w:tabs>
        <w:jc w:val="both"/>
      </w:pPr>
      <w:r w:rsidRPr="00560576">
        <w:t>Приложения: _____________________________________.**</w:t>
      </w:r>
    </w:p>
    <w:p w:rsidR="00FF16FF" w:rsidRPr="00560576" w:rsidRDefault="00FF16FF" w:rsidP="00FF16FF">
      <w:pPr>
        <w:tabs>
          <w:tab w:val="left" w:pos="426"/>
          <w:tab w:val="left" w:pos="851"/>
        </w:tabs>
        <w:spacing w:before="1200"/>
        <w:ind w:left="-142"/>
        <w:jc w:val="both"/>
      </w:pPr>
      <w:r w:rsidRPr="00560576">
        <w:t>________________________________________________________________________________________________________________________</w:t>
      </w:r>
    </w:p>
    <w:p w:rsidR="00FF16FF" w:rsidRPr="00560576" w:rsidRDefault="00FF16FF" w:rsidP="00FF16FF">
      <w:pPr>
        <w:tabs>
          <w:tab w:val="left" w:pos="426"/>
          <w:tab w:val="left" w:pos="851"/>
        </w:tabs>
        <w:ind w:left="-142"/>
        <w:jc w:val="both"/>
        <w:rPr>
          <w:sz w:val="20"/>
          <w:szCs w:val="20"/>
        </w:rPr>
      </w:pPr>
      <w:r w:rsidRPr="00560576">
        <w:t>*В</w:t>
      </w:r>
      <w:r w:rsidRPr="00560576">
        <w:rPr>
          <w:sz w:val="20"/>
          <w:szCs w:val="20"/>
        </w:rPr>
        <w:t xml:space="preserve"> случае закупки работ по строительству, реконструкции, капитальному ремонту, сносу объекта капитального строительства указывается информация, предусмотренная Таблицей 1. Для составления описания объекта закупки для прочих товаров, работ, услуг, указывается информация, предусмотренная Таблицей 2.</w:t>
      </w:r>
    </w:p>
    <w:p w:rsidR="00FF16FF" w:rsidRPr="00560576" w:rsidRDefault="00FF16FF" w:rsidP="00FF16FF">
      <w:pPr>
        <w:tabs>
          <w:tab w:val="left" w:pos="426"/>
          <w:tab w:val="left" w:pos="851"/>
        </w:tabs>
        <w:ind w:left="-142"/>
        <w:jc w:val="both"/>
        <w:rPr>
          <w:sz w:val="20"/>
          <w:szCs w:val="20"/>
        </w:rPr>
      </w:pPr>
      <w:r w:rsidRPr="00560576">
        <w:rPr>
          <w:sz w:val="20"/>
          <w:szCs w:val="20"/>
        </w:rPr>
        <w:t>** Приложения № 1 и № 2 к описанию объекта закупки являются обязательными при закупке товаров.</w:t>
      </w:r>
    </w:p>
    <w:p w:rsidR="00FF16FF" w:rsidRPr="00560576" w:rsidRDefault="00FF16FF" w:rsidP="00FF16FF">
      <w:pPr>
        <w:tabs>
          <w:tab w:val="left" w:pos="426"/>
          <w:tab w:val="left" w:pos="851"/>
        </w:tabs>
        <w:ind w:left="-142"/>
        <w:jc w:val="both"/>
        <w:rPr>
          <w:sz w:val="20"/>
          <w:szCs w:val="20"/>
        </w:rPr>
      </w:pPr>
    </w:p>
    <w:p w:rsidR="00FF16FF" w:rsidRPr="00560576" w:rsidRDefault="00FF16FF" w:rsidP="00FF16FF">
      <w:pPr>
        <w:ind w:firstLine="567"/>
        <w:jc w:val="right"/>
        <w:sectPr w:rsidR="00FF16FF" w:rsidRPr="00560576" w:rsidSect="00560576">
          <w:pgSz w:w="16838" w:h="11906" w:orient="landscape"/>
          <w:pgMar w:top="1418" w:right="1134" w:bottom="567" w:left="1134" w:header="709" w:footer="709" w:gutter="0"/>
          <w:cols w:space="708"/>
          <w:titlePg/>
          <w:docGrid w:linePitch="360"/>
        </w:sectPr>
      </w:pPr>
    </w:p>
    <w:p w:rsidR="00FF16FF" w:rsidRPr="00560576" w:rsidRDefault="00FF16FF" w:rsidP="00FF16FF">
      <w:pPr>
        <w:ind w:firstLine="567"/>
        <w:jc w:val="right"/>
        <w:rPr>
          <w:sz w:val="20"/>
          <w:szCs w:val="20"/>
        </w:rPr>
      </w:pPr>
      <w:r w:rsidRPr="00560576">
        <w:rPr>
          <w:sz w:val="20"/>
          <w:szCs w:val="20"/>
        </w:rPr>
        <w:lastRenderedPageBreak/>
        <w:t>Приложение №1</w:t>
      </w:r>
    </w:p>
    <w:p w:rsidR="00FF16FF" w:rsidRPr="00560576" w:rsidRDefault="00FF16FF" w:rsidP="00FF16FF">
      <w:pPr>
        <w:ind w:left="5664"/>
        <w:jc w:val="right"/>
        <w:rPr>
          <w:sz w:val="20"/>
          <w:szCs w:val="20"/>
        </w:rPr>
      </w:pPr>
      <w:r w:rsidRPr="00560576">
        <w:rPr>
          <w:sz w:val="20"/>
          <w:szCs w:val="20"/>
        </w:rPr>
        <w:t>к описанию объекта закупки</w:t>
      </w:r>
    </w:p>
    <w:p w:rsidR="00FF16FF" w:rsidRPr="00560576" w:rsidRDefault="00FF16FF" w:rsidP="00FF16FF">
      <w:pPr>
        <w:ind w:left="5664"/>
        <w:jc w:val="right"/>
        <w:rPr>
          <w:sz w:val="20"/>
          <w:szCs w:val="20"/>
        </w:rPr>
      </w:pPr>
    </w:p>
    <w:p w:rsidR="00FF16FF" w:rsidRPr="00560576" w:rsidRDefault="00FF16FF" w:rsidP="00FF16FF">
      <w:pPr>
        <w:ind w:left="5664" w:hanging="5806"/>
        <w:jc w:val="center"/>
        <w:rPr>
          <w:sz w:val="28"/>
          <w:szCs w:val="28"/>
        </w:rPr>
      </w:pPr>
      <w:r w:rsidRPr="00560576">
        <w:rPr>
          <w:sz w:val="28"/>
          <w:szCs w:val="28"/>
        </w:rPr>
        <w:t>Спецификация</w:t>
      </w:r>
    </w:p>
    <w:p w:rsidR="00FF16FF" w:rsidRPr="00560576" w:rsidRDefault="00FF16FF" w:rsidP="00FF16FF">
      <w:pPr>
        <w:ind w:left="5664" w:hanging="5806"/>
        <w:jc w:val="center"/>
      </w:pPr>
    </w:p>
    <w:p w:rsidR="00FF16FF" w:rsidRPr="00560576" w:rsidRDefault="00FF16FF" w:rsidP="00FF16FF">
      <w:pPr>
        <w:ind w:right="-2"/>
        <w:jc w:val="both"/>
      </w:pPr>
      <w:r w:rsidRPr="00560576">
        <w:t>В настоящем приложении указаны показатели, позволяющие определить соответствие закупаемого товара требованиям, установленным Заказчиком:</w:t>
      </w:r>
    </w:p>
    <w:p w:rsidR="00FF16FF" w:rsidRPr="00560576" w:rsidRDefault="00FF16FF" w:rsidP="00FF16FF"/>
    <w:tbl>
      <w:tblPr>
        <w:tblpPr w:leftFromText="180" w:rightFromText="180" w:vertAnchor="text" w:tblpX="108" w:tblpY="1"/>
        <w:tblOverlap w:val="neve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3180"/>
        <w:gridCol w:w="2013"/>
        <w:gridCol w:w="1470"/>
        <w:gridCol w:w="966"/>
        <w:gridCol w:w="995"/>
        <w:gridCol w:w="1368"/>
        <w:gridCol w:w="2404"/>
        <w:gridCol w:w="1578"/>
      </w:tblGrid>
      <w:tr w:rsidR="00FF16FF" w:rsidRPr="00560576" w:rsidTr="00560576">
        <w:trPr>
          <w:trHeight w:val="373"/>
        </w:trPr>
        <w:tc>
          <w:tcPr>
            <w:tcW w:w="210" w:type="pct"/>
            <w:vMerge w:val="restar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 xml:space="preserve">№ </w:t>
            </w:r>
            <w:proofErr w:type="gramStart"/>
            <w:r w:rsidRPr="00560576">
              <w:rPr>
                <w:sz w:val="18"/>
                <w:szCs w:val="18"/>
              </w:rPr>
              <w:t>п</w:t>
            </w:r>
            <w:proofErr w:type="gramEnd"/>
            <w:r w:rsidRPr="00560576">
              <w:rPr>
                <w:sz w:val="18"/>
                <w:szCs w:val="18"/>
              </w:rPr>
              <w:t>/п</w:t>
            </w:r>
          </w:p>
        </w:tc>
        <w:tc>
          <w:tcPr>
            <w:tcW w:w="1090" w:type="pct"/>
            <w:vMerge w:val="restar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Код по ОКПД 2 ОК 034-2014 или код позиции каталога товара, работ, услуг (КТРУ), сформированный на основе кода ОКПД ОК 034-2014</w:t>
            </w:r>
          </w:p>
        </w:tc>
        <w:tc>
          <w:tcPr>
            <w:tcW w:w="690" w:type="pct"/>
            <w:vMerge w:val="restar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Наименование объекта закупки</w:t>
            </w:r>
          </w:p>
        </w:tc>
        <w:tc>
          <w:tcPr>
            <w:tcW w:w="1644" w:type="pct"/>
            <w:gridSpan w:val="4"/>
            <w:tcBorders>
              <w:top w:val="single" w:sz="4" w:space="0" w:color="auto"/>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highlight w:val="yellow"/>
              </w:rPr>
            </w:pPr>
            <w:r w:rsidRPr="00560576">
              <w:rPr>
                <w:sz w:val="18"/>
                <w:szCs w:val="18"/>
              </w:rPr>
              <w:t>Характеристики объекта закупки и дополнительные технические характеристики</w:t>
            </w:r>
          </w:p>
        </w:tc>
        <w:tc>
          <w:tcPr>
            <w:tcW w:w="824" w:type="pct"/>
            <w:vMerge w:val="restart"/>
            <w:tcBorders>
              <w:left w:val="single" w:sz="4" w:space="0" w:color="auto"/>
              <w:right w:val="single" w:sz="4" w:space="0" w:color="auto"/>
            </w:tcBorders>
            <w:vAlign w:val="center"/>
          </w:tcPr>
          <w:p w:rsidR="00FF16FF" w:rsidRPr="00560576" w:rsidRDefault="00FF16FF" w:rsidP="00560576">
            <w:pPr>
              <w:jc w:val="center"/>
              <w:rPr>
                <w:sz w:val="18"/>
                <w:szCs w:val="18"/>
              </w:rPr>
            </w:pPr>
            <w:r w:rsidRPr="00560576">
              <w:rPr>
                <w:sz w:val="18"/>
                <w:szCs w:val="18"/>
              </w:rPr>
              <w:t>Обоснование необходимости использования дополнительной информации</w:t>
            </w:r>
          </w:p>
        </w:tc>
        <w:tc>
          <w:tcPr>
            <w:tcW w:w="541" w:type="pct"/>
            <w:vMerge w:val="restart"/>
            <w:tcBorders>
              <w:left w:val="single" w:sz="4" w:space="0" w:color="auto"/>
              <w:right w:val="single" w:sz="4" w:space="0" w:color="auto"/>
            </w:tcBorders>
            <w:vAlign w:val="center"/>
          </w:tcPr>
          <w:p w:rsidR="00FF16FF" w:rsidRPr="00560576" w:rsidRDefault="00FF16FF" w:rsidP="00560576">
            <w:pPr>
              <w:jc w:val="center"/>
              <w:rPr>
                <w:sz w:val="18"/>
                <w:szCs w:val="18"/>
              </w:rPr>
            </w:pPr>
            <w:r w:rsidRPr="00560576">
              <w:rPr>
                <w:sz w:val="18"/>
                <w:szCs w:val="18"/>
              </w:rPr>
              <w:t>Количество, единица измерения</w:t>
            </w:r>
          </w:p>
        </w:tc>
      </w:tr>
      <w:tr w:rsidR="00FF16FF" w:rsidRPr="00560576" w:rsidTr="00560576">
        <w:trPr>
          <w:trHeight w:val="373"/>
        </w:trPr>
        <w:tc>
          <w:tcPr>
            <w:tcW w:w="210" w:type="pct"/>
            <w:vMerge/>
            <w:tcBorders>
              <w:left w:val="single" w:sz="4" w:space="0" w:color="auto"/>
              <w:right w:val="single" w:sz="4" w:space="0" w:color="auto"/>
            </w:tcBorders>
            <w:vAlign w:val="center"/>
          </w:tcPr>
          <w:p w:rsidR="00FF16FF" w:rsidRPr="00560576" w:rsidRDefault="00FF16FF" w:rsidP="00560576">
            <w:pPr>
              <w:contextualSpacing/>
              <w:jc w:val="center"/>
              <w:rPr>
                <w:b/>
                <w:sz w:val="18"/>
                <w:szCs w:val="18"/>
              </w:rPr>
            </w:pPr>
          </w:p>
        </w:tc>
        <w:tc>
          <w:tcPr>
            <w:tcW w:w="1090" w:type="pct"/>
            <w:vMerge/>
            <w:tcBorders>
              <w:left w:val="single" w:sz="4" w:space="0" w:color="auto"/>
              <w:right w:val="single" w:sz="4" w:space="0" w:color="auto"/>
            </w:tcBorders>
            <w:vAlign w:val="center"/>
          </w:tcPr>
          <w:p w:rsidR="00FF16FF" w:rsidRPr="00560576" w:rsidRDefault="00FF16FF" w:rsidP="00560576">
            <w:pPr>
              <w:contextualSpacing/>
              <w:jc w:val="center"/>
              <w:rPr>
                <w:b/>
                <w:sz w:val="18"/>
                <w:szCs w:val="18"/>
              </w:rPr>
            </w:pPr>
          </w:p>
        </w:tc>
        <w:tc>
          <w:tcPr>
            <w:tcW w:w="690" w:type="pct"/>
            <w:vMerge/>
            <w:tcBorders>
              <w:left w:val="single" w:sz="4" w:space="0" w:color="auto"/>
              <w:right w:val="single" w:sz="4" w:space="0" w:color="auto"/>
            </w:tcBorders>
            <w:vAlign w:val="center"/>
          </w:tcPr>
          <w:p w:rsidR="00FF16FF" w:rsidRPr="00560576" w:rsidRDefault="00FF16FF" w:rsidP="00560576">
            <w:pPr>
              <w:contextualSpacing/>
              <w:jc w:val="center"/>
              <w:rPr>
                <w:b/>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b/>
                <w:sz w:val="18"/>
                <w:szCs w:val="18"/>
              </w:rPr>
            </w:pPr>
            <w:r w:rsidRPr="00560576">
              <w:rPr>
                <w:sz w:val="18"/>
                <w:szCs w:val="18"/>
              </w:rPr>
              <w:t>Показатели</w:t>
            </w:r>
          </w:p>
        </w:tc>
        <w:tc>
          <w:tcPr>
            <w:tcW w:w="331" w:type="pct"/>
            <w:tcBorders>
              <w:top w:val="single" w:sz="4" w:space="0" w:color="auto"/>
              <w:left w:val="single" w:sz="4" w:space="0" w:color="auto"/>
              <w:right w:val="single" w:sz="4" w:space="0" w:color="auto"/>
            </w:tcBorders>
            <w:vAlign w:val="center"/>
          </w:tcPr>
          <w:p w:rsidR="00FF16FF" w:rsidRPr="00560576" w:rsidRDefault="00FF16FF" w:rsidP="00560576">
            <w:pPr>
              <w:jc w:val="center"/>
              <w:rPr>
                <w:sz w:val="18"/>
                <w:szCs w:val="18"/>
              </w:rPr>
            </w:pPr>
            <w:proofErr w:type="spellStart"/>
            <w:r w:rsidRPr="00560576">
              <w:rPr>
                <w:sz w:val="18"/>
                <w:szCs w:val="18"/>
              </w:rPr>
              <w:t>Min</w:t>
            </w:r>
            <w:proofErr w:type="spellEnd"/>
          </w:p>
          <w:p w:rsidR="00FF16FF" w:rsidRPr="00560576" w:rsidRDefault="00FF16FF" w:rsidP="00560576">
            <w:pPr>
              <w:jc w:val="center"/>
              <w:rPr>
                <w:sz w:val="18"/>
                <w:szCs w:val="18"/>
              </w:rPr>
            </w:pPr>
            <w:r w:rsidRPr="00560576">
              <w:rPr>
                <w:sz w:val="18"/>
                <w:szCs w:val="18"/>
              </w:rPr>
              <w:t>значение</w:t>
            </w:r>
          </w:p>
        </w:tc>
        <w:tc>
          <w:tcPr>
            <w:tcW w:w="341" w:type="pct"/>
            <w:tcBorders>
              <w:top w:val="single" w:sz="4" w:space="0" w:color="auto"/>
              <w:left w:val="single" w:sz="4" w:space="0" w:color="auto"/>
              <w:right w:val="single" w:sz="4" w:space="0" w:color="auto"/>
            </w:tcBorders>
            <w:vAlign w:val="center"/>
          </w:tcPr>
          <w:p w:rsidR="00FF16FF" w:rsidRPr="00560576" w:rsidRDefault="00FF16FF" w:rsidP="00560576">
            <w:pPr>
              <w:jc w:val="center"/>
              <w:rPr>
                <w:sz w:val="18"/>
                <w:szCs w:val="18"/>
              </w:rPr>
            </w:pPr>
            <w:proofErr w:type="spellStart"/>
            <w:r w:rsidRPr="00560576">
              <w:rPr>
                <w:sz w:val="18"/>
                <w:szCs w:val="18"/>
              </w:rPr>
              <w:t>Max</w:t>
            </w:r>
            <w:proofErr w:type="spellEnd"/>
          </w:p>
          <w:p w:rsidR="00FF16FF" w:rsidRPr="00560576" w:rsidRDefault="00FF16FF" w:rsidP="00560576">
            <w:pPr>
              <w:jc w:val="center"/>
              <w:rPr>
                <w:sz w:val="18"/>
                <w:szCs w:val="18"/>
              </w:rPr>
            </w:pPr>
            <w:r w:rsidRPr="00560576">
              <w:rPr>
                <w:sz w:val="18"/>
                <w:szCs w:val="18"/>
              </w:rPr>
              <w:t>значение</w:t>
            </w:r>
          </w:p>
        </w:tc>
        <w:tc>
          <w:tcPr>
            <w:tcW w:w="469" w:type="pct"/>
            <w:tcBorders>
              <w:top w:val="single" w:sz="4" w:space="0" w:color="auto"/>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Неизменяемое значение</w:t>
            </w:r>
          </w:p>
        </w:tc>
        <w:tc>
          <w:tcPr>
            <w:tcW w:w="824" w:type="pct"/>
            <w:vMerge/>
            <w:tcBorders>
              <w:left w:val="single" w:sz="4" w:space="0" w:color="auto"/>
              <w:right w:val="single" w:sz="4" w:space="0" w:color="auto"/>
            </w:tcBorders>
            <w:vAlign w:val="center"/>
          </w:tcPr>
          <w:p w:rsidR="00FF16FF" w:rsidRPr="00560576" w:rsidRDefault="00FF16FF" w:rsidP="00560576">
            <w:pPr>
              <w:jc w:val="center"/>
              <w:rPr>
                <w:b/>
                <w:sz w:val="18"/>
                <w:szCs w:val="18"/>
              </w:rPr>
            </w:pPr>
          </w:p>
        </w:tc>
        <w:tc>
          <w:tcPr>
            <w:tcW w:w="541" w:type="pct"/>
            <w:vMerge/>
            <w:tcBorders>
              <w:left w:val="single" w:sz="4" w:space="0" w:color="auto"/>
              <w:right w:val="single" w:sz="4" w:space="0" w:color="auto"/>
            </w:tcBorders>
            <w:vAlign w:val="center"/>
          </w:tcPr>
          <w:p w:rsidR="00FF16FF" w:rsidRPr="00560576" w:rsidRDefault="00FF16FF" w:rsidP="00560576">
            <w:pPr>
              <w:jc w:val="center"/>
              <w:rPr>
                <w:b/>
                <w:sz w:val="18"/>
                <w:szCs w:val="18"/>
              </w:rPr>
            </w:pPr>
          </w:p>
        </w:tc>
      </w:tr>
      <w:tr w:rsidR="00FF16FF" w:rsidRPr="00560576" w:rsidTr="00560576">
        <w:trPr>
          <w:trHeight w:val="20"/>
        </w:trPr>
        <w:tc>
          <w:tcPr>
            <w:tcW w:w="21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1</w:t>
            </w:r>
          </w:p>
        </w:tc>
        <w:tc>
          <w:tcPr>
            <w:tcW w:w="1090" w:type="pct"/>
            <w:tcBorders>
              <w:left w:val="single" w:sz="4" w:space="0" w:color="auto"/>
              <w:right w:val="single" w:sz="4" w:space="0" w:color="auto"/>
            </w:tcBorders>
          </w:tcPr>
          <w:p w:rsidR="00FF16FF" w:rsidRPr="00560576" w:rsidRDefault="00FF16FF" w:rsidP="00560576">
            <w:pPr>
              <w:contextualSpacing/>
              <w:jc w:val="center"/>
              <w:rPr>
                <w:sz w:val="18"/>
                <w:szCs w:val="18"/>
              </w:rPr>
            </w:pPr>
          </w:p>
        </w:tc>
        <w:tc>
          <w:tcPr>
            <w:tcW w:w="69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31"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41"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469"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824"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41" w:type="pct"/>
            <w:tcBorders>
              <w:left w:val="single" w:sz="4" w:space="0" w:color="auto"/>
              <w:right w:val="single" w:sz="4" w:space="0" w:color="auto"/>
            </w:tcBorders>
          </w:tcPr>
          <w:p w:rsidR="00FF16FF" w:rsidRPr="00560576" w:rsidRDefault="00FF16FF" w:rsidP="00560576">
            <w:pPr>
              <w:jc w:val="center"/>
              <w:rPr>
                <w:sz w:val="18"/>
                <w:szCs w:val="18"/>
              </w:rPr>
            </w:pPr>
          </w:p>
        </w:tc>
      </w:tr>
      <w:tr w:rsidR="00FF16FF" w:rsidRPr="00560576" w:rsidTr="00560576">
        <w:trPr>
          <w:trHeight w:val="20"/>
        </w:trPr>
        <w:tc>
          <w:tcPr>
            <w:tcW w:w="21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2</w:t>
            </w:r>
          </w:p>
        </w:tc>
        <w:tc>
          <w:tcPr>
            <w:tcW w:w="1090" w:type="pct"/>
            <w:tcBorders>
              <w:left w:val="single" w:sz="4" w:space="0" w:color="auto"/>
              <w:right w:val="single" w:sz="4" w:space="0" w:color="auto"/>
            </w:tcBorders>
          </w:tcPr>
          <w:p w:rsidR="00FF16FF" w:rsidRPr="00560576" w:rsidRDefault="00FF16FF" w:rsidP="00560576">
            <w:pPr>
              <w:contextualSpacing/>
              <w:jc w:val="center"/>
              <w:rPr>
                <w:sz w:val="18"/>
                <w:szCs w:val="18"/>
              </w:rPr>
            </w:pPr>
          </w:p>
        </w:tc>
        <w:tc>
          <w:tcPr>
            <w:tcW w:w="69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31"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41"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469"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824"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41" w:type="pct"/>
            <w:tcBorders>
              <w:left w:val="single" w:sz="4" w:space="0" w:color="auto"/>
              <w:right w:val="single" w:sz="4" w:space="0" w:color="auto"/>
            </w:tcBorders>
          </w:tcPr>
          <w:p w:rsidR="00FF16FF" w:rsidRPr="00560576" w:rsidRDefault="00FF16FF" w:rsidP="00560576">
            <w:pPr>
              <w:jc w:val="center"/>
              <w:rPr>
                <w:sz w:val="18"/>
                <w:szCs w:val="18"/>
              </w:rPr>
            </w:pPr>
          </w:p>
        </w:tc>
      </w:tr>
      <w:tr w:rsidR="00FF16FF" w:rsidRPr="00560576" w:rsidTr="00560576">
        <w:trPr>
          <w:trHeight w:val="20"/>
        </w:trPr>
        <w:tc>
          <w:tcPr>
            <w:tcW w:w="21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r w:rsidRPr="00560576">
              <w:rPr>
                <w:sz w:val="18"/>
                <w:szCs w:val="18"/>
              </w:rPr>
              <w:t>…</w:t>
            </w:r>
          </w:p>
        </w:tc>
        <w:tc>
          <w:tcPr>
            <w:tcW w:w="1090" w:type="pct"/>
            <w:tcBorders>
              <w:left w:val="single" w:sz="4" w:space="0" w:color="auto"/>
              <w:right w:val="single" w:sz="4" w:space="0" w:color="auto"/>
            </w:tcBorders>
          </w:tcPr>
          <w:p w:rsidR="00FF16FF" w:rsidRPr="00560576" w:rsidRDefault="00FF16FF" w:rsidP="00560576">
            <w:pPr>
              <w:contextualSpacing/>
              <w:jc w:val="center"/>
              <w:rPr>
                <w:sz w:val="18"/>
                <w:szCs w:val="18"/>
              </w:rPr>
            </w:pPr>
          </w:p>
        </w:tc>
        <w:tc>
          <w:tcPr>
            <w:tcW w:w="690" w:type="pct"/>
            <w:tcBorders>
              <w:left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04" w:type="pct"/>
            <w:tcBorders>
              <w:top w:val="single" w:sz="4" w:space="0" w:color="auto"/>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31" w:type="pct"/>
            <w:tcBorders>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341" w:type="pct"/>
            <w:tcBorders>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469" w:type="pct"/>
            <w:tcBorders>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824" w:type="pct"/>
            <w:tcBorders>
              <w:left w:val="single" w:sz="4" w:space="0" w:color="auto"/>
              <w:bottom w:val="single" w:sz="4" w:space="0" w:color="auto"/>
              <w:right w:val="single" w:sz="4" w:space="0" w:color="auto"/>
            </w:tcBorders>
            <w:vAlign w:val="center"/>
          </w:tcPr>
          <w:p w:rsidR="00FF16FF" w:rsidRPr="00560576" w:rsidRDefault="00FF16FF" w:rsidP="00560576">
            <w:pPr>
              <w:contextualSpacing/>
              <w:jc w:val="center"/>
              <w:rPr>
                <w:sz w:val="18"/>
                <w:szCs w:val="18"/>
              </w:rPr>
            </w:pPr>
          </w:p>
        </w:tc>
        <w:tc>
          <w:tcPr>
            <w:tcW w:w="541" w:type="pct"/>
            <w:tcBorders>
              <w:left w:val="single" w:sz="4" w:space="0" w:color="auto"/>
              <w:right w:val="single" w:sz="4" w:space="0" w:color="auto"/>
            </w:tcBorders>
          </w:tcPr>
          <w:p w:rsidR="00FF16FF" w:rsidRPr="00560576" w:rsidRDefault="00FF16FF" w:rsidP="00560576">
            <w:pPr>
              <w:jc w:val="center"/>
              <w:rPr>
                <w:sz w:val="18"/>
                <w:szCs w:val="18"/>
              </w:rPr>
            </w:pPr>
          </w:p>
        </w:tc>
      </w:tr>
    </w:tbl>
    <w:p w:rsidR="00FF16FF" w:rsidRPr="00005BFA" w:rsidRDefault="00FF16FF" w:rsidP="00FF16FF">
      <w:pPr>
        <w:ind w:firstLine="567"/>
        <w:jc w:val="right"/>
        <w:rPr>
          <w:color w:val="FF0000"/>
          <w:sz w:val="20"/>
          <w:szCs w:val="20"/>
          <w:highlight w:val="lightGray"/>
        </w:rPr>
      </w:pPr>
    </w:p>
    <w:p w:rsidR="00FF16FF" w:rsidRPr="00CD60EC" w:rsidRDefault="00FF16FF" w:rsidP="00FF16FF">
      <w:pPr>
        <w:ind w:firstLine="567"/>
        <w:jc w:val="right"/>
        <w:rPr>
          <w:sz w:val="20"/>
          <w:szCs w:val="20"/>
        </w:rPr>
      </w:pPr>
      <w:r w:rsidRPr="00005BFA">
        <w:rPr>
          <w:color w:val="FF0000"/>
          <w:sz w:val="20"/>
          <w:szCs w:val="20"/>
          <w:highlight w:val="lightGray"/>
        </w:rPr>
        <w:br w:type="page"/>
      </w:r>
      <w:r w:rsidRPr="00CD60EC">
        <w:rPr>
          <w:sz w:val="20"/>
          <w:szCs w:val="20"/>
        </w:rPr>
        <w:lastRenderedPageBreak/>
        <w:t>Приложение №2</w:t>
      </w:r>
    </w:p>
    <w:p w:rsidR="00FF16FF" w:rsidRPr="00CD60EC" w:rsidRDefault="00FF16FF" w:rsidP="00FF16FF">
      <w:pPr>
        <w:ind w:left="5664"/>
        <w:jc w:val="right"/>
        <w:rPr>
          <w:sz w:val="20"/>
          <w:szCs w:val="20"/>
        </w:rPr>
      </w:pPr>
      <w:r w:rsidRPr="00CD60EC">
        <w:rPr>
          <w:sz w:val="20"/>
          <w:szCs w:val="20"/>
        </w:rPr>
        <w:t>к описанию объекта закупки</w:t>
      </w:r>
    </w:p>
    <w:p w:rsidR="00FF16FF" w:rsidRPr="00CD60EC" w:rsidRDefault="00FF16FF" w:rsidP="00FF16FF">
      <w:pPr>
        <w:jc w:val="center"/>
        <w:rPr>
          <w:sz w:val="28"/>
          <w:szCs w:val="28"/>
        </w:rPr>
      </w:pPr>
    </w:p>
    <w:p w:rsidR="00FF16FF" w:rsidRPr="00CD60EC" w:rsidRDefault="00FF16FF" w:rsidP="00FF16FF">
      <w:pPr>
        <w:jc w:val="center"/>
        <w:rPr>
          <w:sz w:val="28"/>
          <w:szCs w:val="28"/>
        </w:rPr>
      </w:pPr>
      <w:r w:rsidRPr="00CD60EC">
        <w:rPr>
          <w:sz w:val="28"/>
          <w:szCs w:val="28"/>
        </w:rPr>
        <w:t>Сравнительная таблица товаров, позволяющая определить признаки эквивалентности*</w:t>
      </w:r>
    </w:p>
    <w:p w:rsidR="00FF16FF" w:rsidRPr="00CD60EC" w:rsidRDefault="00FF16FF" w:rsidP="00FF16FF">
      <w:pPr>
        <w:jc w:val="center"/>
        <w:rPr>
          <w:b/>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3544"/>
        <w:gridCol w:w="1134"/>
        <w:gridCol w:w="2457"/>
        <w:gridCol w:w="2457"/>
        <w:gridCol w:w="2457"/>
      </w:tblGrid>
      <w:tr w:rsidR="00FF16FF" w:rsidRPr="00CD60EC" w:rsidTr="00560576">
        <w:trPr>
          <w:trHeight w:val="625"/>
        </w:trPr>
        <w:tc>
          <w:tcPr>
            <w:tcW w:w="567" w:type="dxa"/>
            <w:vMerge w:val="restart"/>
            <w:vAlign w:val="center"/>
          </w:tcPr>
          <w:p w:rsidR="00FF16FF" w:rsidRPr="00CD60EC" w:rsidRDefault="00FF16FF" w:rsidP="00560576">
            <w:pPr>
              <w:jc w:val="center"/>
              <w:rPr>
                <w:sz w:val="18"/>
                <w:szCs w:val="18"/>
              </w:rPr>
            </w:pPr>
            <w:r w:rsidRPr="00CD60EC">
              <w:rPr>
                <w:sz w:val="18"/>
                <w:szCs w:val="18"/>
              </w:rPr>
              <w:t xml:space="preserve">№ </w:t>
            </w:r>
            <w:proofErr w:type="gramStart"/>
            <w:r w:rsidRPr="00CD60EC">
              <w:rPr>
                <w:sz w:val="18"/>
                <w:szCs w:val="18"/>
              </w:rPr>
              <w:t>п</w:t>
            </w:r>
            <w:proofErr w:type="gramEnd"/>
            <w:r w:rsidRPr="00CD60EC">
              <w:rPr>
                <w:sz w:val="18"/>
                <w:szCs w:val="18"/>
              </w:rPr>
              <w:t>/п</w:t>
            </w:r>
          </w:p>
        </w:tc>
        <w:tc>
          <w:tcPr>
            <w:tcW w:w="1985" w:type="dxa"/>
            <w:vMerge w:val="restart"/>
            <w:vAlign w:val="center"/>
          </w:tcPr>
          <w:p w:rsidR="00FF16FF" w:rsidRPr="00CD60EC" w:rsidRDefault="00FF16FF" w:rsidP="00560576">
            <w:pPr>
              <w:jc w:val="center"/>
              <w:rPr>
                <w:sz w:val="18"/>
                <w:szCs w:val="18"/>
              </w:rPr>
            </w:pPr>
            <w:r w:rsidRPr="00CD60EC">
              <w:rPr>
                <w:sz w:val="18"/>
                <w:szCs w:val="18"/>
              </w:rPr>
              <w:t>Наименование товара</w:t>
            </w:r>
          </w:p>
        </w:tc>
        <w:tc>
          <w:tcPr>
            <w:tcW w:w="3544" w:type="dxa"/>
            <w:vMerge w:val="restart"/>
            <w:vAlign w:val="center"/>
          </w:tcPr>
          <w:p w:rsidR="00FF16FF" w:rsidRPr="00CD60EC" w:rsidRDefault="00FF16FF" w:rsidP="00560576">
            <w:pPr>
              <w:jc w:val="center"/>
              <w:rPr>
                <w:sz w:val="18"/>
                <w:szCs w:val="18"/>
              </w:rPr>
            </w:pPr>
            <w:r w:rsidRPr="00CD60EC">
              <w:rPr>
                <w:sz w:val="18"/>
                <w:szCs w:val="18"/>
              </w:rPr>
              <w:t>Технические характеристики, запрашиваемого товара (на основании которых определяется эквивалентность товара)</w:t>
            </w:r>
          </w:p>
        </w:tc>
        <w:tc>
          <w:tcPr>
            <w:tcW w:w="1134" w:type="dxa"/>
            <w:vMerge w:val="restart"/>
            <w:vAlign w:val="center"/>
          </w:tcPr>
          <w:p w:rsidR="00FF16FF" w:rsidRPr="00CD60EC" w:rsidRDefault="00FF16FF" w:rsidP="00560576">
            <w:pPr>
              <w:jc w:val="center"/>
              <w:rPr>
                <w:sz w:val="18"/>
                <w:szCs w:val="18"/>
              </w:rPr>
            </w:pPr>
            <w:r w:rsidRPr="00CD60EC">
              <w:rPr>
                <w:sz w:val="18"/>
                <w:szCs w:val="18"/>
              </w:rPr>
              <w:t>Единица измерения</w:t>
            </w:r>
          </w:p>
        </w:tc>
        <w:tc>
          <w:tcPr>
            <w:tcW w:w="2457" w:type="dxa"/>
            <w:vAlign w:val="center"/>
          </w:tcPr>
          <w:p w:rsidR="00FF16FF" w:rsidRPr="00CD60EC" w:rsidRDefault="00FF16FF" w:rsidP="00560576">
            <w:pPr>
              <w:jc w:val="center"/>
              <w:rPr>
                <w:sz w:val="18"/>
                <w:szCs w:val="18"/>
              </w:rPr>
            </w:pPr>
            <w:r w:rsidRPr="00CD60EC">
              <w:rPr>
                <w:sz w:val="18"/>
                <w:szCs w:val="18"/>
              </w:rPr>
              <w:t>Эквивалент № 1**</w:t>
            </w:r>
          </w:p>
        </w:tc>
        <w:tc>
          <w:tcPr>
            <w:tcW w:w="2457" w:type="dxa"/>
            <w:vAlign w:val="center"/>
          </w:tcPr>
          <w:p w:rsidR="00FF16FF" w:rsidRPr="00CD60EC" w:rsidRDefault="00FF16FF" w:rsidP="00560576">
            <w:pPr>
              <w:jc w:val="center"/>
              <w:rPr>
                <w:sz w:val="18"/>
                <w:szCs w:val="18"/>
              </w:rPr>
            </w:pPr>
            <w:r w:rsidRPr="00CD60EC">
              <w:rPr>
                <w:sz w:val="18"/>
                <w:szCs w:val="18"/>
              </w:rPr>
              <w:t>Эквивалент № 2**</w:t>
            </w:r>
          </w:p>
        </w:tc>
        <w:tc>
          <w:tcPr>
            <w:tcW w:w="2457" w:type="dxa"/>
            <w:vAlign w:val="center"/>
          </w:tcPr>
          <w:p w:rsidR="00FF16FF" w:rsidRPr="00CD60EC" w:rsidRDefault="00FF16FF" w:rsidP="00560576">
            <w:pPr>
              <w:jc w:val="center"/>
              <w:rPr>
                <w:sz w:val="18"/>
                <w:szCs w:val="18"/>
              </w:rPr>
            </w:pPr>
            <w:r w:rsidRPr="00CD60EC">
              <w:rPr>
                <w:sz w:val="18"/>
                <w:szCs w:val="18"/>
              </w:rPr>
              <w:t>Эквивалент № 3**</w:t>
            </w:r>
          </w:p>
        </w:tc>
      </w:tr>
      <w:tr w:rsidR="00FF16FF" w:rsidRPr="00CD60EC" w:rsidTr="00560576">
        <w:trPr>
          <w:trHeight w:val="60"/>
        </w:trPr>
        <w:tc>
          <w:tcPr>
            <w:tcW w:w="567" w:type="dxa"/>
            <w:vMerge/>
            <w:vAlign w:val="center"/>
          </w:tcPr>
          <w:p w:rsidR="00FF16FF" w:rsidRPr="00CD60EC" w:rsidRDefault="00FF16FF" w:rsidP="00560576">
            <w:pPr>
              <w:jc w:val="center"/>
              <w:rPr>
                <w:sz w:val="18"/>
                <w:szCs w:val="18"/>
              </w:rPr>
            </w:pPr>
          </w:p>
        </w:tc>
        <w:tc>
          <w:tcPr>
            <w:tcW w:w="1985" w:type="dxa"/>
            <w:vMerge/>
            <w:vAlign w:val="center"/>
          </w:tcPr>
          <w:p w:rsidR="00FF16FF" w:rsidRPr="00CD60EC" w:rsidRDefault="00FF16FF" w:rsidP="00560576">
            <w:pPr>
              <w:jc w:val="center"/>
              <w:rPr>
                <w:sz w:val="18"/>
                <w:szCs w:val="18"/>
              </w:rPr>
            </w:pPr>
          </w:p>
        </w:tc>
        <w:tc>
          <w:tcPr>
            <w:tcW w:w="3544" w:type="dxa"/>
            <w:vMerge/>
            <w:vAlign w:val="center"/>
          </w:tcPr>
          <w:p w:rsidR="00FF16FF" w:rsidRPr="00CD60EC" w:rsidRDefault="00FF16FF" w:rsidP="00560576">
            <w:pPr>
              <w:jc w:val="center"/>
              <w:rPr>
                <w:sz w:val="18"/>
                <w:szCs w:val="18"/>
              </w:rPr>
            </w:pPr>
          </w:p>
        </w:tc>
        <w:tc>
          <w:tcPr>
            <w:tcW w:w="1134" w:type="dxa"/>
            <w:vMerge/>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6"/>
                <w:szCs w:val="16"/>
              </w:rPr>
            </w:pPr>
            <w:r w:rsidRPr="00CD60EC">
              <w:rPr>
                <w:sz w:val="16"/>
                <w:szCs w:val="16"/>
              </w:rPr>
              <w:t xml:space="preserve">Источник </w:t>
            </w:r>
          </w:p>
          <w:p w:rsidR="00FF16FF" w:rsidRPr="00CD60EC" w:rsidRDefault="00FF16FF" w:rsidP="00560576">
            <w:pPr>
              <w:jc w:val="center"/>
              <w:rPr>
                <w:sz w:val="18"/>
                <w:szCs w:val="18"/>
              </w:rPr>
            </w:pPr>
            <w:r w:rsidRPr="00CD60EC">
              <w:rPr>
                <w:sz w:val="16"/>
                <w:szCs w:val="16"/>
              </w:rPr>
              <w:t>информации***</w:t>
            </w:r>
          </w:p>
        </w:tc>
        <w:tc>
          <w:tcPr>
            <w:tcW w:w="2457" w:type="dxa"/>
            <w:vAlign w:val="center"/>
          </w:tcPr>
          <w:p w:rsidR="00FF16FF" w:rsidRPr="00CD60EC" w:rsidRDefault="00FF16FF" w:rsidP="00560576">
            <w:pPr>
              <w:jc w:val="center"/>
              <w:rPr>
                <w:sz w:val="16"/>
                <w:szCs w:val="16"/>
              </w:rPr>
            </w:pPr>
            <w:r w:rsidRPr="00CD60EC">
              <w:rPr>
                <w:sz w:val="16"/>
                <w:szCs w:val="16"/>
              </w:rPr>
              <w:t xml:space="preserve">Источник </w:t>
            </w:r>
          </w:p>
          <w:p w:rsidR="00FF16FF" w:rsidRPr="00CD60EC" w:rsidRDefault="00FF16FF" w:rsidP="00560576">
            <w:pPr>
              <w:jc w:val="center"/>
              <w:rPr>
                <w:sz w:val="18"/>
                <w:szCs w:val="18"/>
              </w:rPr>
            </w:pPr>
            <w:r w:rsidRPr="00CD60EC">
              <w:rPr>
                <w:sz w:val="16"/>
                <w:szCs w:val="16"/>
              </w:rPr>
              <w:t>информации***</w:t>
            </w:r>
          </w:p>
        </w:tc>
        <w:tc>
          <w:tcPr>
            <w:tcW w:w="2457" w:type="dxa"/>
            <w:vAlign w:val="center"/>
          </w:tcPr>
          <w:p w:rsidR="00FF16FF" w:rsidRPr="00CD60EC" w:rsidRDefault="00FF16FF" w:rsidP="00560576">
            <w:pPr>
              <w:jc w:val="center"/>
              <w:rPr>
                <w:sz w:val="16"/>
                <w:szCs w:val="16"/>
              </w:rPr>
            </w:pPr>
            <w:r w:rsidRPr="00CD60EC">
              <w:rPr>
                <w:sz w:val="16"/>
                <w:szCs w:val="16"/>
              </w:rPr>
              <w:t xml:space="preserve">Источник </w:t>
            </w:r>
          </w:p>
          <w:p w:rsidR="00FF16FF" w:rsidRPr="00CD60EC" w:rsidRDefault="00FF16FF" w:rsidP="00560576">
            <w:pPr>
              <w:jc w:val="center"/>
              <w:rPr>
                <w:sz w:val="18"/>
                <w:szCs w:val="18"/>
              </w:rPr>
            </w:pPr>
            <w:r w:rsidRPr="00CD60EC">
              <w:rPr>
                <w:sz w:val="16"/>
                <w:szCs w:val="16"/>
              </w:rPr>
              <w:t>информации***</w:t>
            </w:r>
          </w:p>
        </w:tc>
      </w:tr>
      <w:tr w:rsidR="00FF16FF" w:rsidRPr="00CD60EC" w:rsidTr="00560576">
        <w:trPr>
          <w:trHeight w:val="227"/>
        </w:trPr>
        <w:tc>
          <w:tcPr>
            <w:tcW w:w="567" w:type="dxa"/>
            <w:vMerge w:val="restart"/>
            <w:vAlign w:val="center"/>
          </w:tcPr>
          <w:p w:rsidR="00FF16FF" w:rsidRPr="00CD60EC" w:rsidRDefault="00FF16FF" w:rsidP="00560576">
            <w:pPr>
              <w:jc w:val="center"/>
              <w:rPr>
                <w:sz w:val="18"/>
                <w:szCs w:val="18"/>
              </w:rPr>
            </w:pPr>
            <w:r w:rsidRPr="00CD60EC">
              <w:rPr>
                <w:sz w:val="18"/>
                <w:szCs w:val="18"/>
              </w:rPr>
              <w:t>1</w:t>
            </w:r>
          </w:p>
        </w:tc>
        <w:tc>
          <w:tcPr>
            <w:tcW w:w="1985" w:type="dxa"/>
            <w:vMerge w:val="restart"/>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r w:rsidR="00FF16FF" w:rsidRPr="00CD60EC" w:rsidTr="00560576">
        <w:trPr>
          <w:trHeight w:val="227"/>
        </w:trPr>
        <w:tc>
          <w:tcPr>
            <w:tcW w:w="567" w:type="dxa"/>
            <w:vMerge/>
            <w:vAlign w:val="center"/>
          </w:tcPr>
          <w:p w:rsidR="00FF16FF" w:rsidRPr="00CD60EC" w:rsidRDefault="00FF16FF" w:rsidP="00560576">
            <w:pPr>
              <w:jc w:val="center"/>
              <w:rPr>
                <w:sz w:val="18"/>
                <w:szCs w:val="18"/>
              </w:rPr>
            </w:pPr>
          </w:p>
        </w:tc>
        <w:tc>
          <w:tcPr>
            <w:tcW w:w="1985" w:type="dxa"/>
            <w:vMerge/>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r w:rsidR="00FF16FF" w:rsidRPr="00CD60EC" w:rsidTr="00560576">
        <w:trPr>
          <w:trHeight w:val="227"/>
        </w:trPr>
        <w:tc>
          <w:tcPr>
            <w:tcW w:w="567" w:type="dxa"/>
            <w:vMerge w:val="restart"/>
            <w:vAlign w:val="center"/>
          </w:tcPr>
          <w:p w:rsidR="00FF16FF" w:rsidRPr="00CD60EC" w:rsidRDefault="00FF16FF" w:rsidP="00560576">
            <w:pPr>
              <w:jc w:val="center"/>
              <w:rPr>
                <w:sz w:val="18"/>
                <w:szCs w:val="18"/>
              </w:rPr>
            </w:pPr>
            <w:r w:rsidRPr="00CD60EC">
              <w:rPr>
                <w:sz w:val="18"/>
                <w:szCs w:val="18"/>
              </w:rPr>
              <w:t>2</w:t>
            </w:r>
          </w:p>
        </w:tc>
        <w:tc>
          <w:tcPr>
            <w:tcW w:w="1985" w:type="dxa"/>
            <w:vMerge w:val="restart"/>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r w:rsidR="00FF16FF" w:rsidRPr="00CD60EC" w:rsidTr="00560576">
        <w:trPr>
          <w:trHeight w:val="227"/>
        </w:trPr>
        <w:tc>
          <w:tcPr>
            <w:tcW w:w="567" w:type="dxa"/>
            <w:vMerge/>
            <w:vAlign w:val="center"/>
          </w:tcPr>
          <w:p w:rsidR="00FF16FF" w:rsidRPr="00CD60EC" w:rsidRDefault="00FF16FF" w:rsidP="00560576">
            <w:pPr>
              <w:jc w:val="center"/>
              <w:rPr>
                <w:sz w:val="18"/>
                <w:szCs w:val="18"/>
              </w:rPr>
            </w:pPr>
          </w:p>
        </w:tc>
        <w:tc>
          <w:tcPr>
            <w:tcW w:w="1985" w:type="dxa"/>
            <w:vMerge/>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r w:rsidR="00FF16FF" w:rsidRPr="00CD60EC" w:rsidTr="00560576">
        <w:trPr>
          <w:trHeight w:val="227"/>
        </w:trPr>
        <w:tc>
          <w:tcPr>
            <w:tcW w:w="567" w:type="dxa"/>
            <w:vMerge w:val="restart"/>
            <w:vAlign w:val="center"/>
          </w:tcPr>
          <w:p w:rsidR="00FF16FF" w:rsidRPr="00CD60EC" w:rsidRDefault="00FF16FF" w:rsidP="00560576">
            <w:pPr>
              <w:jc w:val="center"/>
              <w:rPr>
                <w:sz w:val="18"/>
                <w:szCs w:val="18"/>
              </w:rPr>
            </w:pPr>
            <w:r w:rsidRPr="00CD60EC">
              <w:rPr>
                <w:sz w:val="18"/>
                <w:szCs w:val="18"/>
              </w:rPr>
              <w:t>…</w:t>
            </w:r>
          </w:p>
        </w:tc>
        <w:tc>
          <w:tcPr>
            <w:tcW w:w="1985" w:type="dxa"/>
            <w:vMerge w:val="restart"/>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r w:rsidR="00FF16FF" w:rsidRPr="00CD60EC" w:rsidTr="00560576">
        <w:trPr>
          <w:trHeight w:val="227"/>
        </w:trPr>
        <w:tc>
          <w:tcPr>
            <w:tcW w:w="567" w:type="dxa"/>
            <w:vMerge/>
            <w:vAlign w:val="center"/>
          </w:tcPr>
          <w:p w:rsidR="00FF16FF" w:rsidRPr="00CD60EC" w:rsidRDefault="00FF16FF" w:rsidP="00560576">
            <w:pPr>
              <w:jc w:val="center"/>
              <w:rPr>
                <w:sz w:val="18"/>
                <w:szCs w:val="18"/>
              </w:rPr>
            </w:pPr>
          </w:p>
        </w:tc>
        <w:tc>
          <w:tcPr>
            <w:tcW w:w="1985" w:type="dxa"/>
            <w:vMerge/>
            <w:vAlign w:val="center"/>
          </w:tcPr>
          <w:p w:rsidR="00FF16FF" w:rsidRPr="00CD60EC" w:rsidRDefault="00FF16FF" w:rsidP="00560576">
            <w:pPr>
              <w:jc w:val="center"/>
              <w:rPr>
                <w:sz w:val="18"/>
                <w:szCs w:val="18"/>
              </w:rPr>
            </w:pPr>
          </w:p>
        </w:tc>
        <w:tc>
          <w:tcPr>
            <w:tcW w:w="3544" w:type="dxa"/>
            <w:vAlign w:val="center"/>
          </w:tcPr>
          <w:p w:rsidR="00FF16FF" w:rsidRPr="00CD60EC" w:rsidRDefault="00FF16FF" w:rsidP="00560576">
            <w:pPr>
              <w:jc w:val="center"/>
              <w:rPr>
                <w:sz w:val="18"/>
                <w:szCs w:val="18"/>
              </w:rPr>
            </w:pPr>
          </w:p>
        </w:tc>
        <w:tc>
          <w:tcPr>
            <w:tcW w:w="1134"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c>
          <w:tcPr>
            <w:tcW w:w="2457" w:type="dxa"/>
            <w:vAlign w:val="center"/>
          </w:tcPr>
          <w:p w:rsidR="00FF16FF" w:rsidRPr="00CD60EC" w:rsidRDefault="00FF16FF" w:rsidP="00560576">
            <w:pPr>
              <w:jc w:val="center"/>
              <w:rPr>
                <w:sz w:val="18"/>
                <w:szCs w:val="18"/>
              </w:rPr>
            </w:pPr>
          </w:p>
        </w:tc>
      </w:tr>
    </w:tbl>
    <w:p w:rsidR="00FF16FF" w:rsidRPr="00CD60EC" w:rsidRDefault="00FF16FF" w:rsidP="00FF16FF">
      <w:pPr>
        <w:ind w:left="5664"/>
        <w:jc w:val="right"/>
      </w:pPr>
    </w:p>
    <w:p w:rsidR="00FF16FF" w:rsidRPr="00CD60EC" w:rsidRDefault="00FF16FF" w:rsidP="00FF16FF">
      <w:pPr>
        <w:spacing w:before="4200"/>
        <w:jc w:val="both"/>
        <w:rPr>
          <w:sz w:val="20"/>
          <w:szCs w:val="20"/>
        </w:rPr>
      </w:pPr>
      <w:r w:rsidRPr="00CD60EC">
        <w:rPr>
          <w:sz w:val="20"/>
          <w:szCs w:val="20"/>
        </w:rPr>
        <w:t>_________________________________________________________________________________________________________________________________________________</w:t>
      </w:r>
    </w:p>
    <w:p w:rsidR="00FF16FF" w:rsidRPr="00CD60EC" w:rsidRDefault="00FF16FF" w:rsidP="00FF16FF">
      <w:pPr>
        <w:jc w:val="both"/>
        <w:rPr>
          <w:sz w:val="20"/>
          <w:szCs w:val="20"/>
        </w:rPr>
      </w:pPr>
      <w:r w:rsidRPr="00CD60EC">
        <w:rPr>
          <w:sz w:val="20"/>
          <w:szCs w:val="20"/>
        </w:rPr>
        <w:t>* В случае отсутствия сравнительной таблицы, необходимо приложить обоснование невозможности или отсутствия необходимости использования данной таблицы.</w:t>
      </w:r>
    </w:p>
    <w:p w:rsidR="00FF16FF" w:rsidRPr="00CD60EC" w:rsidRDefault="00FF16FF" w:rsidP="00FF16FF">
      <w:pPr>
        <w:jc w:val="both"/>
        <w:rPr>
          <w:sz w:val="20"/>
          <w:szCs w:val="20"/>
        </w:rPr>
      </w:pPr>
      <w:r w:rsidRPr="00CD60EC">
        <w:rPr>
          <w:sz w:val="20"/>
          <w:szCs w:val="20"/>
        </w:rPr>
        <w:t>** При заполнении таблицы, должны быть указаны конкретные модели (марки, артикулы), товарные знаки и фирменные наименования производителей, используемые для сравнения характеристик требуемых товаров.</w:t>
      </w:r>
    </w:p>
    <w:p w:rsidR="00FF16FF" w:rsidRPr="00CD60EC" w:rsidRDefault="00FF16FF" w:rsidP="00FF16FF">
      <w:pPr>
        <w:jc w:val="both"/>
        <w:rPr>
          <w:sz w:val="20"/>
          <w:szCs w:val="20"/>
        </w:rPr>
      </w:pPr>
      <w:r w:rsidRPr="00CD60EC">
        <w:rPr>
          <w:sz w:val="20"/>
          <w:szCs w:val="20"/>
        </w:rPr>
        <w:t>*** Указывается источник информации, из которого были получены показатели, позволяющие определить признаки эквивалентности.</w:t>
      </w:r>
    </w:p>
    <w:p w:rsidR="00FF16FF" w:rsidRPr="00CD60EC" w:rsidRDefault="00FF16FF" w:rsidP="00FF16FF">
      <w:pPr>
        <w:jc w:val="both"/>
      </w:pPr>
    </w:p>
    <w:p w:rsidR="00FF16FF" w:rsidRPr="00CD60EC" w:rsidRDefault="00FF16FF" w:rsidP="00FF16FF">
      <w:pPr>
        <w:ind w:firstLine="567"/>
        <w:jc w:val="right"/>
        <w:sectPr w:rsidR="00FF16FF" w:rsidRPr="00CD60EC" w:rsidSect="00560576">
          <w:pgSz w:w="16838" w:h="11906" w:orient="landscape"/>
          <w:pgMar w:top="1418" w:right="1134" w:bottom="567" w:left="1134" w:header="709" w:footer="709" w:gutter="0"/>
          <w:cols w:space="708"/>
          <w:titlePg/>
          <w:docGrid w:linePitch="360"/>
        </w:sectPr>
      </w:pPr>
    </w:p>
    <w:p w:rsidR="00FF16FF" w:rsidRPr="00CD60EC" w:rsidRDefault="00FF16FF" w:rsidP="00FF16FF">
      <w:pPr>
        <w:rPr>
          <w:sz w:val="28"/>
          <w:szCs w:val="28"/>
        </w:rPr>
      </w:pPr>
      <w:r w:rsidRPr="0017150F">
        <w:rPr>
          <w:sz w:val="28"/>
          <w:szCs w:val="28"/>
        </w:rPr>
        <w:lastRenderedPageBreak/>
        <w:t>3. Обоснование начальной (максимальной) цены контракта / начальной цены единицы товара, работы, услуги</w:t>
      </w:r>
    </w:p>
    <w:p w:rsidR="00FF16FF" w:rsidRPr="00CD60EC" w:rsidRDefault="00FF16FF" w:rsidP="00FF16FF">
      <w:pPr>
        <w:ind w:firstLine="567"/>
        <w:jc w:val="right"/>
      </w:pPr>
    </w:p>
    <w:p w:rsidR="00FF16FF" w:rsidRPr="00CD60EC" w:rsidRDefault="00FF16FF" w:rsidP="00FF16FF">
      <w:pPr>
        <w:shd w:val="clear" w:color="auto" w:fill="FFFFFF"/>
        <w:jc w:val="right"/>
        <w:rPr>
          <w:sz w:val="20"/>
          <w:szCs w:val="20"/>
        </w:rPr>
      </w:pPr>
      <w:r w:rsidRPr="00CD60EC">
        <w:rPr>
          <w:bCs/>
          <w:spacing w:val="-2"/>
          <w:sz w:val="20"/>
          <w:szCs w:val="20"/>
        </w:rPr>
        <w:t>УТВЕРЖДАЮ:</w:t>
      </w:r>
    </w:p>
    <w:p w:rsidR="00FF16FF" w:rsidRPr="00CD60EC" w:rsidRDefault="00FF16FF" w:rsidP="00FF16FF">
      <w:pPr>
        <w:shd w:val="clear" w:color="auto" w:fill="FFFFFF"/>
        <w:jc w:val="right"/>
        <w:rPr>
          <w:b/>
          <w:bCs/>
          <w:spacing w:val="-2"/>
          <w:sz w:val="20"/>
          <w:szCs w:val="20"/>
        </w:rPr>
      </w:pPr>
      <w:r w:rsidRPr="00CD60EC">
        <w:rPr>
          <w:b/>
          <w:bCs/>
          <w:spacing w:val="-2"/>
          <w:sz w:val="20"/>
          <w:szCs w:val="20"/>
        </w:rPr>
        <w:t>_____________________</w:t>
      </w:r>
    </w:p>
    <w:p w:rsidR="00FF16FF" w:rsidRPr="00CD60EC" w:rsidRDefault="00FF16FF" w:rsidP="00FF16FF">
      <w:pPr>
        <w:shd w:val="clear" w:color="auto" w:fill="FFFFFF"/>
        <w:jc w:val="right"/>
        <w:rPr>
          <w:sz w:val="16"/>
          <w:szCs w:val="16"/>
        </w:rPr>
      </w:pPr>
      <w:r w:rsidRPr="00CD60EC">
        <w:rPr>
          <w:sz w:val="16"/>
          <w:szCs w:val="16"/>
        </w:rPr>
        <w:t>(должность)</w:t>
      </w:r>
    </w:p>
    <w:p w:rsidR="00FF16FF" w:rsidRPr="00CD60EC" w:rsidRDefault="00FF16FF" w:rsidP="00FF16FF">
      <w:pPr>
        <w:shd w:val="clear" w:color="auto" w:fill="FFFFFF"/>
        <w:jc w:val="right"/>
        <w:rPr>
          <w:spacing w:val="-1"/>
          <w:sz w:val="20"/>
          <w:szCs w:val="20"/>
        </w:rPr>
      </w:pPr>
      <w:r w:rsidRPr="00CD60EC">
        <w:rPr>
          <w:spacing w:val="-1"/>
          <w:sz w:val="20"/>
          <w:szCs w:val="20"/>
        </w:rPr>
        <w:t>________________ /_____________/</w:t>
      </w:r>
    </w:p>
    <w:p w:rsidR="00FF16FF" w:rsidRPr="00CD60EC" w:rsidRDefault="00FF16FF" w:rsidP="00FF16FF">
      <w:pPr>
        <w:shd w:val="clear" w:color="auto" w:fill="FFFFFF"/>
        <w:ind w:right="565"/>
        <w:jc w:val="right"/>
        <w:rPr>
          <w:spacing w:val="-3"/>
          <w:sz w:val="16"/>
          <w:szCs w:val="16"/>
        </w:rPr>
      </w:pPr>
      <w:r w:rsidRPr="00CD60EC">
        <w:rPr>
          <w:spacing w:val="-1"/>
          <w:sz w:val="16"/>
          <w:szCs w:val="16"/>
        </w:rPr>
        <w:t>(подпись)</w:t>
      </w:r>
      <w:r w:rsidRPr="00CD60EC">
        <w:rPr>
          <w:spacing w:val="-1"/>
          <w:sz w:val="16"/>
          <w:szCs w:val="16"/>
        </w:rPr>
        <w:tab/>
      </w:r>
      <w:r w:rsidRPr="00CD60EC">
        <w:rPr>
          <w:spacing w:val="-1"/>
          <w:sz w:val="16"/>
          <w:szCs w:val="16"/>
        </w:rPr>
        <w:tab/>
        <w:t>(ФИО)</w:t>
      </w:r>
    </w:p>
    <w:p w:rsidR="00FF16FF" w:rsidRPr="00CD60EC" w:rsidRDefault="00FF16FF" w:rsidP="00FF16FF">
      <w:pPr>
        <w:jc w:val="right"/>
        <w:rPr>
          <w:spacing w:val="-4"/>
          <w:sz w:val="20"/>
          <w:szCs w:val="20"/>
        </w:rPr>
      </w:pPr>
      <w:r w:rsidRPr="00CD60EC">
        <w:rPr>
          <w:spacing w:val="-3"/>
          <w:sz w:val="20"/>
          <w:szCs w:val="20"/>
        </w:rPr>
        <w:t xml:space="preserve"> «___»________ </w:t>
      </w:r>
      <w:r w:rsidRPr="00CD60EC">
        <w:rPr>
          <w:spacing w:val="-4"/>
          <w:sz w:val="20"/>
          <w:szCs w:val="20"/>
        </w:rPr>
        <w:t>20__ г.</w:t>
      </w:r>
    </w:p>
    <w:p w:rsidR="00FF16FF" w:rsidRPr="00CD60EC" w:rsidRDefault="00FF16FF" w:rsidP="00FF16FF">
      <w:pPr>
        <w:jc w:val="center"/>
        <w:rPr>
          <w:b/>
          <w:sz w:val="28"/>
          <w:szCs w:val="28"/>
        </w:rPr>
      </w:pPr>
    </w:p>
    <w:p w:rsidR="00FF16FF" w:rsidRPr="00CD60EC" w:rsidRDefault="00FF16FF" w:rsidP="00FF16FF">
      <w:pPr>
        <w:jc w:val="center"/>
        <w:rPr>
          <w:sz w:val="28"/>
          <w:szCs w:val="28"/>
        </w:rPr>
      </w:pPr>
      <w:r w:rsidRPr="00CD60EC">
        <w:rPr>
          <w:sz w:val="28"/>
          <w:szCs w:val="28"/>
        </w:rPr>
        <w:t>Обоснование</w:t>
      </w:r>
    </w:p>
    <w:p w:rsidR="00FF16FF" w:rsidRPr="00CD60EC" w:rsidRDefault="00FF16FF" w:rsidP="00FF16FF">
      <w:pPr>
        <w:jc w:val="center"/>
        <w:rPr>
          <w:bCs/>
          <w:sz w:val="28"/>
          <w:szCs w:val="28"/>
        </w:rPr>
      </w:pPr>
      <w:r w:rsidRPr="00CD60EC">
        <w:rPr>
          <w:sz w:val="28"/>
          <w:szCs w:val="28"/>
        </w:rPr>
        <w:t>начальной (максимальной) цены контракта / начальной цены единицы товара, работы, услуги</w:t>
      </w:r>
    </w:p>
    <w:p w:rsidR="00FF16FF" w:rsidRPr="00CD60EC" w:rsidRDefault="00FF16FF" w:rsidP="00FF16FF">
      <w:pPr>
        <w:jc w:val="center"/>
        <w:rPr>
          <w:b/>
          <w:sz w:val="28"/>
          <w:szCs w:val="28"/>
          <w:vertAlign w:val="superscript"/>
        </w:rPr>
      </w:pPr>
      <w:r w:rsidRPr="00CD60EC">
        <w:rPr>
          <w:bCs/>
          <w:sz w:val="20"/>
          <w:szCs w:val="20"/>
        </w:rPr>
        <w:t>(выбрать необходимое)</w:t>
      </w:r>
      <w:r w:rsidRPr="00CD60EC">
        <w:rPr>
          <w:b/>
          <w:sz w:val="28"/>
          <w:szCs w:val="28"/>
          <w:vertAlign w:val="superscript"/>
        </w:rPr>
        <w:t>*</w:t>
      </w:r>
    </w:p>
    <w:p w:rsidR="00FF16FF" w:rsidRPr="00CD60EC" w:rsidRDefault="00FF16FF" w:rsidP="00FF16FF">
      <w:pPr>
        <w:ind w:left="5664" w:hanging="5806"/>
        <w:jc w:val="center"/>
        <w:rPr>
          <w:sz w:val="28"/>
          <w:szCs w:val="28"/>
        </w:rPr>
      </w:pPr>
      <w:r w:rsidRPr="00CD60EC">
        <w:rPr>
          <w:sz w:val="28"/>
          <w:szCs w:val="28"/>
        </w:rPr>
        <w:t>_______________________________________________________________</w:t>
      </w:r>
    </w:p>
    <w:p w:rsidR="00FF16FF" w:rsidRPr="00CD60EC" w:rsidRDefault="00FF16FF" w:rsidP="00FF16FF">
      <w:pPr>
        <w:ind w:left="5664" w:hanging="5806"/>
        <w:jc w:val="center"/>
        <w:rPr>
          <w:sz w:val="20"/>
          <w:szCs w:val="20"/>
        </w:rPr>
      </w:pPr>
      <w:r w:rsidRPr="00CD60EC">
        <w:rPr>
          <w:sz w:val="20"/>
          <w:szCs w:val="20"/>
        </w:rPr>
        <w:t>(указать предмет контракта)</w:t>
      </w:r>
    </w:p>
    <w:p w:rsidR="00FF16FF" w:rsidRPr="00CD60EC" w:rsidRDefault="00FF16FF" w:rsidP="00FF16FF">
      <w:pPr>
        <w:ind w:left="5664" w:hanging="5806"/>
        <w:jc w:val="center"/>
        <w:rPr>
          <w:b/>
          <w:sz w:val="28"/>
          <w:szCs w:val="28"/>
          <w:vertAlign w:val="superscrip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gridCol w:w="4536"/>
      </w:tblGrid>
      <w:tr w:rsidR="00FF16FF" w:rsidRPr="00CD60EC" w:rsidTr="00560576">
        <w:tc>
          <w:tcPr>
            <w:tcW w:w="5245" w:type="dxa"/>
          </w:tcPr>
          <w:p w:rsidR="00FF16FF" w:rsidRPr="00CD60EC" w:rsidRDefault="00FF16FF" w:rsidP="00560576">
            <w:r w:rsidRPr="00CD60EC">
              <w:t>Основные характеристики объекта закупки</w:t>
            </w:r>
          </w:p>
        </w:tc>
        <w:tc>
          <w:tcPr>
            <w:tcW w:w="4536" w:type="dxa"/>
          </w:tcPr>
          <w:p w:rsidR="00FF16FF" w:rsidRPr="00CD60EC" w:rsidRDefault="00FF16FF" w:rsidP="00560576">
            <w:pPr>
              <w:ind w:firstLine="247"/>
            </w:pPr>
            <w:r w:rsidRPr="00CD60EC">
              <w:t>Указаны в описании объекта закупки</w:t>
            </w:r>
          </w:p>
        </w:tc>
      </w:tr>
      <w:tr w:rsidR="00FF16FF" w:rsidRPr="00CD60EC" w:rsidTr="00560576">
        <w:tc>
          <w:tcPr>
            <w:tcW w:w="5245" w:type="dxa"/>
          </w:tcPr>
          <w:p w:rsidR="00FF16FF" w:rsidRPr="00CD60EC" w:rsidRDefault="00FF16FF" w:rsidP="00560576">
            <w:r w:rsidRPr="00CD60EC">
              <w:t>Используемый метод определения начальной (максимальной) цены контракта / начальной цены единицы товара, работы, услуги</w:t>
            </w:r>
            <w:r w:rsidRPr="00CD60EC">
              <w:rPr>
                <w:bCs/>
              </w:rPr>
              <w:t xml:space="preserve"> (выбрать </w:t>
            </w:r>
            <w:proofErr w:type="gramStart"/>
            <w:r w:rsidRPr="00CD60EC">
              <w:rPr>
                <w:bCs/>
              </w:rPr>
              <w:t>необходимое</w:t>
            </w:r>
            <w:proofErr w:type="gramEnd"/>
            <w:r w:rsidRPr="00CD60EC">
              <w:rPr>
                <w:bCs/>
              </w:rPr>
              <w:t>)</w:t>
            </w:r>
            <w:r w:rsidRPr="00CD60EC">
              <w:t xml:space="preserve"> с обоснованием**</w:t>
            </w:r>
          </w:p>
        </w:tc>
        <w:tc>
          <w:tcPr>
            <w:tcW w:w="4536" w:type="dxa"/>
            <w:vAlign w:val="center"/>
          </w:tcPr>
          <w:p w:rsidR="00FF16FF" w:rsidRPr="00CD60EC" w:rsidRDefault="00FF16FF" w:rsidP="00560576">
            <w:pPr>
              <w:ind w:firstLine="247"/>
            </w:pPr>
          </w:p>
        </w:tc>
      </w:tr>
      <w:tr w:rsidR="00FF16FF" w:rsidRPr="00CD60EC" w:rsidTr="00560576">
        <w:tc>
          <w:tcPr>
            <w:tcW w:w="5245" w:type="dxa"/>
          </w:tcPr>
          <w:p w:rsidR="00FF16FF" w:rsidRPr="00CD60EC" w:rsidRDefault="00FF16FF" w:rsidP="00560576">
            <w:r w:rsidRPr="00CD60EC">
              <w:t>Расчет начальной (максимальной) цены контракта / начальной цены единицы товара, работы, услуги</w:t>
            </w:r>
            <w:r w:rsidRPr="00CD60EC">
              <w:rPr>
                <w:bCs/>
              </w:rPr>
              <w:t xml:space="preserve"> (выбрать </w:t>
            </w:r>
            <w:proofErr w:type="gramStart"/>
            <w:r w:rsidRPr="00CD60EC">
              <w:rPr>
                <w:bCs/>
              </w:rPr>
              <w:t>необходимое</w:t>
            </w:r>
            <w:proofErr w:type="gramEnd"/>
            <w:r w:rsidRPr="00CD60EC">
              <w:rPr>
                <w:bCs/>
              </w:rPr>
              <w:t>)</w:t>
            </w:r>
          </w:p>
        </w:tc>
        <w:tc>
          <w:tcPr>
            <w:tcW w:w="4536" w:type="dxa"/>
            <w:vAlign w:val="center"/>
          </w:tcPr>
          <w:p w:rsidR="00FF16FF" w:rsidRPr="00CD60EC" w:rsidRDefault="00FF16FF" w:rsidP="00560576">
            <w:pPr>
              <w:ind w:firstLine="247"/>
            </w:pPr>
            <w:r w:rsidRPr="00CD60EC">
              <w:t>Расчет приведен в Таблице 1.</w:t>
            </w:r>
          </w:p>
        </w:tc>
      </w:tr>
      <w:tr w:rsidR="00FF16FF" w:rsidRPr="00CD60EC" w:rsidTr="00560576">
        <w:tc>
          <w:tcPr>
            <w:tcW w:w="5245" w:type="dxa"/>
            <w:shd w:val="clear" w:color="auto" w:fill="auto"/>
          </w:tcPr>
          <w:p w:rsidR="00FF16FF" w:rsidRPr="00CD60EC" w:rsidRDefault="00FF16FF" w:rsidP="00560576">
            <w:pPr>
              <w:autoSpaceDE w:val="0"/>
              <w:autoSpaceDN w:val="0"/>
              <w:adjustRightInd w:val="0"/>
              <w:jc w:val="both"/>
            </w:pPr>
            <w:r w:rsidRPr="00CD60EC">
              <w:t>Цена отдельных этапов исполнения контракта***</w:t>
            </w:r>
          </w:p>
        </w:tc>
        <w:tc>
          <w:tcPr>
            <w:tcW w:w="4536" w:type="dxa"/>
            <w:shd w:val="clear" w:color="auto" w:fill="auto"/>
            <w:vAlign w:val="center"/>
          </w:tcPr>
          <w:p w:rsidR="00FF16FF" w:rsidRPr="00CD60EC" w:rsidRDefault="00FF16FF" w:rsidP="00560576">
            <w:pPr>
              <w:ind w:firstLine="247"/>
              <w:jc w:val="both"/>
            </w:pPr>
            <w:proofErr w:type="gramStart"/>
            <w:r w:rsidRPr="00CD60EC">
              <w:t>Указана</w:t>
            </w:r>
            <w:proofErr w:type="gramEnd"/>
            <w:r w:rsidRPr="00CD60EC">
              <w:t xml:space="preserve"> в Таблице 2.</w:t>
            </w:r>
          </w:p>
        </w:tc>
      </w:tr>
      <w:tr w:rsidR="00FF16FF" w:rsidRPr="00CD60EC" w:rsidTr="00560576">
        <w:trPr>
          <w:trHeight w:val="60"/>
        </w:trPr>
        <w:tc>
          <w:tcPr>
            <w:tcW w:w="5245" w:type="dxa"/>
          </w:tcPr>
          <w:p w:rsidR="00FF16FF" w:rsidRPr="00CD60EC" w:rsidRDefault="00FF16FF" w:rsidP="00560576">
            <w:pPr>
              <w:autoSpaceDE w:val="0"/>
              <w:autoSpaceDN w:val="0"/>
              <w:adjustRightInd w:val="0"/>
              <w:jc w:val="both"/>
            </w:pPr>
            <w:r w:rsidRPr="00CD60EC">
              <w:t>Информация о валюте, используемой для формирования цены контракта и расчетов с поставщиком (подрядчиком, исполнителем)</w:t>
            </w:r>
          </w:p>
        </w:tc>
        <w:tc>
          <w:tcPr>
            <w:tcW w:w="4536" w:type="dxa"/>
            <w:vAlign w:val="center"/>
          </w:tcPr>
          <w:p w:rsidR="00FF16FF" w:rsidRPr="00CD60EC" w:rsidRDefault="00FF16FF" w:rsidP="00560576">
            <w:pPr>
              <w:ind w:firstLine="247"/>
            </w:pPr>
            <w:r w:rsidRPr="00CD60EC">
              <w:t>Российский рубль</w:t>
            </w:r>
          </w:p>
        </w:tc>
      </w:tr>
      <w:tr w:rsidR="00FF16FF" w:rsidRPr="00CD60EC" w:rsidTr="00560576">
        <w:trPr>
          <w:trHeight w:val="60"/>
        </w:trPr>
        <w:tc>
          <w:tcPr>
            <w:tcW w:w="5245" w:type="dxa"/>
          </w:tcPr>
          <w:p w:rsidR="00FF16FF" w:rsidRPr="00CD60EC" w:rsidRDefault="00FF16FF" w:rsidP="00560576">
            <w:r w:rsidRPr="00CD60EC">
              <w:t>Дата подготовки обоснования начальной (максимальной) цены контракта / начальной цены единицы товара, работы, услуги</w:t>
            </w:r>
            <w:r w:rsidRPr="00CD60EC">
              <w:rPr>
                <w:bCs/>
              </w:rPr>
              <w:t xml:space="preserve"> (выбрать </w:t>
            </w:r>
            <w:proofErr w:type="gramStart"/>
            <w:r w:rsidRPr="00CD60EC">
              <w:rPr>
                <w:bCs/>
              </w:rPr>
              <w:t>необходимое</w:t>
            </w:r>
            <w:proofErr w:type="gramEnd"/>
            <w:r w:rsidRPr="00CD60EC">
              <w:rPr>
                <w:bCs/>
              </w:rPr>
              <w:t>)</w:t>
            </w:r>
          </w:p>
        </w:tc>
        <w:tc>
          <w:tcPr>
            <w:tcW w:w="4536" w:type="dxa"/>
            <w:vAlign w:val="center"/>
          </w:tcPr>
          <w:p w:rsidR="00FF16FF" w:rsidRPr="00CD60EC" w:rsidRDefault="00FF16FF" w:rsidP="00560576">
            <w:pPr>
              <w:ind w:firstLine="247"/>
            </w:pPr>
          </w:p>
        </w:tc>
      </w:tr>
    </w:tbl>
    <w:p w:rsidR="00FF16FF" w:rsidRPr="00CD60EC" w:rsidRDefault="00FF16FF" w:rsidP="00FF16FF">
      <w:pPr>
        <w:ind w:left="5664" w:hanging="5806"/>
        <w:jc w:val="center"/>
        <w:rPr>
          <w:sz w:val="28"/>
          <w:szCs w:val="28"/>
        </w:rPr>
      </w:pPr>
    </w:p>
    <w:p w:rsidR="00FF16FF" w:rsidRPr="00CD60EC" w:rsidRDefault="00FF16FF" w:rsidP="00FF16FF">
      <w:pPr>
        <w:tabs>
          <w:tab w:val="left" w:pos="9781"/>
        </w:tabs>
        <w:spacing w:before="240"/>
        <w:jc w:val="both"/>
        <w:rPr>
          <w:vertAlign w:val="superscript"/>
        </w:rPr>
      </w:pPr>
      <w:r w:rsidRPr="00CD60EC">
        <w:rPr>
          <w:vertAlign w:val="superscript"/>
        </w:rPr>
        <w:t>______________________________________________________________________________________________________________</w:t>
      </w:r>
    </w:p>
    <w:p w:rsidR="00FF16FF" w:rsidRPr="00CD60EC" w:rsidRDefault="00FF16FF" w:rsidP="00FF16FF">
      <w:pPr>
        <w:tabs>
          <w:tab w:val="left" w:pos="9781"/>
        </w:tabs>
        <w:ind w:firstLine="142"/>
        <w:jc w:val="both"/>
        <w:rPr>
          <w:sz w:val="20"/>
          <w:szCs w:val="20"/>
        </w:rPr>
      </w:pPr>
      <w:r w:rsidRPr="00CD60EC">
        <w:rPr>
          <w:sz w:val="20"/>
          <w:szCs w:val="20"/>
        </w:rPr>
        <w:t>*Указана примерная форма таблицы для обоснования начальной (максимальной) цены контракта, начальной цены единицы товара, работы, услуги Заказчик вправе использовать иную форму таблицы для обоснования начальной (максимальной) цены контракта, начальной цены единицы товара, работы, услуги.</w:t>
      </w:r>
    </w:p>
    <w:p w:rsidR="00FF16FF" w:rsidRPr="00CD60EC" w:rsidRDefault="00FF16FF" w:rsidP="00FF16FF">
      <w:pPr>
        <w:tabs>
          <w:tab w:val="left" w:pos="9781"/>
        </w:tabs>
        <w:ind w:firstLine="142"/>
        <w:jc w:val="both"/>
        <w:rPr>
          <w:sz w:val="20"/>
          <w:szCs w:val="20"/>
        </w:rPr>
      </w:pPr>
      <w:r w:rsidRPr="00CD60EC">
        <w:rPr>
          <w:sz w:val="20"/>
          <w:szCs w:val="20"/>
        </w:rPr>
        <w:t>** Начальная (максимальная) цена контракта, начальная цены единицы товара, работы, услуги должны быть определены и обоснованы заказчиком в соответствии с требованиями статьи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F16FF" w:rsidRPr="00CD60EC" w:rsidRDefault="00FF16FF" w:rsidP="00FF16FF">
      <w:pPr>
        <w:pStyle w:val="a8"/>
        <w:tabs>
          <w:tab w:val="left" w:pos="9781"/>
        </w:tabs>
        <w:spacing w:after="0"/>
        <w:ind w:firstLine="142"/>
        <w:jc w:val="both"/>
        <w:rPr>
          <w:sz w:val="20"/>
          <w:szCs w:val="20"/>
        </w:rPr>
      </w:pPr>
      <w:r w:rsidRPr="00CD60EC">
        <w:rPr>
          <w:sz w:val="20"/>
          <w:szCs w:val="20"/>
        </w:rPr>
        <w:t>Заказчик должен указать применяемый метод определения и обоснования начальной (максимальной) цены контракта, начальной цены единицы товара, работы, услуги.</w:t>
      </w:r>
    </w:p>
    <w:p w:rsidR="00FF16FF" w:rsidRPr="00CD60EC" w:rsidRDefault="00FF16FF" w:rsidP="00FF16FF">
      <w:pPr>
        <w:tabs>
          <w:tab w:val="left" w:pos="9781"/>
        </w:tabs>
        <w:autoSpaceDE w:val="0"/>
        <w:autoSpaceDN w:val="0"/>
        <w:adjustRightInd w:val="0"/>
        <w:ind w:firstLine="142"/>
        <w:jc w:val="both"/>
        <w:rPr>
          <w:sz w:val="20"/>
          <w:szCs w:val="20"/>
        </w:rPr>
      </w:pPr>
      <w:proofErr w:type="gramStart"/>
      <w:r w:rsidRPr="00CD60EC">
        <w:rPr>
          <w:sz w:val="20"/>
          <w:szCs w:val="20"/>
        </w:rPr>
        <w:t>При определении начальной (максимальной) цены контракта, начальной цены единицы товара, работы, услуги заказчик вправе руководствоваться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устанавливаемыми федеральным органом исполнительной власти по регулированию контрактной системы в сфере закупок.</w:t>
      </w:r>
      <w:proofErr w:type="gramEnd"/>
    </w:p>
    <w:p w:rsidR="00FF16FF" w:rsidRPr="00CD60EC" w:rsidRDefault="00FF16FF" w:rsidP="00FF16FF">
      <w:pPr>
        <w:tabs>
          <w:tab w:val="left" w:pos="9781"/>
        </w:tabs>
        <w:autoSpaceDE w:val="0"/>
        <w:autoSpaceDN w:val="0"/>
        <w:adjustRightInd w:val="0"/>
        <w:ind w:firstLine="142"/>
        <w:jc w:val="both"/>
        <w:rPr>
          <w:sz w:val="20"/>
          <w:szCs w:val="20"/>
        </w:rPr>
      </w:pPr>
      <w:r w:rsidRPr="00CD60EC">
        <w:rPr>
          <w:sz w:val="20"/>
          <w:szCs w:val="20"/>
        </w:rPr>
        <w:t>*** Строка включается в случае установления заказчиком отдельных этапов исполнения контракта.</w:t>
      </w:r>
    </w:p>
    <w:p w:rsidR="00FF16FF" w:rsidRPr="00CD60EC" w:rsidRDefault="00FF16FF" w:rsidP="00FF16FF">
      <w:pPr>
        <w:ind w:left="-284" w:right="46" w:firstLine="568"/>
        <w:jc w:val="both"/>
        <w:rPr>
          <w:sz w:val="20"/>
          <w:szCs w:val="20"/>
        </w:rPr>
      </w:pPr>
    </w:p>
    <w:p w:rsidR="00FF16FF" w:rsidRPr="00CD60EC" w:rsidRDefault="00FF16FF" w:rsidP="00FF16FF">
      <w:pPr>
        <w:spacing w:after="200" w:line="276" w:lineRule="auto"/>
        <w:sectPr w:rsidR="00FF16FF" w:rsidRPr="00CD60EC" w:rsidSect="00560576">
          <w:pgSz w:w="11906" w:h="16838"/>
          <w:pgMar w:top="1134" w:right="707" w:bottom="1134" w:left="1418" w:header="709" w:footer="709" w:gutter="0"/>
          <w:cols w:space="708"/>
          <w:titlePg/>
          <w:docGrid w:linePitch="360"/>
        </w:sectPr>
      </w:pPr>
    </w:p>
    <w:p w:rsidR="00FF16FF" w:rsidRPr="00CD60EC" w:rsidRDefault="00FF16FF" w:rsidP="00FF16FF">
      <w:pPr>
        <w:ind w:left="5664" w:right="-31"/>
        <w:jc w:val="right"/>
        <w:rPr>
          <w:sz w:val="20"/>
          <w:szCs w:val="20"/>
        </w:rPr>
      </w:pPr>
      <w:r w:rsidRPr="00CD60EC">
        <w:rPr>
          <w:sz w:val="20"/>
          <w:szCs w:val="20"/>
        </w:rPr>
        <w:lastRenderedPageBreak/>
        <w:t>Таблица 1*</w:t>
      </w:r>
    </w:p>
    <w:tbl>
      <w:tblPr>
        <w:tblW w:w="14651"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992"/>
        <w:gridCol w:w="1541"/>
        <w:gridCol w:w="1559"/>
        <w:gridCol w:w="1559"/>
        <w:gridCol w:w="1559"/>
        <w:gridCol w:w="1015"/>
        <w:gridCol w:w="1253"/>
        <w:gridCol w:w="1134"/>
        <w:gridCol w:w="1862"/>
        <w:gridCol w:w="1702"/>
      </w:tblGrid>
      <w:tr w:rsidR="00FF16FF" w:rsidRPr="00CD60EC" w:rsidTr="00560576">
        <w:tc>
          <w:tcPr>
            <w:tcW w:w="475" w:type="dxa"/>
            <w:vMerge w:val="restart"/>
            <w:vAlign w:val="center"/>
          </w:tcPr>
          <w:p w:rsidR="00FF16FF" w:rsidRPr="00CD60EC" w:rsidRDefault="00FF16FF" w:rsidP="00560576">
            <w:pPr>
              <w:jc w:val="center"/>
              <w:rPr>
                <w:sz w:val="20"/>
                <w:szCs w:val="20"/>
              </w:rPr>
            </w:pPr>
            <w:r w:rsidRPr="00CD60EC">
              <w:rPr>
                <w:sz w:val="20"/>
                <w:szCs w:val="20"/>
              </w:rPr>
              <w:t xml:space="preserve">№ </w:t>
            </w:r>
            <w:proofErr w:type="gramStart"/>
            <w:r w:rsidRPr="00CD60EC">
              <w:rPr>
                <w:sz w:val="20"/>
                <w:szCs w:val="20"/>
              </w:rPr>
              <w:t>п</w:t>
            </w:r>
            <w:proofErr w:type="gramEnd"/>
            <w:r w:rsidRPr="00CD60EC">
              <w:rPr>
                <w:sz w:val="20"/>
                <w:szCs w:val="20"/>
              </w:rPr>
              <w:t>/п</w:t>
            </w:r>
          </w:p>
        </w:tc>
        <w:tc>
          <w:tcPr>
            <w:tcW w:w="992" w:type="dxa"/>
            <w:vMerge w:val="restart"/>
            <w:vAlign w:val="center"/>
          </w:tcPr>
          <w:p w:rsidR="00FF16FF" w:rsidRPr="00CD60EC" w:rsidRDefault="00FF16FF" w:rsidP="00560576">
            <w:pPr>
              <w:jc w:val="center"/>
              <w:rPr>
                <w:sz w:val="20"/>
                <w:szCs w:val="20"/>
              </w:rPr>
            </w:pPr>
            <w:r w:rsidRPr="00CD60EC">
              <w:rPr>
                <w:sz w:val="20"/>
                <w:szCs w:val="20"/>
              </w:rPr>
              <w:t>Объект закупки</w:t>
            </w:r>
          </w:p>
        </w:tc>
        <w:tc>
          <w:tcPr>
            <w:tcW w:w="1541" w:type="dxa"/>
            <w:vMerge w:val="restart"/>
            <w:vAlign w:val="center"/>
          </w:tcPr>
          <w:p w:rsidR="00FF16FF" w:rsidRPr="00CD60EC" w:rsidRDefault="00FF16FF" w:rsidP="00560576">
            <w:pPr>
              <w:jc w:val="center"/>
              <w:rPr>
                <w:sz w:val="20"/>
                <w:szCs w:val="20"/>
              </w:rPr>
            </w:pPr>
            <w:r w:rsidRPr="00CD60EC">
              <w:rPr>
                <w:sz w:val="20"/>
                <w:szCs w:val="20"/>
              </w:rPr>
              <w:t>Количество / объем, единица измерения</w:t>
            </w:r>
          </w:p>
        </w:tc>
        <w:tc>
          <w:tcPr>
            <w:tcW w:w="4677" w:type="dxa"/>
            <w:gridSpan w:val="3"/>
          </w:tcPr>
          <w:p w:rsidR="00FF16FF" w:rsidRPr="00CD60EC" w:rsidRDefault="00FF16FF" w:rsidP="00560576">
            <w:pPr>
              <w:jc w:val="center"/>
              <w:rPr>
                <w:sz w:val="20"/>
                <w:szCs w:val="20"/>
              </w:rPr>
            </w:pPr>
            <w:r w:rsidRPr="00CD60EC">
              <w:rPr>
                <w:sz w:val="20"/>
                <w:szCs w:val="20"/>
              </w:rPr>
              <w:t>Цена за единицу, рублей</w:t>
            </w:r>
          </w:p>
        </w:tc>
        <w:tc>
          <w:tcPr>
            <w:tcW w:w="1015" w:type="dxa"/>
            <w:vMerge w:val="restart"/>
            <w:vAlign w:val="center"/>
          </w:tcPr>
          <w:p w:rsidR="00FF16FF" w:rsidRPr="00CD60EC" w:rsidRDefault="00FF16FF" w:rsidP="00560576">
            <w:pPr>
              <w:jc w:val="center"/>
              <w:rPr>
                <w:sz w:val="20"/>
                <w:szCs w:val="20"/>
              </w:rPr>
            </w:pPr>
            <w:r w:rsidRPr="00CD60EC">
              <w:rPr>
                <w:sz w:val="20"/>
                <w:szCs w:val="20"/>
              </w:rPr>
              <w:t>Средняя цена, рублей</w:t>
            </w:r>
          </w:p>
        </w:tc>
        <w:tc>
          <w:tcPr>
            <w:tcW w:w="1253" w:type="dxa"/>
            <w:vMerge w:val="restart"/>
            <w:vAlign w:val="center"/>
          </w:tcPr>
          <w:p w:rsidR="00FF16FF" w:rsidRPr="00CD60EC" w:rsidRDefault="00FF16FF" w:rsidP="00560576">
            <w:pPr>
              <w:jc w:val="center"/>
              <w:rPr>
                <w:sz w:val="20"/>
                <w:szCs w:val="20"/>
              </w:rPr>
            </w:pPr>
            <w:r w:rsidRPr="00CD60EC">
              <w:rPr>
                <w:sz w:val="20"/>
                <w:szCs w:val="20"/>
              </w:rPr>
              <w:t>Квадратичное отклонение</w:t>
            </w:r>
          </w:p>
        </w:tc>
        <w:tc>
          <w:tcPr>
            <w:tcW w:w="1134" w:type="dxa"/>
            <w:vMerge w:val="restart"/>
            <w:vAlign w:val="center"/>
          </w:tcPr>
          <w:p w:rsidR="00FF16FF" w:rsidRPr="00CD60EC" w:rsidRDefault="00FF16FF" w:rsidP="00560576">
            <w:pPr>
              <w:jc w:val="center"/>
              <w:rPr>
                <w:sz w:val="20"/>
                <w:szCs w:val="20"/>
              </w:rPr>
            </w:pPr>
            <w:r w:rsidRPr="00CD60EC">
              <w:rPr>
                <w:sz w:val="20"/>
                <w:szCs w:val="20"/>
              </w:rPr>
              <w:t>Коэффициент вариации</w:t>
            </w:r>
          </w:p>
        </w:tc>
        <w:tc>
          <w:tcPr>
            <w:tcW w:w="1862" w:type="dxa"/>
            <w:vMerge w:val="restart"/>
            <w:vAlign w:val="center"/>
          </w:tcPr>
          <w:p w:rsidR="00FF16FF" w:rsidRPr="00CD60EC" w:rsidRDefault="00FF16FF" w:rsidP="00560576">
            <w:pPr>
              <w:jc w:val="center"/>
              <w:rPr>
                <w:sz w:val="20"/>
                <w:szCs w:val="20"/>
              </w:rPr>
            </w:pPr>
            <w:r w:rsidRPr="00CD60EC">
              <w:rPr>
                <w:sz w:val="20"/>
                <w:szCs w:val="20"/>
              </w:rPr>
              <w:t>Начальная (максимальная) цена за единицу, рублей</w:t>
            </w:r>
          </w:p>
        </w:tc>
        <w:tc>
          <w:tcPr>
            <w:tcW w:w="1702" w:type="dxa"/>
            <w:vMerge w:val="restart"/>
            <w:vAlign w:val="center"/>
          </w:tcPr>
          <w:p w:rsidR="00FF16FF" w:rsidRPr="00CD60EC" w:rsidRDefault="00FF16FF" w:rsidP="00560576">
            <w:pPr>
              <w:jc w:val="center"/>
              <w:rPr>
                <w:sz w:val="20"/>
                <w:szCs w:val="20"/>
              </w:rPr>
            </w:pPr>
            <w:r w:rsidRPr="00CD60EC">
              <w:rPr>
                <w:sz w:val="20"/>
                <w:szCs w:val="20"/>
              </w:rPr>
              <w:t>Начальная (максимальная) цена всего, рублей</w:t>
            </w:r>
          </w:p>
        </w:tc>
      </w:tr>
      <w:tr w:rsidR="00FF16FF" w:rsidRPr="00CD60EC" w:rsidTr="00560576">
        <w:trPr>
          <w:trHeight w:val="232"/>
        </w:trPr>
        <w:tc>
          <w:tcPr>
            <w:tcW w:w="475" w:type="dxa"/>
            <w:vMerge/>
          </w:tcPr>
          <w:p w:rsidR="00FF16FF" w:rsidRPr="00CD60EC" w:rsidRDefault="00FF16FF" w:rsidP="00560576">
            <w:pPr>
              <w:jc w:val="center"/>
              <w:rPr>
                <w:sz w:val="20"/>
                <w:szCs w:val="20"/>
              </w:rPr>
            </w:pPr>
          </w:p>
        </w:tc>
        <w:tc>
          <w:tcPr>
            <w:tcW w:w="992" w:type="dxa"/>
            <w:vMerge/>
          </w:tcPr>
          <w:p w:rsidR="00FF16FF" w:rsidRPr="00CD60EC" w:rsidRDefault="00FF16FF" w:rsidP="00560576">
            <w:pPr>
              <w:jc w:val="center"/>
              <w:rPr>
                <w:sz w:val="20"/>
                <w:szCs w:val="20"/>
              </w:rPr>
            </w:pPr>
          </w:p>
        </w:tc>
        <w:tc>
          <w:tcPr>
            <w:tcW w:w="1541" w:type="dxa"/>
            <w:vMerge/>
          </w:tcPr>
          <w:p w:rsidR="00FF16FF" w:rsidRPr="00CD60EC" w:rsidRDefault="00FF16FF" w:rsidP="00560576">
            <w:pPr>
              <w:jc w:val="center"/>
              <w:rPr>
                <w:sz w:val="20"/>
                <w:szCs w:val="20"/>
              </w:rPr>
            </w:pPr>
          </w:p>
        </w:tc>
        <w:tc>
          <w:tcPr>
            <w:tcW w:w="1559" w:type="dxa"/>
            <w:vAlign w:val="center"/>
          </w:tcPr>
          <w:p w:rsidR="00FF16FF" w:rsidRPr="00CD60EC" w:rsidRDefault="00FF16FF" w:rsidP="00560576">
            <w:pPr>
              <w:jc w:val="center"/>
              <w:rPr>
                <w:sz w:val="20"/>
                <w:szCs w:val="20"/>
              </w:rPr>
            </w:pPr>
            <w:r w:rsidRPr="00CD60EC">
              <w:rPr>
                <w:sz w:val="20"/>
                <w:szCs w:val="20"/>
              </w:rPr>
              <w:t>Ценовая информация № 1</w:t>
            </w:r>
          </w:p>
        </w:tc>
        <w:tc>
          <w:tcPr>
            <w:tcW w:w="1559" w:type="dxa"/>
            <w:vAlign w:val="center"/>
          </w:tcPr>
          <w:p w:rsidR="00FF16FF" w:rsidRPr="00CD60EC" w:rsidRDefault="00FF16FF" w:rsidP="00560576">
            <w:pPr>
              <w:jc w:val="center"/>
              <w:rPr>
                <w:sz w:val="20"/>
                <w:szCs w:val="20"/>
              </w:rPr>
            </w:pPr>
            <w:r w:rsidRPr="00CD60EC">
              <w:rPr>
                <w:sz w:val="20"/>
                <w:szCs w:val="20"/>
              </w:rPr>
              <w:t>Ценовая информация № 2</w:t>
            </w:r>
          </w:p>
        </w:tc>
        <w:tc>
          <w:tcPr>
            <w:tcW w:w="1559" w:type="dxa"/>
            <w:vAlign w:val="center"/>
          </w:tcPr>
          <w:p w:rsidR="00FF16FF" w:rsidRPr="00CD60EC" w:rsidRDefault="00FF16FF" w:rsidP="00560576">
            <w:pPr>
              <w:jc w:val="center"/>
              <w:rPr>
                <w:sz w:val="20"/>
                <w:szCs w:val="20"/>
              </w:rPr>
            </w:pPr>
            <w:r w:rsidRPr="00CD60EC">
              <w:rPr>
                <w:sz w:val="20"/>
                <w:szCs w:val="20"/>
              </w:rPr>
              <w:t>Ценовая информация № 3</w:t>
            </w:r>
          </w:p>
        </w:tc>
        <w:tc>
          <w:tcPr>
            <w:tcW w:w="1015" w:type="dxa"/>
            <w:vMerge/>
          </w:tcPr>
          <w:p w:rsidR="00FF16FF" w:rsidRPr="00CD60EC" w:rsidRDefault="00FF16FF" w:rsidP="00560576">
            <w:pPr>
              <w:jc w:val="center"/>
              <w:rPr>
                <w:sz w:val="20"/>
                <w:szCs w:val="20"/>
              </w:rPr>
            </w:pPr>
          </w:p>
        </w:tc>
        <w:tc>
          <w:tcPr>
            <w:tcW w:w="1253" w:type="dxa"/>
            <w:vMerge/>
          </w:tcPr>
          <w:p w:rsidR="00FF16FF" w:rsidRPr="00CD60EC" w:rsidRDefault="00FF16FF" w:rsidP="00560576">
            <w:pPr>
              <w:jc w:val="center"/>
              <w:rPr>
                <w:sz w:val="20"/>
                <w:szCs w:val="20"/>
              </w:rPr>
            </w:pPr>
          </w:p>
        </w:tc>
        <w:tc>
          <w:tcPr>
            <w:tcW w:w="1134" w:type="dxa"/>
            <w:vMerge/>
            <w:vAlign w:val="center"/>
          </w:tcPr>
          <w:p w:rsidR="00FF16FF" w:rsidRPr="00CD60EC" w:rsidRDefault="00FF16FF" w:rsidP="00560576">
            <w:pPr>
              <w:jc w:val="center"/>
              <w:rPr>
                <w:sz w:val="20"/>
                <w:szCs w:val="20"/>
              </w:rPr>
            </w:pPr>
          </w:p>
        </w:tc>
        <w:tc>
          <w:tcPr>
            <w:tcW w:w="1862" w:type="dxa"/>
            <w:vMerge/>
            <w:vAlign w:val="center"/>
          </w:tcPr>
          <w:p w:rsidR="00FF16FF" w:rsidRPr="00CD60EC" w:rsidRDefault="00FF16FF" w:rsidP="00560576">
            <w:pPr>
              <w:jc w:val="center"/>
              <w:rPr>
                <w:sz w:val="20"/>
                <w:szCs w:val="20"/>
              </w:rPr>
            </w:pPr>
          </w:p>
        </w:tc>
        <w:tc>
          <w:tcPr>
            <w:tcW w:w="1702" w:type="dxa"/>
            <w:vMerge/>
            <w:vAlign w:val="center"/>
          </w:tcPr>
          <w:p w:rsidR="00FF16FF" w:rsidRPr="00CD60EC" w:rsidRDefault="00FF16FF" w:rsidP="00560576">
            <w:pPr>
              <w:jc w:val="center"/>
              <w:rPr>
                <w:sz w:val="20"/>
                <w:szCs w:val="20"/>
              </w:rPr>
            </w:pPr>
          </w:p>
        </w:tc>
      </w:tr>
      <w:tr w:rsidR="00FF16FF" w:rsidRPr="00CD60EC" w:rsidTr="00560576">
        <w:tc>
          <w:tcPr>
            <w:tcW w:w="475" w:type="dxa"/>
          </w:tcPr>
          <w:p w:rsidR="00FF16FF" w:rsidRPr="00CD60EC" w:rsidRDefault="00FF16FF" w:rsidP="00560576">
            <w:pPr>
              <w:jc w:val="center"/>
              <w:rPr>
                <w:sz w:val="20"/>
                <w:szCs w:val="20"/>
              </w:rPr>
            </w:pPr>
            <w:r w:rsidRPr="00CD60EC">
              <w:rPr>
                <w:sz w:val="20"/>
                <w:szCs w:val="20"/>
              </w:rPr>
              <w:t>1</w:t>
            </w:r>
          </w:p>
        </w:tc>
        <w:tc>
          <w:tcPr>
            <w:tcW w:w="992" w:type="dxa"/>
          </w:tcPr>
          <w:p w:rsidR="00FF16FF" w:rsidRPr="00CD60EC" w:rsidRDefault="00FF16FF" w:rsidP="00560576">
            <w:pPr>
              <w:jc w:val="center"/>
              <w:rPr>
                <w:sz w:val="20"/>
                <w:szCs w:val="20"/>
              </w:rPr>
            </w:pPr>
          </w:p>
        </w:tc>
        <w:tc>
          <w:tcPr>
            <w:tcW w:w="1541"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015" w:type="dxa"/>
          </w:tcPr>
          <w:p w:rsidR="00FF16FF" w:rsidRPr="00CD60EC" w:rsidRDefault="00FF16FF" w:rsidP="00560576">
            <w:pPr>
              <w:jc w:val="center"/>
              <w:rPr>
                <w:sz w:val="20"/>
                <w:szCs w:val="20"/>
              </w:rPr>
            </w:pPr>
          </w:p>
        </w:tc>
        <w:tc>
          <w:tcPr>
            <w:tcW w:w="1253" w:type="dxa"/>
          </w:tcPr>
          <w:p w:rsidR="00FF16FF" w:rsidRPr="00CD60EC" w:rsidRDefault="00FF16FF" w:rsidP="00560576">
            <w:pPr>
              <w:jc w:val="center"/>
              <w:rPr>
                <w:sz w:val="20"/>
                <w:szCs w:val="20"/>
              </w:rPr>
            </w:pPr>
          </w:p>
        </w:tc>
        <w:tc>
          <w:tcPr>
            <w:tcW w:w="1134" w:type="dxa"/>
            <w:vAlign w:val="center"/>
          </w:tcPr>
          <w:p w:rsidR="00FF16FF" w:rsidRPr="00CD60EC" w:rsidRDefault="00FF16FF" w:rsidP="00560576">
            <w:pPr>
              <w:jc w:val="center"/>
              <w:rPr>
                <w:sz w:val="20"/>
                <w:szCs w:val="20"/>
              </w:rPr>
            </w:pPr>
          </w:p>
        </w:tc>
        <w:tc>
          <w:tcPr>
            <w:tcW w:w="1862" w:type="dxa"/>
            <w:vAlign w:val="center"/>
          </w:tcPr>
          <w:p w:rsidR="00FF16FF" w:rsidRPr="00CD60EC" w:rsidRDefault="00FF16FF" w:rsidP="00560576">
            <w:pPr>
              <w:jc w:val="center"/>
              <w:rPr>
                <w:sz w:val="20"/>
                <w:szCs w:val="20"/>
              </w:rPr>
            </w:pPr>
          </w:p>
        </w:tc>
        <w:tc>
          <w:tcPr>
            <w:tcW w:w="1702" w:type="dxa"/>
            <w:vAlign w:val="center"/>
          </w:tcPr>
          <w:p w:rsidR="00FF16FF" w:rsidRPr="00CD60EC" w:rsidRDefault="00FF16FF" w:rsidP="00560576">
            <w:pPr>
              <w:jc w:val="center"/>
              <w:rPr>
                <w:sz w:val="20"/>
                <w:szCs w:val="20"/>
              </w:rPr>
            </w:pPr>
          </w:p>
        </w:tc>
      </w:tr>
      <w:tr w:rsidR="00FF16FF" w:rsidRPr="00CD60EC" w:rsidTr="00560576">
        <w:tc>
          <w:tcPr>
            <w:tcW w:w="475" w:type="dxa"/>
          </w:tcPr>
          <w:p w:rsidR="00FF16FF" w:rsidRPr="00CD60EC" w:rsidRDefault="00FF16FF" w:rsidP="00560576">
            <w:pPr>
              <w:jc w:val="center"/>
              <w:rPr>
                <w:sz w:val="20"/>
                <w:szCs w:val="20"/>
              </w:rPr>
            </w:pPr>
            <w:r w:rsidRPr="00CD60EC">
              <w:rPr>
                <w:sz w:val="20"/>
                <w:szCs w:val="20"/>
              </w:rPr>
              <w:t>…</w:t>
            </w:r>
          </w:p>
        </w:tc>
        <w:tc>
          <w:tcPr>
            <w:tcW w:w="992" w:type="dxa"/>
          </w:tcPr>
          <w:p w:rsidR="00FF16FF" w:rsidRPr="00CD60EC" w:rsidRDefault="00FF16FF" w:rsidP="00560576">
            <w:pPr>
              <w:jc w:val="center"/>
              <w:rPr>
                <w:sz w:val="20"/>
                <w:szCs w:val="20"/>
              </w:rPr>
            </w:pPr>
          </w:p>
        </w:tc>
        <w:tc>
          <w:tcPr>
            <w:tcW w:w="1541"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559" w:type="dxa"/>
          </w:tcPr>
          <w:p w:rsidR="00FF16FF" w:rsidRPr="00CD60EC" w:rsidRDefault="00FF16FF" w:rsidP="00560576">
            <w:pPr>
              <w:jc w:val="center"/>
              <w:rPr>
                <w:sz w:val="20"/>
                <w:szCs w:val="20"/>
              </w:rPr>
            </w:pPr>
          </w:p>
        </w:tc>
        <w:tc>
          <w:tcPr>
            <w:tcW w:w="1015" w:type="dxa"/>
          </w:tcPr>
          <w:p w:rsidR="00FF16FF" w:rsidRPr="00CD60EC" w:rsidRDefault="00FF16FF" w:rsidP="00560576">
            <w:pPr>
              <w:jc w:val="center"/>
              <w:rPr>
                <w:sz w:val="20"/>
                <w:szCs w:val="20"/>
              </w:rPr>
            </w:pPr>
          </w:p>
        </w:tc>
        <w:tc>
          <w:tcPr>
            <w:tcW w:w="1253" w:type="dxa"/>
          </w:tcPr>
          <w:p w:rsidR="00FF16FF" w:rsidRPr="00CD60EC" w:rsidRDefault="00FF16FF" w:rsidP="00560576">
            <w:pPr>
              <w:jc w:val="center"/>
              <w:rPr>
                <w:sz w:val="20"/>
                <w:szCs w:val="20"/>
              </w:rPr>
            </w:pPr>
          </w:p>
        </w:tc>
        <w:tc>
          <w:tcPr>
            <w:tcW w:w="1134" w:type="dxa"/>
            <w:vAlign w:val="center"/>
          </w:tcPr>
          <w:p w:rsidR="00FF16FF" w:rsidRPr="00CD60EC" w:rsidRDefault="00FF16FF" w:rsidP="00560576">
            <w:pPr>
              <w:jc w:val="center"/>
              <w:rPr>
                <w:sz w:val="20"/>
                <w:szCs w:val="20"/>
              </w:rPr>
            </w:pPr>
          </w:p>
        </w:tc>
        <w:tc>
          <w:tcPr>
            <w:tcW w:w="1862" w:type="dxa"/>
            <w:vAlign w:val="center"/>
          </w:tcPr>
          <w:p w:rsidR="00FF16FF" w:rsidRPr="00CD60EC" w:rsidRDefault="00FF16FF" w:rsidP="00560576">
            <w:pPr>
              <w:jc w:val="center"/>
              <w:rPr>
                <w:sz w:val="20"/>
                <w:szCs w:val="20"/>
              </w:rPr>
            </w:pPr>
          </w:p>
        </w:tc>
        <w:tc>
          <w:tcPr>
            <w:tcW w:w="1702" w:type="dxa"/>
            <w:vAlign w:val="center"/>
          </w:tcPr>
          <w:p w:rsidR="00FF16FF" w:rsidRPr="00CD60EC" w:rsidRDefault="00FF16FF" w:rsidP="00560576">
            <w:pPr>
              <w:jc w:val="center"/>
              <w:rPr>
                <w:sz w:val="20"/>
                <w:szCs w:val="20"/>
              </w:rPr>
            </w:pPr>
          </w:p>
        </w:tc>
      </w:tr>
      <w:tr w:rsidR="00FF16FF" w:rsidRPr="00CD60EC" w:rsidTr="00560576">
        <w:tc>
          <w:tcPr>
            <w:tcW w:w="12949" w:type="dxa"/>
            <w:gridSpan w:val="10"/>
          </w:tcPr>
          <w:p w:rsidR="00FF16FF" w:rsidRPr="00CD60EC" w:rsidRDefault="00FF16FF" w:rsidP="00560576">
            <w:pPr>
              <w:jc w:val="right"/>
              <w:rPr>
                <w:sz w:val="20"/>
                <w:szCs w:val="20"/>
              </w:rPr>
            </w:pPr>
            <w:r w:rsidRPr="00CD60EC">
              <w:rPr>
                <w:sz w:val="20"/>
                <w:szCs w:val="20"/>
              </w:rPr>
              <w:t>Итого, рублей</w:t>
            </w:r>
          </w:p>
        </w:tc>
        <w:tc>
          <w:tcPr>
            <w:tcW w:w="1702" w:type="dxa"/>
            <w:vAlign w:val="center"/>
          </w:tcPr>
          <w:p w:rsidR="00FF16FF" w:rsidRPr="00CD60EC" w:rsidRDefault="00FF16FF" w:rsidP="00560576">
            <w:pPr>
              <w:jc w:val="center"/>
              <w:rPr>
                <w:sz w:val="20"/>
                <w:szCs w:val="20"/>
              </w:rPr>
            </w:pPr>
          </w:p>
        </w:tc>
      </w:tr>
    </w:tbl>
    <w:p w:rsidR="00FF16FF" w:rsidRPr="00CD60EC" w:rsidRDefault="00FF16FF" w:rsidP="00FF16FF">
      <w:pPr>
        <w:ind w:left="5664"/>
        <w:jc w:val="right"/>
      </w:pPr>
    </w:p>
    <w:p w:rsidR="00FF16FF" w:rsidRPr="00CD60EC" w:rsidRDefault="00FF16FF" w:rsidP="00FF16FF">
      <w:pPr>
        <w:ind w:right="-31"/>
        <w:jc w:val="both"/>
      </w:pPr>
      <w:r w:rsidRPr="00CD60EC">
        <w:t xml:space="preserve">Начальная (максимальная) цена контракта </w:t>
      </w:r>
      <w:proofErr w:type="gramStart"/>
      <w:r w:rsidRPr="00CD60EC">
        <w:t>на</w:t>
      </w:r>
      <w:proofErr w:type="gramEnd"/>
      <w:r w:rsidRPr="00CD60EC">
        <w:t xml:space="preserve"> ______________________________ составляет: _________ (____________) рублей ____ копеек.</w:t>
      </w:r>
    </w:p>
    <w:p w:rsidR="00FF16FF" w:rsidRPr="00CD60EC" w:rsidRDefault="00FF16FF" w:rsidP="00FF16FF">
      <w:pPr>
        <w:ind w:right="-31" w:firstLine="426"/>
        <w:jc w:val="both"/>
        <w:rPr>
          <w:sz w:val="20"/>
          <w:szCs w:val="20"/>
        </w:rPr>
      </w:pP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t>(указать предмет контракта)</w:t>
      </w:r>
      <w:r w:rsidRPr="00CD60EC">
        <w:rPr>
          <w:sz w:val="20"/>
          <w:szCs w:val="20"/>
        </w:rPr>
        <w:tab/>
      </w:r>
      <w:r w:rsidRPr="00CD60EC">
        <w:rPr>
          <w:sz w:val="20"/>
          <w:szCs w:val="20"/>
        </w:rPr>
        <w:tab/>
      </w:r>
      <w:r w:rsidRPr="00CD60EC">
        <w:rPr>
          <w:sz w:val="20"/>
          <w:szCs w:val="20"/>
        </w:rPr>
        <w:tab/>
        <w:t>(цифрами и прописью)</w:t>
      </w:r>
    </w:p>
    <w:p w:rsidR="00FF16FF" w:rsidRPr="00CD60EC" w:rsidRDefault="00FF16FF" w:rsidP="00FF16FF">
      <w:pPr>
        <w:ind w:right="-31" w:firstLine="426"/>
        <w:jc w:val="both"/>
      </w:pPr>
    </w:p>
    <w:p w:rsidR="00FF16FF" w:rsidRPr="00CD60EC" w:rsidRDefault="00FF16FF" w:rsidP="00FF16FF">
      <w:pPr>
        <w:ind w:left="5664" w:right="-31"/>
        <w:jc w:val="right"/>
        <w:rPr>
          <w:sz w:val="20"/>
          <w:szCs w:val="20"/>
        </w:rPr>
      </w:pPr>
      <w:r w:rsidRPr="00CD60EC">
        <w:rPr>
          <w:sz w:val="20"/>
          <w:szCs w:val="20"/>
        </w:rPr>
        <w:t>Таблица 1**</w:t>
      </w:r>
    </w:p>
    <w:tbl>
      <w:tblPr>
        <w:tblW w:w="14650"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1465"/>
        <w:gridCol w:w="1127"/>
        <w:gridCol w:w="1534"/>
        <w:gridCol w:w="1517"/>
        <w:gridCol w:w="1518"/>
        <w:gridCol w:w="1816"/>
        <w:gridCol w:w="1533"/>
        <w:gridCol w:w="1437"/>
        <w:gridCol w:w="2055"/>
      </w:tblGrid>
      <w:tr w:rsidR="00FF16FF" w:rsidRPr="00CD60EC" w:rsidTr="00560576">
        <w:tc>
          <w:tcPr>
            <w:tcW w:w="648" w:type="dxa"/>
            <w:vMerge w:val="restart"/>
            <w:vAlign w:val="center"/>
          </w:tcPr>
          <w:p w:rsidR="00FF16FF" w:rsidRPr="00CD60EC" w:rsidRDefault="00FF16FF" w:rsidP="00560576">
            <w:pPr>
              <w:jc w:val="center"/>
              <w:rPr>
                <w:sz w:val="20"/>
                <w:szCs w:val="20"/>
              </w:rPr>
            </w:pPr>
            <w:r w:rsidRPr="00CD60EC">
              <w:rPr>
                <w:sz w:val="20"/>
                <w:szCs w:val="20"/>
              </w:rPr>
              <w:t xml:space="preserve">№ </w:t>
            </w:r>
            <w:proofErr w:type="gramStart"/>
            <w:r w:rsidRPr="00CD60EC">
              <w:rPr>
                <w:sz w:val="20"/>
                <w:szCs w:val="20"/>
              </w:rPr>
              <w:t>п</w:t>
            </w:r>
            <w:proofErr w:type="gramEnd"/>
            <w:r w:rsidRPr="00CD60EC">
              <w:rPr>
                <w:sz w:val="20"/>
                <w:szCs w:val="20"/>
              </w:rPr>
              <w:t>/п</w:t>
            </w:r>
          </w:p>
        </w:tc>
        <w:tc>
          <w:tcPr>
            <w:tcW w:w="1465" w:type="dxa"/>
            <w:vMerge w:val="restart"/>
            <w:vAlign w:val="center"/>
          </w:tcPr>
          <w:p w:rsidR="00FF16FF" w:rsidRPr="00CD60EC" w:rsidRDefault="00FF16FF" w:rsidP="00560576">
            <w:pPr>
              <w:jc w:val="center"/>
              <w:rPr>
                <w:sz w:val="20"/>
                <w:szCs w:val="20"/>
              </w:rPr>
            </w:pPr>
            <w:r w:rsidRPr="00CD60EC">
              <w:rPr>
                <w:sz w:val="20"/>
                <w:szCs w:val="20"/>
              </w:rPr>
              <w:t>Наименование товара (работы, услуги)</w:t>
            </w:r>
          </w:p>
        </w:tc>
        <w:tc>
          <w:tcPr>
            <w:tcW w:w="1127" w:type="dxa"/>
            <w:vMerge w:val="restart"/>
            <w:vAlign w:val="center"/>
          </w:tcPr>
          <w:p w:rsidR="00FF16FF" w:rsidRPr="00CD60EC" w:rsidRDefault="00FF16FF" w:rsidP="00560576">
            <w:pPr>
              <w:jc w:val="center"/>
              <w:rPr>
                <w:sz w:val="20"/>
                <w:szCs w:val="20"/>
              </w:rPr>
            </w:pPr>
            <w:r w:rsidRPr="00CD60EC">
              <w:rPr>
                <w:sz w:val="20"/>
                <w:szCs w:val="20"/>
              </w:rPr>
              <w:t>Единица измерения</w:t>
            </w:r>
          </w:p>
        </w:tc>
        <w:tc>
          <w:tcPr>
            <w:tcW w:w="4569" w:type="dxa"/>
            <w:gridSpan w:val="3"/>
          </w:tcPr>
          <w:p w:rsidR="00FF16FF" w:rsidRPr="00CD60EC" w:rsidRDefault="00FF16FF" w:rsidP="00560576">
            <w:pPr>
              <w:jc w:val="center"/>
              <w:rPr>
                <w:sz w:val="20"/>
                <w:szCs w:val="20"/>
              </w:rPr>
            </w:pPr>
            <w:r w:rsidRPr="00CD60EC">
              <w:rPr>
                <w:sz w:val="20"/>
                <w:szCs w:val="20"/>
              </w:rPr>
              <w:t>Цена за единицу, рублей</w:t>
            </w:r>
          </w:p>
        </w:tc>
        <w:tc>
          <w:tcPr>
            <w:tcW w:w="1816" w:type="dxa"/>
            <w:vMerge w:val="restart"/>
            <w:vAlign w:val="center"/>
          </w:tcPr>
          <w:p w:rsidR="00FF16FF" w:rsidRPr="00CD60EC" w:rsidRDefault="00FF16FF" w:rsidP="00560576">
            <w:pPr>
              <w:jc w:val="center"/>
              <w:rPr>
                <w:sz w:val="20"/>
                <w:szCs w:val="20"/>
              </w:rPr>
            </w:pPr>
            <w:r w:rsidRPr="00CD60EC">
              <w:rPr>
                <w:sz w:val="20"/>
                <w:szCs w:val="20"/>
              </w:rPr>
              <w:t>Средняя цена за единицу, рублей</w:t>
            </w:r>
          </w:p>
        </w:tc>
        <w:tc>
          <w:tcPr>
            <w:tcW w:w="1533" w:type="dxa"/>
            <w:vMerge w:val="restart"/>
            <w:vAlign w:val="center"/>
          </w:tcPr>
          <w:p w:rsidR="00FF16FF" w:rsidRPr="00CD60EC" w:rsidRDefault="00FF16FF" w:rsidP="00560576">
            <w:pPr>
              <w:jc w:val="center"/>
              <w:rPr>
                <w:sz w:val="20"/>
                <w:szCs w:val="20"/>
              </w:rPr>
            </w:pPr>
            <w:r w:rsidRPr="00CD60EC">
              <w:rPr>
                <w:sz w:val="20"/>
                <w:szCs w:val="20"/>
              </w:rPr>
              <w:t>Квадратичное отклонение</w:t>
            </w:r>
          </w:p>
        </w:tc>
        <w:tc>
          <w:tcPr>
            <w:tcW w:w="1437" w:type="dxa"/>
            <w:vMerge w:val="restart"/>
            <w:vAlign w:val="center"/>
          </w:tcPr>
          <w:p w:rsidR="00FF16FF" w:rsidRPr="00CD60EC" w:rsidRDefault="00FF16FF" w:rsidP="00560576">
            <w:pPr>
              <w:jc w:val="center"/>
              <w:rPr>
                <w:sz w:val="20"/>
                <w:szCs w:val="20"/>
              </w:rPr>
            </w:pPr>
            <w:r w:rsidRPr="00CD60EC">
              <w:rPr>
                <w:sz w:val="20"/>
                <w:szCs w:val="20"/>
              </w:rPr>
              <w:t>Коэффициент вариации</w:t>
            </w:r>
          </w:p>
        </w:tc>
        <w:tc>
          <w:tcPr>
            <w:tcW w:w="2055" w:type="dxa"/>
            <w:vMerge w:val="restart"/>
            <w:vAlign w:val="center"/>
          </w:tcPr>
          <w:p w:rsidR="00FF16FF" w:rsidRPr="00CD60EC" w:rsidRDefault="00FF16FF" w:rsidP="00560576">
            <w:pPr>
              <w:jc w:val="center"/>
              <w:rPr>
                <w:sz w:val="20"/>
                <w:szCs w:val="20"/>
              </w:rPr>
            </w:pPr>
            <w:r w:rsidRPr="00CD60EC">
              <w:rPr>
                <w:sz w:val="20"/>
                <w:szCs w:val="20"/>
              </w:rPr>
              <w:t>Начальная цена за единицу, рублей</w:t>
            </w:r>
          </w:p>
        </w:tc>
      </w:tr>
      <w:tr w:rsidR="00FF16FF" w:rsidRPr="00CD60EC" w:rsidTr="00560576">
        <w:tc>
          <w:tcPr>
            <w:tcW w:w="648" w:type="dxa"/>
            <w:vMerge/>
          </w:tcPr>
          <w:p w:rsidR="00FF16FF" w:rsidRPr="00CD60EC" w:rsidRDefault="00FF16FF" w:rsidP="00560576">
            <w:pPr>
              <w:jc w:val="center"/>
              <w:rPr>
                <w:sz w:val="20"/>
                <w:szCs w:val="20"/>
              </w:rPr>
            </w:pPr>
          </w:p>
        </w:tc>
        <w:tc>
          <w:tcPr>
            <w:tcW w:w="1465" w:type="dxa"/>
            <w:vMerge/>
          </w:tcPr>
          <w:p w:rsidR="00FF16FF" w:rsidRPr="00CD60EC" w:rsidRDefault="00FF16FF" w:rsidP="00560576">
            <w:pPr>
              <w:jc w:val="center"/>
              <w:rPr>
                <w:sz w:val="20"/>
                <w:szCs w:val="20"/>
              </w:rPr>
            </w:pPr>
          </w:p>
        </w:tc>
        <w:tc>
          <w:tcPr>
            <w:tcW w:w="1127" w:type="dxa"/>
            <w:vMerge/>
          </w:tcPr>
          <w:p w:rsidR="00FF16FF" w:rsidRPr="00CD60EC" w:rsidRDefault="00FF16FF" w:rsidP="00560576">
            <w:pPr>
              <w:jc w:val="center"/>
              <w:rPr>
                <w:sz w:val="20"/>
                <w:szCs w:val="20"/>
              </w:rPr>
            </w:pPr>
          </w:p>
        </w:tc>
        <w:tc>
          <w:tcPr>
            <w:tcW w:w="1534" w:type="dxa"/>
            <w:vAlign w:val="center"/>
          </w:tcPr>
          <w:p w:rsidR="00FF16FF" w:rsidRPr="00CD60EC" w:rsidRDefault="00FF16FF" w:rsidP="00560576">
            <w:pPr>
              <w:jc w:val="center"/>
              <w:rPr>
                <w:sz w:val="20"/>
                <w:szCs w:val="20"/>
              </w:rPr>
            </w:pPr>
            <w:r w:rsidRPr="00CD60EC">
              <w:rPr>
                <w:sz w:val="20"/>
                <w:szCs w:val="20"/>
              </w:rPr>
              <w:t>Ценовая информация № 1</w:t>
            </w:r>
          </w:p>
        </w:tc>
        <w:tc>
          <w:tcPr>
            <w:tcW w:w="1517" w:type="dxa"/>
            <w:vAlign w:val="center"/>
          </w:tcPr>
          <w:p w:rsidR="00FF16FF" w:rsidRPr="00CD60EC" w:rsidRDefault="00FF16FF" w:rsidP="00560576">
            <w:pPr>
              <w:jc w:val="center"/>
              <w:rPr>
                <w:sz w:val="20"/>
                <w:szCs w:val="20"/>
              </w:rPr>
            </w:pPr>
            <w:r w:rsidRPr="00CD60EC">
              <w:rPr>
                <w:sz w:val="20"/>
                <w:szCs w:val="20"/>
              </w:rPr>
              <w:t>Ценовая информация № 2</w:t>
            </w:r>
          </w:p>
        </w:tc>
        <w:tc>
          <w:tcPr>
            <w:tcW w:w="1518" w:type="dxa"/>
            <w:vAlign w:val="center"/>
          </w:tcPr>
          <w:p w:rsidR="00FF16FF" w:rsidRPr="00CD60EC" w:rsidRDefault="00FF16FF" w:rsidP="00560576">
            <w:pPr>
              <w:jc w:val="center"/>
              <w:rPr>
                <w:sz w:val="20"/>
                <w:szCs w:val="20"/>
              </w:rPr>
            </w:pPr>
            <w:r w:rsidRPr="00CD60EC">
              <w:rPr>
                <w:sz w:val="20"/>
                <w:szCs w:val="20"/>
              </w:rPr>
              <w:t>Ценовая информация № 3</w:t>
            </w:r>
          </w:p>
        </w:tc>
        <w:tc>
          <w:tcPr>
            <w:tcW w:w="1816" w:type="dxa"/>
            <w:vMerge/>
          </w:tcPr>
          <w:p w:rsidR="00FF16FF" w:rsidRPr="00CD60EC" w:rsidRDefault="00FF16FF" w:rsidP="00560576">
            <w:pPr>
              <w:jc w:val="center"/>
              <w:rPr>
                <w:sz w:val="20"/>
                <w:szCs w:val="20"/>
              </w:rPr>
            </w:pPr>
          </w:p>
        </w:tc>
        <w:tc>
          <w:tcPr>
            <w:tcW w:w="1533" w:type="dxa"/>
            <w:vMerge/>
          </w:tcPr>
          <w:p w:rsidR="00FF16FF" w:rsidRPr="00CD60EC" w:rsidRDefault="00FF16FF" w:rsidP="00560576">
            <w:pPr>
              <w:jc w:val="center"/>
              <w:rPr>
                <w:sz w:val="20"/>
                <w:szCs w:val="20"/>
              </w:rPr>
            </w:pPr>
          </w:p>
        </w:tc>
        <w:tc>
          <w:tcPr>
            <w:tcW w:w="1437" w:type="dxa"/>
            <w:vMerge/>
            <w:vAlign w:val="center"/>
          </w:tcPr>
          <w:p w:rsidR="00FF16FF" w:rsidRPr="00CD60EC" w:rsidRDefault="00FF16FF" w:rsidP="00560576">
            <w:pPr>
              <w:jc w:val="center"/>
              <w:rPr>
                <w:sz w:val="20"/>
                <w:szCs w:val="20"/>
              </w:rPr>
            </w:pPr>
          </w:p>
        </w:tc>
        <w:tc>
          <w:tcPr>
            <w:tcW w:w="2055" w:type="dxa"/>
            <w:vMerge/>
            <w:vAlign w:val="center"/>
          </w:tcPr>
          <w:p w:rsidR="00FF16FF" w:rsidRPr="00CD60EC" w:rsidRDefault="00FF16FF" w:rsidP="00560576">
            <w:pPr>
              <w:jc w:val="center"/>
              <w:rPr>
                <w:sz w:val="20"/>
                <w:szCs w:val="20"/>
              </w:rPr>
            </w:pPr>
          </w:p>
        </w:tc>
      </w:tr>
      <w:tr w:rsidR="00FF16FF" w:rsidRPr="00CD60EC" w:rsidTr="00560576">
        <w:tc>
          <w:tcPr>
            <w:tcW w:w="648" w:type="dxa"/>
          </w:tcPr>
          <w:p w:rsidR="00FF16FF" w:rsidRPr="00CD60EC" w:rsidRDefault="00FF16FF" w:rsidP="00560576">
            <w:pPr>
              <w:jc w:val="center"/>
              <w:rPr>
                <w:sz w:val="20"/>
                <w:szCs w:val="20"/>
              </w:rPr>
            </w:pPr>
            <w:r w:rsidRPr="00CD60EC">
              <w:rPr>
                <w:sz w:val="20"/>
                <w:szCs w:val="20"/>
              </w:rPr>
              <w:t>1</w:t>
            </w:r>
          </w:p>
        </w:tc>
        <w:tc>
          <w:tcPr>
            <w:tcW w:w="1465" w:type="dxa"/>
          </w:tcPr>
          <w:p w:rsidR="00FF16FF" w:rsidRPr="00CD60EC" w:rsidRDefault="00FF16FF" w:rsidP="00560576">
            <w:pPr>
              <w:jc w:val="center"/>
              <w:rPr>
                <w:sz w:val="20"/>
                <w:szCs w:val="20"/>
              </w:rPr>
            </w:pPr>
          </w:p>
        </w:tc>
        <w:tc>
          <w:tcPr>
            <w:tcW w:w="1127" w:type="dxa"/>
          </w:tcPr>
          <w:p w:rsidR="00FF16FF" w:rsidRPr="00CD60EC" w:rsidRDefault="00FF16FF" w:rsidP="00560576">
            <w:pPr>
              <w:jc w:val="center"/>
              <w:rPr>
                <w:sz w:val="20"/>
                <w:szCs w:val="20"/>
              </w:rPr>
            </w:pPr>
          </w:p>
        </w:tc>
        <w:tc>
          <w:tcPr>
            <w:tcW w:w="1534" w:type="dxa"/>
          </w:tcPr>
          <w:p w:rsidR="00FF16FF" w:rsidRPr="00CD60EC" w:rsidRDefault="00FF16FF" w:rsidP="00560576">
            <w:pPr>
              <w:jc w:val="center"/>
              <w:rPr>
                <w:sz w:val="20"/>
                <w:szCs w:val="20"/>
              </w:rPr>
            </w:pPr>
          </w:p>
        </w:tc>
        <w:tc>
          <w:tcPr>
            <w:tcW w:w="1517" w:type="dxa"/>
          </w:tcPr>
          <w:p w:rsidR="00FF16FF" w:rsidRPr="00CD60EC" w:rsidRDefault="00FF16FF" w:rsidP="00560576">
            <w:pPr>
              <w:jc w:val="center"/>
              <w:rPr>
                <w:sz w:val="20"/>
                <w:szCs w:val="20"/>
              </w:rPr>
            </w:pPr>
          </w:p>
        </w:tc>
        <w:tc>
          <w:tcPr>
            <w:tcW w:w="1518" w:type="dxa"/>
          </w:tcPr>
          <w:p w:rsidR="00FF16FF" w:rsidRPr="00CD60EC" w:rsidRDefault="00FF16FF" w:rsidP="00560576">
            <w:pPr>
              <w:jc w:val="center"/>
              <w:rPr>
                <w:sz w:val="20"/>
                <w:szCs w:val="20"/>
              </w:rPr>
            </w:pPr>
          </w:p>
        </w:tc>
        <w:tc>
          <w:tcPr>
            <w:tcW w:w="1816" w:type="dxa"/>
          </w:tcPr>
          <w:p w:rsidR="00FF16FF" w:rsidRPr="00CD60EC" w:rsidRDefault="00FF16FF" w:rsidP="00560576">
            <w:pPr>
              <w:jc w:val="center"/>
              <w:rPr>
                <w:sz w:val="20"/>
                <w:szCs w:val="20"/>
              </w:rPr>
            </w:pPr>
          </w:p>
        </w:tc>
        <w:tc>
          <w:tcPr>
            <w:tcW w:w="1533" w:type="dxa"/>
          </w:tcPr>
          <w:p w:rsidR="00FF16FF" w:rsidRPr="00CD60EC" w:rsidRDefault="00FF16FF" w:rsidP="00560576">
            <w:pPr>
              <w:jc w:val="center"/>
              <w:rPr>
                <w:sz w:val="20"/>
                <w:szCs w:val="20"/>
              </w:rPr>
            </w:pPr>
          </w:p>
        </w:tc>
        <w:tc>
          <w:tcPr>
            <w:tcW w:w="1437" w:type="dxa"/>
            <w:vAlign w:val="center"/>
          </w:tcPr>
          <w:p w:rsidR="00FF16FF" w:rsidRPr="00CD60EC" w:rsidRDefault="00FF16FF" w:rsidP="00560576">
            <w:pPr>
              <w:jc w:val="center"/>
              <w:rPr>
                <w:sz w:val="20"/>
                <w:szCs w:val="20"/>
              </w:rPr>
            </w:pPr>
          </w:p>
        </w:tc>
        <w:tc>
          <w:tcPr>
            <w:tcW w:w="2055" w:type="dxa"/>
            <w:vAlign w:val="center"/>
          </w:tcPr>
          <w:p w:rsidR="00FF16FF" w:rsidRPr="00CD60EC" w:rsidRDefault="00FF16FF" w:rsidP="00560576">
            <w:pPr>
              <w:jc w:val="center"/>
              <w:rPr>
                <w:sz w:val="20"/>
                <w:szCs w:val="20"/>
              </w:rPr>
            </w:pPr>
          </w:p>
        </w:tc>
      </w:tr>
      <w:tr w:rsidR="00FF16FF" w:rsidRPr="00CD60EC" w:rsidTr="00560576">
        <w:tc>
          <w:tcPr>
            <w:tcW w:w="648" w:type="dxa"/>
          </w:tcPr>
          <w:p w:rsidR="00FF16FF" w:rsidRPr="00CD60EC" w:rsidRDefault="00FF16FF" w:rsidP="00560576">
            <w:pPr>
              <w:jc w:val="center"/>
              <w:rPr>
                <w:sz w:val="20"/>
                <w:szCs w:val="20"/>
              </w:rPr>
            </w:pPr>
            <w:r w:rsidRPr="00CD60EC">
              <w:rPr>
                <w:sz w:val="20"/>
                <w:szCs w:val="20"/>
              </w:rPr>
              <w:t>…</w:t>
            </w:r>
          </w:p>
        </w:tc>
        <w:tc>
          <w:tcPr>
            <w:tcW w:w="1465" w:type="dxa"/>
          </w:tcPr>
          <w:p w:rsidR="00FF16FF" w:rsidRPr="00CD60EC" w:rsidRDefault="00FF16FF" w:rsidP="00560576">
            <w:pPr>
              <w:jc w:val="center"/>
              <w:rPr>
                <w:sz w:val="20"/>
                <w:szCs w:val="20"/>
              </w:rPr>
            </w:pPr>
          </w:p>
        </w:tc>
        <w:tc>
          <w:tcPr>
            <w:tcW w:w="1127" w:type="dxa"/>
          </w:tcPr>
          <w:p w:rsidR="00FF16FF" w:rsidRPr="00CD60EC" w:rsidRDefault="00FF16FF" w:rsidP="00560576">
            <w:pPr>
              <w:jc w:val="center"/>
              <w:rPr>
                <w:sz w:val="20"/>
                <w:szCs w:val="20"/>
              </w:rPr>
            </w:pPr>
          </w:p>
        </w:tc>
        <w:tc>
          <w:tcPr>
            <w:tcW w:w="1534" w:type="dxa"/>
          </w:tcPr>
          <w:p w:rsidR="00FF16FF" w:rsidRPr="00CD60EC" w:rsidRDefault="00FF16FF" w:rsidP="00560576">
            <w:pPr>
              <w:jc w:val="center"/>
              <w:rPr>
                <w:sz w:val="20"/>
                <w:szCs w:val="20"/>
              </w:rPr>
            </w:pPr>
          </w:p>
        </w:tc>
        <w:tc>
          <w:tcPr>
            <w:tcW w:w="1517" w:type="dxa"/>
          </w:tcPr>
          <w:p w:rsidR="00FF16FF" w:rsidRPr="00CD60EC" w:rsidRDefault="00FF16FF" w:rsidP="00560576">
            <w:pPr>
              <w:jc w:val="center"/>
              <w:rPr>
                <w:sz w:val="20"/>
                <w:szCs w:val="20"/>
              </w:rPr>
            </w:pPr>
          </w:p>
        </w:tc>
        <w:tc>
          <w:tcPr>
            <w:tcW w:w="1518" w:type="dxa"/>
          </w:tcPr>
          <w:p w:rsidR="00FF16FF" w:rsidRPr="00CD60EC" w:rsidRDefault="00FF16FF" w:rsidP="00560576">
            <w:pPr>
              <w:jc w:val="center"/>
              <w:rPr>
                <w:sz w:val="20"/>
                <w:szCs w:val="20"/>
              </w:rPr>
            </w:pPr>
          </w:p>
        </w:tc>
        <w:tc>
          <w:tcPr>
            <w:tcW w:w="1816" w:type="dxa"/>
          </w:tcPr>
          <w:p w:rsidR="00FF16FF" w:rsidRPr="00CD60EC" w:rsidRDefault="00FF16FF" w:rsidP="00560576">
            <w:pPr>
              <w:jc w:val="center"/>
              <w:rPr>
                <w:sz w:val="20"/>
                <w:szCs w:val="20"/>
              </w:rPr>
            </w:pPr>
          </w:p>
        </w:tc>
        <w:tc>
          <w:tcPr>
            <w:tcW w:w="1533" w:type="dxa"/>
          </w:tcPr>
          <w:p w:rsidR="00FF16FF" w:rsidRPr="00CD60EC" w:rsidRDefault="00FF16FF" w:rsidP="00560576">
            <w:pPr>
              <w:jc w:val="center"/>
              <w:rPr>
                <w:sz w:val="20"/>
                <w:szCs w:val="20"/>
              </w:rPr>
            </w:pPr>
          </w:p>
        </w:tc>
        <w:tc>
          <w:tcPr>
            <w:tcW w:w="1437" w:type="dxa"/>
            <w:vAlign w:val="center"/>
          </w:tcPr>
          <w:p w:rsidR="00FF16FF" w:rsidRPr="00CD60EC" w:rsidRDefault="00FF16FF" w:rsidP="00560576">
            <w:pPr>
              <w:jc w:val="center"/>
              <w:rPr>
                <w:sz w:val="20"/>
                <w:szCs w:val="20"/>
              </w:rPr>
            </w:pPr>
          </w:p>
        </w:tc>
        <w:tc>
          <w:tcPr>
            <w:tcW w:w="2055" w:type="dxa"/>
            <w:vAlign w:val="center"/>
          </w:tcPr>
          <w:p w:rsidR="00FF16FF" w:rsidRPr="00CD60EC" w:rsidRDefault="00FF16FF" w:rsidP="00560576">
            <w:pPr>
              <w:jc w:val="center"/>
              <w:rPr>
                <w:sz w:val="20"/>
                <w:szCs w:val="20"/>
              </w:rPr>
            </w:pPr>
          </w:p>
        </w:tc>
      </w:tr>
      <w:tr w:rsidR="00FF16FF" w:rsidRPr="00CD60EC" w:rsidTr="00560576">
        <w:trPr>
          <w:trHeight w:val="60"/>
        </w:trPr>
        <w:tc>
          <w:tcPr>
            <w:tcW w:w="12595" w:type="dxa"/>
            <w:gridSpan w:val="9"/>
            <w:vAlign w:val="center"/>
          </w:tcPr>
          <w:p w:rsidR="00FF16FF" w:rsidRPr="00CD60EC" w:rsidRDefault="00FF16FF" w:rsidP="00560576">
            <w:pPr>
              <w:autoSpaceDE w:val="0"/>
              <w:autoSpaceDN w:val="0"/>
              <w:adjustRightInd w:val="0"/>
              <w:jc w:val="right"/>
              <w:rPr>
                <w:sz w:val="20"/>
                <w:szCs w:val="20"/>
              </w:rPr>
            </w:pPr>
            <w:r w:rsidRPr="00CD60EC">
              <w:rPr>
                <w:sz w:val="20"/>
                <w:szCs w:val="20"/>
              </w:rPr>
              <w:t>Начальная сумма цен единиц, рублей</w:t>
            </w:r>
          </w:p>
        </w:tc>
        <w:tc>
          <w:tcPr>
            <w:tcW w:w="2055" w:type="dxa"/>
            <w:vAlign w:val="center"/>
          </w:tcPr>
          <w:p w:rsidR="00FF16FF" w:rsidRPr="00CD60EC" w:rsidRDefault="00FF16FF" w:rsidP="00560576">
            <w:pPr>
              <w:jc w:val="center"/>
              <w:rPr>
                <w:sz w:val="20"/>
                <w:szCs w:val="20"/>
              </w:rPr>
            </w:pPr>
          </w:p>
        </w:tc>
      </w:tr>
    </w:tbl>
    <w:p w:rsidR="00FF16FF" w:rsidRPr="00CD60EC" w:rsidRDefault="00FF16FF" w:rsidP="00FF16FF">
      <w:pPr>
        <w:rPr>
          <w:sz w:val="18"/>
          <w:szCs w:val="18"/>
        </w:rPr>
      </w:pPr>
    </w:p>
    <w:p w:rsidR="00FF16FF" w:rsidRPr="00CD60EC" w:rsidRDefault="00FF16FF" w:rsidP="00FF16FF">
      <w:pPr>
        <w:ind w:right="-31"/>
        <w:jc w:val="both"/>
      </w:pPr>
      <w:r w:rsidRPr="00CD60EC">
        <w:t xml:space="preserve">Максимальное значение цены контракта </w:t>
      </w:r>
      <w:proofErr w:type="gramStart"/>
      <w:r w:rsidRPr="00CD60EC">
        <w:t>на</w:t>
      </w:r>
      <w:proofErr w:type="gramEnd"/>
      <w:r w:rsidRPr="00CD60EC">
        <w:t xml:space="preserve"> ______________________________ составляет: _________ (____________) рублей ____ копеек.</w:t>
      </w:r>
    </w:p>
    <w:p w:rsidR="00FF16FF" w:rsidRPr="00CD60EC" w:rsidRDefault="00FF16FF" w:rsidP="00FF16FF">
      <w:pPr>
        <w:ind w:right="-31" w:firstLine="426"/>
        <w:jc w:val="both"/>
        <w:rPr>
          <w:sz w:val="20"/>
          <w:szCs w:val="20"/>
        </w:rPr>
      </w:pP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r>
      <w:r w:rsidRPr="00CD60EC">
        <w:rPr>
          <w:sz w:val="20"/>
          <w:szCs w:val="20"/>
        </w:rPr>
        <w:tab/>
        <w:t>(указать предмет контракта)</w:t>
      </w:r>
      <w:r w:rsidRPr="00CD60EC">
        <w:rPr>
          <w:sz w:val="20"/>
          <w:szCs w:val="20"/>
        </w:rPr>
        <w:tab/>
      </w:r>
      <w:r w:rsidRPr="00CD60EC">
        <w:rPr>
          <w:sz w:val="20"/>
          <w:szCs w:val="20"/>
        </w:rPr>
        <w:tab/>
      </w:r>
      <w:r w:rsidRPr="00CD60EC">
        <w:rPr>
          <w:sz w:val="20"/>
          <w:szCs w:val="20"/>
        </w:rPr>
        <w:tab/>
        <w:t>(цифрами и прописью)</w:t>
      </w:r>
    </w:p>
    <w:p w:rsidR="00FF16FF" w:rsidRPr="00CD60EC" w:rsidRDefault="00FF16FF" w:rsidP="00FF16FF">
      <w:pPr>
        <w:pStyle w:val="ConsPlusNonformat"/>
        <w:rPr>
          <w:rFonts w:ascii="Times New Roman" w:hAnsi="Times New Roman" w:cs="Times New Roman"/>
          <w:sz w:val="24"/>
          <w:szCs w:val="24"/>
        </w:rPr>
      </w:pPr>
    </w:p>
    <w:p w:rsidR="00FF16FF" w:rsidRPr="00CD60EC" w:rsidRDefault="00FF16FF" w:rsidP="00FF16FF">
      <w:pPr>
        <w:autoSpaceDE w:val="0"/>
        <w:autoSpaceDN w:val="0"/>
        <w:adjustRightInd w:val="0"/>
        <w:ind w:firstLine="412"/>
        <w:jc w:val="center"/>
      </w:pPr>
      <w:r w:rsidRPr="00CD60EC">
        <w:t>Цена отдельных этапов исполнения контракта</w:t>
      </w:r>
    </w:p>
    <w:p w:rsidR="00FF16FF" w:rsidRPr="00CD60EC" w:rsidRDefault="00FF16FF" w:rsidP="00FF16FF">
      <w:pPr>
        <w:autoSpaceDE w:val="0"/>
        <w:autoSpaceDN w:val="0"/>
        <w:adjustRightInd w:val="0"/>
        <w:ind w:firstLine="412"/>
        <w:jc w:val="right"/>
        <w:rPr>
          <w:sz w:val="20"/>
          <w:szCs w:val="20"/>
        </w:rPr>
      </w:pPr>
      <w:r w:rsidRPr="00CD60EC">
        <w:rPr>
          <w:sz w:val="20"/>
          <w:szCs w:val="20"/>
        </w:rPr>
        <w:t>Таблица 2***</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7229"/>
        <w:gridCol w:w="5387"/>
      </w:tblGrid>
      <w:tr w:rsidR="00FF16FF" w:rsidRPr="00CD60EC" w:rsidTr="00560576">
        <w:trPr>
          <w:cantSplit/>
          <w:trHeight w:val="20"/>
        </w:trPr>
        <w:tc>
          <w:tcPr>
            <w:tcW w:w="1985" w:type="dxa"/>
            <w:vAlign w:val="center"/>
          </w:tcPr>
          <w:p w:rsidR="00FF16FF" w:rsidRPr="00CD60EC" w:rsidRDefault="00FF16FF" w:rsidP="00560576">
            <w:pPr>
              <w:jc w:val="center"/>
              <w:rPr>
                <w:spacing w:val="-1"/>
                <w:sz w:val="20"/>
                <w:szCs w:val="20"/>
              </w:rPr>
            </w:pPr>
            <w:r w:rsidRPr="00CD60EC">
              <w:rPr>
                <w:spacing w:val="-1"/>
                <w:sz w:val="20"/>
                <w:szCs w:val="20"/>
              </w:rPr>
              <w:t>№ этапа</w:t>
            </w:r>
          </w:p>
        </w:tc>
        <w:tc>
          <w:tcPr>
            <w:tcW w:w="7229" w:type="dxa"/>
            <w:tcBorders>
              <w:bottom w:val="single" w:sz="4" w:space="0" w:color="auto"/>
            </w:tcBorders>
            <w:shd w:val="clear" w:color="auto" w:fill="auto"/>
            <w:vAlign w:val="center"/>
          </w:tcPr>
          <w:p w:rsidR="00FF16FF" w:rsidRPr="00CD60EC" w:rsidRDefault="00FF16FF" w:rsidP="00560576">
            <w:pPr>
              <w:jc w:val="center"/>
              <w:rPr>
                <w:spacing w:val="-1"/>
                <w:sz w:val="20"/>
                <w:szCs w:val="20"/>
              </w:rPr>
            </w:pPr>
            <w:r w:rsidRPr="00CD60EC">
              <w:rPr>
                <w:spacing w:val="-1"/>
                <w:sz w:val="20"/>
                <w:szCs w:val="20"/>
              </w:rPr>
              <w:t>Период поставки товара (выполнения работ, оказания услуг)</w:t>
            </w:r>
          </w:p>
        </w:tc>
        <w:tc>
          <w:tcPr>
            <w:tcW w:w="5387" w:type="dxa"/>
            <w:tcBorders>
              <w:bottom w:val="single" w:sz="4" w:space="0" w:color="auto"/>
            </w:tcBorders>
            <w:vAlign w:val="center"/>
          </w:tcPr>
          <w:p w:rsidR="00FF16FF" w:rsidRPr="00CD60EC" w:rsidRDefault="00FF16FF" w:rsidP="00560576">
            <w:pPr>
              <w:jc w:val="center"/>
              <w:rPr>
                <w:spacing w:val="-1"/>
                <w:sz w:val="20"/>
                <w:szCs w:val="20"/>
              </w:rPr>
            </w:pPr>
            <w:r w:rsidRPr="00CD60EC">
              <w:rPr>
                <w:spacing w:val="-1"/>
                <w:sz w:val="20"/>
                <w:szCs w:val="20"/>
              </w:rPr>
              <w:t>Цена этапа, рублей</w:t>
            </w:r>
          </w:p>
        </w:tc>
      </w:tr>
      <w:tr w:rsidR="00FF16FF" w:rsidRPr="00CD60EC" w:rsidTr="00560576">
        <w:trPr>
          <w:cantSplit/>
          <w:trHeight w:val="20"/>
        </w:trPr>
        <w:tc>
          <w:tcPr>
            <w:tcW w:w="1985" w:type="dxa"/>
          </w:tcPr>
          <w:p w:rsidR="00FF16FF" w:rsidRPr="00CD60EC" w:rsidRDefault="00FF16FF" w:rsidP="00560576">
            <w:pPr>
              <w:jc w:val="center"/>
              <w:rPr>
                <w:b/>
                <w:spacing w:val="-1"/>
                <w:sz w:val="20"/>
                <w:szCs w:val="20"/>
              </w:rPr>
            </w:pPr>
          </w:p>
        </w:tc>
        <w:tc>
          <w:tcPr>
            <w:tcW w:w="7229" w:type="dxa"/>
            <w:tcBorders>
              <w:bottom w:val="single" w:sz="4" w:space="0" w:color="auto"/>
            </w:tcBorders>
            <w:shd w:val="clear" w:color="auto" w:fill="auto"/>
          </w:tcPr>
          <w:p w:rsidR="00FF16FF" w:rsidRPr="00CD60EC" w:rsidRDefault="00FF16FF" w:rsidP="00560576">
            <w:pPr>
              <w:jc w:val="center"/>
              <w:rPr>
                <w:b/>
                <w:spacing w:val="-1"/>
                <w:sz w:val="20"/>
                <w:szCs w:val="20"/>
              </w:rPr>
            </w:pPr>
          </w:p>
        </w:tc>
        <w:tc>
          <w:tcPr>
            <w:tcW w:w="5387" w:type="dxa"/>
            <w:tcBorders>
              <w:bottom w:val="single" w:sz="4" w:space="0" w:color="auto"/>
            </w:tcBorders>
          </w:tcPr>
          <w:p w:rsidR="00FF16FF" w:rsidRPr="00CD60EC" w:rsidRDefault="00FF16FF" w:rsidP="00560576">
            <w:pPr>
              <w:jc w:val="center"/>
              <w:rPr>
                <w:b/>
                <w:spacing w:val="-1"/>
                <w:sz w:val="20"/>
                <w:szCs w:val="20"/>
              </w:rPr>
            </w:pPr>
          </w:p>
        </w:tc>
      </w:tr>
      <w:tr w:rsidR="00FF16FF" w:rsidRPr="00CD60EC" w:rsidTr="00560576">
        <w:trPr>
          <w:cantSplit/>
          <w:trHeight w:val="20"/>
        </w:trPr>
        <w:tc>
          <w:tcPr>
            <w:tcW w:w="1985" w:type="dxa"/>
            <w:vAlign w:val="center"/>
          </w:tcPr>
          <w:p w:rsidR="00FF16FF" w:rsidRPr="00CD60EC" w:rsidRDefault="00FF16FF" w:rsidP="00560576">
            <w:pPr>
              <w:jc w:val="center"/>
              <w:rPr>
                <w:spacing w:val="-1"/>
                <w:sz w:val="20"/>
                <w:szCs w:val="20"/>
              </w:rPr>
            </w:pPr>
            <w:r w:rsidRPr="00CD60EC">
              <w:rPr>
                <w:spacing w:val="-1"/>
                <w:sz w:val="20"/>
                <w:szCs w:val="20"/>
              </w:rPr>
              <w:t>...</w:t>
            </w:r>
          </w:p>
        </w:tc>
        <w:tc>
          <w:tcPr>
            <w:tcW w:w="7229" w:type="dxa"/>
            <w:tcBorders>
              <w:top w:val="single" w:sz="4" w:space="0" w:color="auto"/>
              <w:bottom w:val="single" w:sz="4" w:space="0" w:color="auto"/>
            </w:tcBorders>
            <w:shd w:val="clear" w:color="auto" w:fill="auto"/>
            <w:vAlign w:val="center"/>
          </w:tcPr>
          <w:p w:rsidR="00FF16FF" w:rsidRPr="00CD60EC" w:rsidRDefault="00FF16FF" w:rsidP="00560576">
            <w:pPr>
              <w:jc w:val="center"/>
              <w:rPr>
                <w:spacing w:val="-1"/>
                <w:sz w:val="20"/>
                <w:szCs w:val="20"/>
              </w:rPr>
            </w:pPr>
          </w:p>
        </w:tc>
        <w:tc>
          <w:tcPr>
            <w:tcW w:w="5387" w:type="dxa"/>
            <w:tcBorders>
              <w:top w:val="single" w:sz="4" w:space="0" w:color="auto"/>
              <w:bottom w:val="single" w:sz="4" w:space="0" w:color="auto"/>
            </w:tcBorders>
            <w:vAlign w:val="center"/>
          </w:tcPr>
          <w:p w:rsidR="00FF16FF" w:rsidRPr="00CD60EC" w:rsidRDefault="00FF16FF" w:rsidP="00560576">
            <w:pPr>
              <w:jc w:val="center"/>
              <w:rPr>
                <w:sz w:val="20"/>
                <w:szCs w:val="20"/>
              </w:rPr>
            </w:pPr>
          </w:p>
        </w:tc>
      </w:tr>
    </w:tbl>
    <w:p w:rsidR="00FF16FF" w:rsidRPr="00CD60EC" w:rsidRDefault="00FF16FF" w:rsidP="00FF16FF">
      <w:pPr>
        <w:pStyle w:val="ConsPlusNonformat"/>
        <w:rPr>
          <w:rFonts w:ascii="Times New Roman" w:hAnsi="Times New Roman" w:cs="Times New Roman"/>
          <w:sz w:val="24"/>
          <w:szCs w:val="24"/>
        </w:rPr>
      </w:pPr>
    </w:p>
    <w:p w:rsidR="00FF16FF" w:rsidRPr="00CD60EC" w:rsidRDefault="00FF16FF" w:rsidP="00FF16FF">
      <w:pPr>
        <w:pStyle w:val="ConsPlusNonformat"/>
        <w:rPr>
          <w:rFonts w:ascii="Times New Roman" w:hAnsi="Times New Roman" w:cs="Times New Roman"/>
          <w:sz w:val="24"/>
          <w:szCs w:val="24"/>
        </w:rPr>
      </w:pPr>
      <w:r w:rsidRPr="00CD60EC">
        <w:rPr>
          <w:rFonts w:ascii="Times New Roman" w:hAnsi="Times New Roman" w:cs="Times New Roman"/>
          <w:sz w:val="24"/>
          <w:szCs w:val="24"/>
        </w:rPr>
        <w:t>Расчет выполнил____________________</w:t>
      </w:r>
      <w:r w:rsidRPr="00CD60EC">
        <w:rPr>
          <w:rFonts w:ascii="Times New Roman" w:hAnsi="Times New Roman" w:cs="Times New Roman"/>
          <w:sz w:val="24"/>
          <w:szCs w:val="24"/>
        </w:rPr>
        <w:tab/>
      </w:r>
      <w:r w:rsidRPr="00CD60EC">
        <w:rPr>
          <w:rFonts w:ascii="Times New Roman" w:hAnsi="Times New Roman" w:cs="Times New Roman"/>
          <w:sz w:val="24"/>
          <w:szCs w:val="24"/>
        </w:rPr>
        <w:tab/>
        <w:t>_________________________</w:t>
      </w:r>
    </w:p>
    <w:p w:rsidR="00FF16FF" w:rsidRPr="00CD60EC" w:rsidRDefault="00FF16FF" w:rsidP="00FF16FF">
      <w:pPr>
        <w:pStyle w:val="ConsPlusNonformat"/>
        <w:ind w:left="2124" w:firstLine="708"/>
        <w:rPr>
          <w:rFonts w:ascii="Times New Roman" w:hAnsi="Times New Roman" w:cs="Times New Roman"/>
          <w:sz w:val="24"/>
          <w:szCs w:val="24"/>
        </w:rPr>
      </w:pPr>
      <w:r w:rsidRPr="00CD60EC">
        <w:rPr>
          <w:rFonts w:ascii="Times New Roman" w:hAnsi="Times New Roman" w:cs="Times New Roman"/>
          <w:sz w:val="18"/>
          <w:szCs w:val="18"/>
        </w:rPr>
        <w:t>(подпись)</w:t>
      </w:r>
      <w:r w:rsidRPr="00CD60EC">
        <w:rPr>
          <w:rFonts w:ascii="Times New Roman" w:hAnsi="Times New Roman" w:cs="Times New Roman"/>
          <w:sz w:val="18"/>
          <w:szCs w:val="18"/>
        </w:rPr>
        <w:tab/>
      </w:r>
      <w:r w:rsidRPr="00CD60EC">
        <w:rPr>
          <w:rFonts w:ascii="Times New Roman" w:hAnsi="Times New Roman" w:cs="Times New Roman"/>
          <w:sz w:val="18"/>
          <w:szCs w:val="18"/>
        </w:rPr>
        <w:tab/>
      </w:r>
      <w:r w:rsidRPr="00CD60EC">
        <w:rPr>
          <w:rFonts w:ascii="Times New Roman" w:hAnsi="Times New Roman" w:cs="Times New Roman"/>
          <w:sz w:val="18"/>
          <w:szCs w:val="18"/>
        </w:rPr>
        <w:tab/>
        <w:t>(расшифровка подписи)</w:t>
      </w:r>
    </w:p>
    <w:p w:rsidR="00FF16FF" w:rsidRPr="00CD60EC" w:rsidRDefault="00FF16FF" w:rsidP="00FF16FF">
      <w:pPr>
        <w:pStyle w:val="ConsPlusNonformat"/>
        <w:rPr>
          <w:rFonts w:ascii="Times New Roman" w:hAnsi="Times New Roman" w:cs="Times New Roman"/>
          <w:sz w:val="24"/>
          <w:szCs w:val="24"/>
        </w:rPr>
      </w:pPr>
    </w:p>
    <w:p w:rsidR="00FF16FF" w:rsidRPr="00CD60EC" w:rsidRDefault="00FF16FF" w:rsidP="00FF16FF">
      <w:pPr>
        <w:pStyle w:val="ConsPlusNonformat"/>
        <w:rPr>
          <w:rFonts w:ascii="Times New Roman" w:hAnsi="Times New Roman" w:cs="Times New Roman"/>
          <w:sz w:val="24"/>
          <w:szCs w:val="24"/>
        </w:rPr>
      </w:pPr>
      <w:r w:rsidRPr="00CD60EC">
        <w:rPr>
          <w:rFonts w:ascii="Times New Roman" w:hAnsi="Times New Roman" w:cs="Times New Roman"/>
          <w:sz w:val="24"/>
          <w:szCs w:val="24"/>
        </w:rPr>
        <w:t>Руководитель заказчика____________________</w:t>
      </w:r>
      <w:r w:rsidRPr="00CD60EC">
        <w:rPr>
          <w:rFonts w:ascii="Times New Roman" w:hAnsi="Times New Roman" w:cs="Times New Roman"/>
          <w:sz w:val="24"/>
          <w:szCs w:val="24"/>
        </w:rPr>
        <w:tab/>
      </w:r>
      <w:r w:rsidRPr="00CD60EC">
        <w:rPr>
          <w:rFonts w:ascii="Times New Roman" w:hAnsi="Times New Roman" w:cs="Times New Roman"/>
          <w:sz w:val="24"/>
          <w:szCs w:val="24"/>
        </w:rPr>
        <w:tab/>
        <w:t>_________________________</w:t>
      </w:r>
    </w:p>
    <w:p w:rsidR="00FF16FF" w:rsidRPr="00CD60EC" w:rsidRDefault="00FF16FF" w:rsidP="00FF16FF">
      <w:pPr>
        <w:pStyle w:val="ConsPlusNonformat"/>
        <w:ind w:left="2832" w:firstLine="708"/>
        <w:rPr>
          <w:rFonts w:ascii="Times New Roman" w:hAnsi="Times New Roman" w:cs="Times New Roman"/>
          <w:sz w:val="18"/>
          <w:szCs w:val="18"/>
        </w:rPr>
      </w:pPr>
      <w:r w:rsidRPr="00CD60EC">
        <w:rPr>
          <w:rFonts w:ascii="Times New Roman" w:hAnsi="Times New Roman" w:cs="Times New Roman"/>
          <w:sz w:val="18"/>
          <w:szCs w:val="18"/>
        </w:rPr>
        <w:t>(подпись)</w:t>
      </w:r>
      <w:r w:rsidRPr="00CD60EC">
        <w:rPr>
          <w:rFonts w:ascii="Times New Roman" w:hAnsi="Times New Roman" w:cs="Times New Roman"/>
          <w:sz w:val="18"/>
          <w:szCs w:val="18"/>
        </w:rPr>
        <w:tab/>
      </w:r>
      <w:r w:rsidRPr="00CD60EC">
        <w:rPr>
          <w:rFonts w:ascii="Times New Roman" w:hAnsi="Times New Roman" w:cs="Times New Roman"/>
          <w:sz w:val="18"/>
          <w:szCs w:val="18"/>
        </w:rPr>
        <w:tab/>
      </w:r>
      <w:r w:rsidRPr="00CD60EC">
        <w:rPr>
          <w:rFonts w:ascii="Times New Roman" w:hAnsi="Times New Roman" w:cs="Times New Roman"/>
          <w:sz w:val="18"/>
          <w:szCs w:val="18"/>
        </w:rPr>
        <w:tab/>
        <w:t>(расшифровка подписи)</w:t>
      </w:r>
    </w:p>
    <w:p w:rsidR="00FF16FF" w:rsidRPr="00CD60EC" w:rsidRDefault="00FF16FF" w:rsidP="00FF16FF">
      <w:pPr>
        <w:jc w:val="both"/>
      </w:pPr>
      <w:r w:rsidRPr="00CD60EC">
        <w:t>_________________________________________________________________________________________________________________________</w:t>
      </w:r>
    </w:p>
    <w:p w:rsidR="00FF16FF" w:rsidRPr="00CD60EC" w:rsidRDefault="00FF16FF" w:rsidP="00FF16FF">
      <w:pPr>
        <w:ind w:right="46" w:firstLine="284"/>
        <w:jc w:val="both"/>
        <w:rPr>
          <w:sz w:val="20"/>
          <w:szCs w:val="20"/>
        </w:rPr>
      </w:pPr>
      <w:r w:rsidRPr="00CD60EC">
        <w:rPr>
          <w:sz w:val="20"/>
          <w:szCs w:val="20"/>
        </w:rPr>
        <w:t>* Таблица 1 предлагается к использованию при определении начальной (максимальной) цены контракта методом сопоставимых рыночных цен (анализ рынка).</w:t>
      </w:r>
    </w:p>
    <w:p w:rsidR="00FF16FF" w:rsidRPr="00CD60EC" w:rsidRDefault="00FF16FF" w:rsidP="00FF16FF">
      <w:pPr>
        <w:autoSpaceDE w:val="0"/>
        <w:autoSpaceDN w:val="0"/>
        <w:adjustRightInd w:val="0"/>
        <w:ind w:firstLine="284"/>
        <w:jc w:val="both"/>
        <w:rPr>
          <w:sz w:val="20"/>
          <w:szCs w:val="20"/>
        </w:rPr>
      </w:pPr>
      <w:r w:rsidRPr="00CD60EC">
        <w:rPr>
          <w:sz w:val="20"/>
          <w:szCs w:val="20"/>
        </w:rPr>
        <w:t>** Таблица 1 предлагается к использованию при определении начальной цены единицы товара, работы, услуги</w:t>
      </w:r>
      <w:r w:rsidRPr="00CD60EC">
        <w:rPr>
          <w:bCs/>
          <w:sz w:val="20"/>
          <w:szCs w:val="20"/>
        </w:rPr>
        <w:t xml:space="preserve"> </w:t>
      </w:r>
      <w:r w:rsidRPr="00CD60EC">
        <w:rPr>
          <w:sz w:val="20"/>
          <w:szCs w:val="20"/>
        </w:rPr>
        <w:t>методом сопоставимых рыночных цен (анализ рынка), в случае если количество поставляемых товаров, объем подлежащих выполнению работ, оказанию услуг невозможно определить.</w:t>
      </w:r>
    </w:p>
    <w:p w:rsidR="00FF16FF" w:rsidRPr="00CD60EC" w:rsidRDefault="00FF16FF" w:rsidP="00FF16FF">
      <w:pPr>
        <w:tabs>
          <w:tab w:val="left" w:pos="9781"/>
        </w:tabs>
        <w:autoSpaceDE w:val="0"/>
        <w:autoSpaceDN w:val="0"/>
        <w:adjustRightInd w:val="0"/>
        <w:ind w:firstLine="284"/>
        <w:jc w:val="both"/>
        <w:rPr>
          <w:sz w:val="20"/>
          <w:szCs w:val="20"/>
        </w:rPr>
      </w:pPr>
      <w:r w:rsidRPr="00CD60EC">
        <w:rPr>
          <w:sz w:val="20"/>
          <w:szCs w:val="20"/>
        </w:rPr>
        <w:t>*** Таблица 2 включается в расчет в случае установления заказчиком отдельных этапов исполнения контракта.</w:t>
      </w:r>
    </w:p>
    <w:p w:rsidR="00FF16FF" w:rsidRPr="009262AA" w:rsidRDefault="00FF16FF" w:rsidP="00FF16FF">
      <w:pPr>
        <w:jc w:val="center"/>
        <w:rPr>
          <w:color w:val="FF0000"/>
          <w:sz w:val="20"/>
          <w:szCs w:val="20"/>
        </w:rPr>
        <w:sectPr w:rsidR="00FF16FF" w:rsidRPr="009262AA" w:rsidSect="00560576">
          <w:footerReference w:type="default" r:id="rId9"/>
          <w:pgSz w:w="16838" w:h="11906" w:orient="landscape"/>
          <w:pgMar w:top="1418" w:right="1134" w:bottom="567" w:left="1134" w:header="709" w:footer="709" w:gutter="0"/>
          <w:cols w:space="708"/>
          <w:titlePg/>
          <w:docGrid w:linePitch="360"/>
        </w:sectPr>
      </w:pPr>
    </w:p>
    <w:p w:rsidR="00FF16FF" w:rsidRPr="00CD60EC" w:rsidRDefault="00FF16FF" w:rsidP="00FF16FF">
      <w:pPr>
        <w:rPr>
          <w:sz w:val="28"/>
          <w:szCs w:val="28"/>
        </w:rPr>
      </w:pPr>
      <w:r w:rsidRPr="001F10E3">
        <w:rPr>
          <w:sz w:val="28"/>
          <w:szCs w:val="28"/>
        </w:rPr>
        <w:lastRenderedPageBreak/>
        <w:t>4. Проект контракта</w:t>
      </w:r>
    </w:p>
    <w:p w:rsidR="00FF16FF" w:rsidRPr="00CD60EC" w:rsidRDefault="00FF16FF" w:rsidP="00FF16FF">
      <w:pPr>
        <w:rPr>
          <w:sz w:val="28"/>
          <w:szCs w:val="28"/>
        </w:rPr>
      </w:pPr>
    </w:p>
    <w:p w:rsidR="00FF16FF" w:rsidRPr="00CD60EC" w:rsidRDefault="00FF16FF" w:rsidP="00FF16FF">
      <w:pPr>
        <w:shd w:val="clear" w:color="auto" w:fill="FFFFFF"/>
        <w:jc w:val="right"/>
        <w:rPr>
          <w:sz w:val="20"/>
          <w:szCs w:val="20"/>
        </w:rPr>
      </w:pPr>
      <w:r w:rsidRPr="00CD60EC">
        <w:rPr>
          <w:bCs/>
          <w:spacing w:val="-2"/>
          <w:sz w:val="20"/>
          <w:szCs w:val="20"/>
        </w:rPr>
        <w:t>УТВЕРЖДАЮ:</w:t>
      </w:r>
    </w:p>
    <w:p w:rsidR="00FF16FF" w:rsidRPr="00CD60EC" w:rsidRDefault="00FF16FF" w:rsidP="00FF16FF">
      <w:pPr>
        <w:shd w:val="clear" w:color="auto" w:fill="FFFFFF"/>
        <w:jc w:val="right"/>
        <w:rPr>
          <w:b/>
          <w:bCs/>
          <w:spacing w:val="-2"/>
          <w:sz w:val="20"/>
          <w:szCs w:val="20"/>
        </w:rPr>
      </w:pPr>
      <w:r w:rsidRPr="00CD60EC">
        <w:rPr>
          <w:b/>
          <w:bCs/>
          <w:spacing w:val="-2"/>
          <w:sz w:val="20"/>
          <w:szCs w:val="20"/>
        </w:rPr>
        <w:t>_____________________</w:t>
      </w:r>
    </w:p>
    <w:p w:rsidR="00FF16FF" w:rsidRPr="00CD60EC" w:rsidRDefault="00FF16FF" w:rsidP="00FF16FF">
      <w:pPr>
        <w:shd w:val="clear" w:color="auto" w:fill="FFFFFF"/>
        <w:jc w:val="right"/>
        <w:rPr>
          <w:sz w:val="16"/>
          <w:szCs w:val="16"/>
        </w:rPr>
      </w:pPr>
      <w:r w:rsidRPr="00CD60EC">
        <w:rPr>
          <w:sz w:val="16"/>
          <w:szCs w:val="16"/>
        </w:rPr>
        <w:t>(должность)</w:t>
      </w:r>
    </w:p>
    <w:p w:rsidR="00FF16FF" w:rsidRPr="00CD60EC" w:rsidRDefault="00FF16FF" w:rsidP="00FF16FF">
      <w:pPr>
        <w:shd w:val="clear" w:color="auto" w:fill="FFFFFF"/>
        <w:jc w:val="right"/>
        <w:rPr>
          <w:spacing w:val="-1"/>
          <w:sz w:val="20"/>
          <w:szCs w:val="20"/>
        </w:rPr>
      </w:pPr>
      <w:r w:rsidRPr="00CD60EC">
        <w:rPr>
          <w:spacing w:val="-1"/>
          <w:sz w:val="20"/>
          <w:szCs w:val="20"/>
        </w:rPr>
        <w:t>________________ /_____________/</w:t>
      </w:r>
    </w:p>
    <w:p w:rsidR="00FF16FF" w:rsidRPr="00CD60EC" w:rsidRDefault="00FF16FF" w:rsidP="00FF16FF">
      <w:pPr>
        <w:shd w:val="clear" w:color="auto" w:fill="FFFFFF"/>
        <w:ind w:right="565"/>
        <w:jc w:val="right"/>
        <w:rPr>
          <w:spacing w:val="-3"/>
          <w:sz w:val="16"/>
          <w:szCs w:val="16"/>
        </w:rPr>
      </w:pPr>
      <w:r w:rsidRPr="00CD60EC">
        <w:rPr>
          <w:spacing w:val="-1"/>
          <w:sz w:val="16"/>
          <w:szCs w:val="16"/>
        </w:rPr>
        <w:t>(подпись)</w:t>
      </w:r>
      <w:r w:rsidRPr="00CD60EC">
        <w:rPr>
          <w:spacing w:val="-1"/>
          <w:sz w:val="16"/>
          <w:szCs w:val="16"/>
        </w:rPr>
        <w:tab/>
      </w:r>
      <w:r w:rsidRPr="00CD60EC">
        <w:rPr>
          <w:spacing w:val="-1"/>
          <w:sz w:val="16"/>
          <w:szCs w:val="16"/>
        </w:rPr>
        <w:tab/>
        <w:t>(ФИО)</w:t>
      </w:r>
    </w:p>
    <w:p w:rsidR="00FF16FF" w:rsidRPr="00CD60EC" w:rsidRDefault="00FF16FF" w:rsidP="00FF16FF">
      <w:pPr>
        <w:jc w:val="right"/>
        <w:rPr>
          <w:spacing w:val="-4"/>
          <w:sz w:val="20"/>
          <w:szCs w:val="20"/>
        </w:rPr>
      </w:pPr>
      <w:r w:rsidRPr="00CD60EC">
        <w:rPr>
          <w:spacing w:val="-3"/>
          <w:sz w:val="20"/>
          <w:szCs w:val="20"/>
        </w:rPr>
        <w:t xml:space="preserve"> «___»________ </w:t>
      </w:r>
      <w:r w:rsidRPr="00CD60EC">
        <w:rPr>
          <w:spacing w:val="-4"/>
          <w:sz w:val="20"/>
          <w:szCs w:val="20"/>
        </w:rPr>
        <w:t>20__ г.</w:t>
      </w:r>
    </w:p>
    <w:p w:rsidR="00FF16FF" w:rsidRPr="00CD60EC" w:rsidRDefault="00FF16FF" w:rsidP="00FF16FF">
      <w:pPr>
        <w:jc w:val="center"/>
        <w:rPr>
          <w:sz w:val="28"/>
          <w:szCs w:val="28"/>
        </w:rPr>
      </w:pPr>
    </w:p>
    <w:p w:rsidR="00FF16FF" w:rsidRPr="00CD60EC" w:rsidRDefault="00FF16FF" w:rsidP="00FF16FF">
      <w:pPr>
        <w:jc w:val="center"/>
        <w:rPr>
          <w:sz w:val="28"/>
          <w:szCs w:val="28"/>
        </w:rPr>
      </w:pPr>
      <w:r w:rsidRPr="00CD60EC">
        <w:rPr>
          <w:sz w:val="28"/>
          <w:szCs w:val="28"/>
        </w:rPr>
        <w:t xml:space="preserve">Муниципальный контракт / </w:t>
      </w:r>
      <w:proofErr w:type="gramStart"/>
      <w:r w:rsidRPr="00CD60EC">
        <w:rPr>
          <w:sz w:val="28"/>
          <w:szCs w:val="28"/>
        </w:rPr>
        <w:t>контракт</w:t>
      </w:r>
      <w:proofErr w:type="gramEnd"/>
    </w:p>
    <w:p w:rsidR="00FF16FF" w:rsidRPr="00CD60EC" w:rsidRDefault="00FF16FF" w:rsidP="00FF16FF">
      <w:pPr>
        <w:jc w:val="center"/>
        <w:rPr>
          <w:sz w:val="20"/>
          <w:szCs w:val="20"/>
        </w:rPr>
      </w:pPr>
      <w:r w:rsidRPr="00CD60EC">
        <w:rPr>
          <w:sz w:val="20"/>
          <w:szCs w:val="20"/>
        </w:rPr>
        <w:t>(выбрать необходимое)</w:t>
      </w:r>
    </w:p>
    <w:p w:rsidR="00FF16FF" w:rsidRPr="00CD60EC" w:rsidRDefault="00FF16FF" w:rsidP="00FF16FF">
      <w:pPr>
        <w:jc w:val="center"/>
      </w:pPr>
      <w:r w:rsidRPr="00CD60EC">
        <w:rPr>
          <w:sz w:val="26"/>
          <w:szCs w:val="26"/>
        </w:rPr>
        <w:t xml:space="preserve">№ </w:t>
      </w:r>
      <w:r w:rsidRPr="00CD60EC">
        <w:t>_______</w:t>
      </w:r>
    </w:p>
    <w:p w:rsidR="00FF16FF" w:rsidRPr="00CD60EC" w:rsidRDefault="00FF16FF" w:rsidP="00FF16FF">
      <w:pPr>
        <w:jc w:val="center"/>
      </w:pPr>
      <w:r w:rsidRPr="00CD60EC">
        <w:t>(ИКЗ</w:t>
      </w:r>
      <w:proofErr w:type="gramStart"/>
      <w:r w:rsidRPr="00CD60EC">
        <w:t>: _________________________________)</w:t>
      </w:r>
      <w:proofErr w:type="gramEnd"/>
    </w:p>
    <w:p w:rsidR="00FF16FF" w:rsidRPr="00CD60EC" w:rsidRDefault="00FF16FF" w:rsidP="00FF16FF">
      <w:pPr>
        <w:jc w:val="center"/>
        <w:rPr>
          <w:sz w:val="20"/>
          <w:szCs w:val="20"/>
        </w:rPr>
      </w:pPr>
      <w:r w:rsidRPr="00CD60EC">
        <w:rPr>
          <w:sz w:val="20"/>
          <w:szCs w:val="20"/>
        </w:rPr>
        <w:t>(заполняется заказчиком)</w:t>
      </w:r>
    </w:p>
    <w:p w:rsidR="00FF16FF" w:rsidRPr="00CD60EC" w:rsidRDefault="00FF16FF" w:rsidP="00FF16FF">
      <w:pPr>
        <w:jc w:val="center"/>
      </w:pPr>
    </w:p>
    <w:p w:rsidR="001F10E3" w:rsidRPr="001F10E3" w:rsidRDefault="001F10E3" w:rsidP="001F10E3">
      <w:pPr>
        <w:ind w:firstLine="709"/>
        <w:jc w:val="both"/>
        <w:rPr>
          <w:sz w:val="28"/>
          <w:szCs w:val="28"/>
        </w:rPr>
      </w:pPr>
      <w:r w:rsidRPr="001F10E3">
        <w:rPr>
          <w:sz w:val="28"/>
          <w:szCs w:val="28"/>
        </w:rPr>
        <w:t>Проект контракта должен быть подготовлен в соответствии с требованиями законодательства Российской Федерации и законодательства в сфере закупок.</w:t>
      </w:r>
    </w:p>
    <w:p w:rsidR="00FF16FF" w:rsidRPr="00CD60EC" w:rsidRDefault="00FF16FF" w:rsidP="001F10E3">
      <w:pPr>
        <w:ind w:firstLine="709"/>
        <w:jc w:val="both"/>
        <w:rPr>
          <w:sz w:val="28"/>
          <w:szCs w:val="28"/>
        </w:rPr>
      </w:pPr>
    </w:p>
    <w:p w:rsidR="00FF16FF" w:rsidRPr="00CD60EC" w:rsidRDefault="00FF16FF" w:rsidP="001F10E3">
      <w:pPr>
        <w:autoSpaceDE w:val="0"/>
        <w:autoSpaceDN w:val="0"/>
        <w:adjustRightInd w:val="0"/>
        <w:ind w:firstLine="709"/>
        <w:jc w:val="both"/>
        <w:rPr>
          <w:sz w:val="28"/>
          <w:szCs w:val="28"/>
        </w:rPr>
      </w:pPr>
      <w:r w:rsidRPr="00CD60EC">
        <w:rPr>
          <w:sz w:val="28"/>
          <w:szCs w:val="28"/>
        </w:rPr>
        <w:t>При наличии типовых условий контрактов, предназначенных для закупки соответствующих товаров, работ, услуг, Заказчик обязан применять указанные типовые условия контрактов.</w:t>
      </w:r>
    </w:p>
    <w:p w:rsidR="00FF16FF" w:rsidRPr="00CD60EC" w:rsidRDefault="00FF16FF" w:rsidP="001F10E3">
      <w:pPr>
        <w:autoSpaceDE w:val="0"/>
        <w:autoSpaceDN w:val="0"/>
        <w:adjustRightInd w:val="0"/>
        <w:ind w:firstLine="709"/>
        <w:jc w:val="both"/>
        <w:rPr>
          <w:sz w:val="28"/>
          <w:szCs w:val="28"/>
        </w:rPr>
      </w:pPr>
      <w:r w:rsidRPr="00CD60EC">
        <w:rPr>
          <w:sz w:val="28"/>
          <w:szCs w:val="28"/>
        </w:rPr>
        <w:t xml:space="preserve">Условия типовых контрактов и типовые условия контрактов, утвержденные до 01.01.2022, применяются в части, не противоречащей Закону №44-ФЗ, до утверждения Правительством Российской Федерации в соответствии с </w:t>
      </w:r>
      <w:proofErr w:type="gramStart"/>
      <w:r w:rsidRPr="00CD60EC">
        <w:rPr>
          <w:sz w:val="28"/>
          <w:szCs w:val="28"/>
        </w:rPr>
        <w:t>ч</w:t>
      </w:r>
      <w:proofErr w:type="gramEnd"/>
      <w:r w:rsidRPr="00CD60EC">
        <w:rPr>
          <w:sz w:val="28"/>
          <w:szCs w:val="28"/>
        </w:rPr>
        <w:t>.11 ст.34 Закона №44-ФЗ типовых условий контрактов.</w:t>
      </w:r>
    </w:p>
    <w:p w:rsidR="00FF16FF" w:rsidRPr="00CD60EC" w:rsidRDefault="00FF16FF" w:rsidP="00FF16FF">
      <w:pPr>
        <w:autoSpaceDE w:val="0"/>
        <w:autoSpaceDN w:val="0"/>
        <w:adjustRightInd w:val="0"/>
        <w:jc w:val="both"/>
        <w:rPr>
          <w:highlight w:val="lightGray"/>
        </w:rPr>
      </w:pPr>
      <w:r w:rsidRPr="00CD60EC">
        <w:rPr>
          <w:sz w:val="28"/>
          <w:szCs w:val="28"/>
          <w:highlight w:val="lightGray"/>
        </w:rPr>
        <w:br w:type="page"/>
      </w:r>
      <w:r w:rsidRPr="001F10E3">
        <w:rPr>
          <w:sz w:val="28"/>
          <w:szCs w:val="28"/>
        </w:rPr>
        <w:lastRenderedPageBreak/>
        <w:t>5. Порядок рассмотрения и оценки заявок на участие в конкурсе</w:t>
      </w:r>
    </w:p>
    <w:p w:rsidR="00FF16FF" w:rsidRPr="00CD60EC" w:rsidRDefault="00FF16FF" w:rsidP="00FF16FF">
      <w:pPr>
        <w:rPr>
          <w:sz w:val="28"/>
          <w:szCs w:val="28"/>
        </w:rPr>
      </w:pPr>
    </w:p>
    <w:p w:rsidR="00FF16FF" w:rsidRPr="00CD60EC" w:rsidRDefault="00FF16FF" w:rsidP="00FF16FF">
      <w:pPr>
        <w:shd w:val="clear" w:color="auto" w:fill="FFFFFF"/>
        <w:jc w:val="right"/>
        <w:rPr>
          <w:sz w:val="20"/>
          <w:szCs w:val="20"/>
        </w:rPr>
      </w:pPr>
      <w:r w:rsidRPr="00CD60EC">
        <w:rPr>
          <w:bCs/>
          <w:spacing w:val="-2"/>
          <w:sz w:val="20"/>
          <w:szCs w:val="20"/>
        </w:rPr>
        <w:t>УТВЕРЖДАЮ:</w:t>
      </w:r>
    </w:p>
    <w:p w:rsidR="00FF16FF" w:rsidRPr="00CD60EC" w:rsidRDefault="00FF16FF" w:rsidP="00FF16FF">
      <w:pPr>
        <w:shd w:val="clear" w:color="auto" w:fill="FFFFFF"/>
        <w:jc w:val="right"/>
        <w:rPr>
          <w:b/>
          <w:bCs/>
          <w:spacing w:val="-2"/>
          <w:sz w:val="20"/>
          <w:szCs w:val="20"/>
        </w:rPr>
      </w:pPr>
      <w:r w:rsidRPr="00CD60EC">
        <w:rPr>
          <w:b/>
          <w:bCs/>
          <w:spacing w:val="-2"/>
          <w:sz w:val="20"/>
          <w:szCs w:val="20"/>
        </w:rPr>
        <w:t>_____________________</w:t>
      </w:r>
    </w:p>
    <w:p w:rsidR="00FF16FF" w:rsidRPr="00CD60EC" w:rsidRDefault="00FF16FF" w:rsidP="00FF16FF">
      <w:pPr>
        <w:shd w:val="clear" w:color="auto" w:fill="FFFFFF"/>
        <w:jc w:val="right"/>
        <w:rPr>
          <w:sz w:val="16"/>
          <w:szCs w:val="16"/>
        </w:rPr>
      </w:pPr>
      <w:r w:rsidRPr="00CD60EC">
        <w:rPr>
          <w:sz w:val="16"/>
          <w:szCs w:val="16"/>
        </w:rPr>
        <w:t>(должность)</w:t>
      </w:r>
    </w:p>
    <w:p w:rsidR="00FF16FF" w:rsidRPr="00CD60EC" w:rsidRDefault="00FF16FF" w:rsidP="00FF16FF">
      <w:pPr>
        <w:shd w:val="clear" w:color="auto" w:fill="FFFFFF"/>
        <w:jc w:val="right"/>
        <w:rPr>
          <w:spacing w:val="-1"/>
          <w:sz w:val="20"/>
          <w:szCs w:val="20"/>
        </w:rPr>
      </w:pPr>
      <w:r w:rsidRPr="00CD60EC">
        <w:rPr>
          <w:spacing w:val="-1"/>
          <w:sz w:val="20"/>
          <w:szCs w:val="20"/>
        </w:rPr>
        <w:t>________________ /_____________/</w:t>
      </w:r>
    </w:p>
    <w:p w:rsidR="00FF16FF" w:rsidRPr="00CD60EC" w:rsidRDefault="00FF16FF" w:rsidP="00FF16FF">
      <w:pPr>
        <w:shd w:val="clear" w:color="auto" w:fill="FFFFFF"/>
        <w:ind w:right="565"/>
        <w:jc w:val="right"/>
        <w:rPr>
          <w:spacing w:val="-3"/>
          <w:sz w:val="16"/>
          <w:szCs w:val="16"/>
        </w:rPr>
      </w:pPr>
      <w:r w:rsidRPr="00CD60EC">
        <w:rPr>
          <w:spacing w:val="-1"/>
          <w:sz w:val="16"/>
          <w:szCs w:val="16"/>
        </w:rPr>
        <w:t>(подпись)</w:t>
      </w:r>
      <w:r w:rsidRPr="00CD60EC">
        <w:rPr>
          <w:spacing w:val="-1"/>
          <w:sz w:val="16"/>
          <w:szCs w:val="16"/>
        </w:rPr>
        <w:tab/>
      </w:r>
      <w:r w:rsidRPr="00CD60EC">
        <w:rPr>
          <w:spacing w:val="-1"/>
          <w:sz w:val="16"/>
          <w:szCs w:val="16"/>
        </w:rPr>
        <w:tab/>
        <w:t>(ФИО)</w:t>
      </w:r>
    </w:p>
    <w:p w:rsidR="00FF16FF" w:rsidRPr="00CD60EC" w:rsidRDefault="00FF16FF" w:rsidP="00FF16FF">
      <w:pPr>
        <w:jc w:val="right"/>
        <w:rPr>
          <w:spacing w:val="-4"/>
          <w:sz w:val="20"/>
          <w:szCs w:val="20"/>
        </w:rPr>
      </w:pPr>
      <w:r w:rsidRPr="00CD60EC">
        <w:rPr>
          <w:spacing w:val="-3"/>
          <w:sz w:val="20"/>
          <w:szCs w:val="20"/>
        </w:rPr>
        <w:t xml:space="preserve"> «___»________ </w:t>
      </w:r>
      <w:r w:rsidRPr="00CD60EC">
        <w:rPr>
          <w:spacing w:val="-4"/>
          <w:sz w:val="20"/>
          <w:szCs w:val="20"/>
        </w:rPr>
        <w:t>20__ г.</w:t>
      </w:r>
    </w:p>
    <w:p w:rsidR="00FF16FF" w:rsidRPr="00CD60EC" w:rsidRDefault="00FF16FF" w:rsidP="00FF16FF">
      <w:pPr>
        <w:spacing w:line="276" w:lineRule="auto"/>
        <w:jc w:val="center"/>
      </w:pPr>
    </w:p>
    <w:p w:rsidR="00FF16FF" w:rsidRPr="00CD60EC" w:rsidRDefault="00FF16FF" w:rsidP="00FF16FF">
      <w:pPr>
        <w:spacing w:line="276" w:lineRule="auto"/>
        <w:jc w:val="center"/>
      </w:pPr>
      <w:r w:rsidRPr="00CD60EC">
        <w:t>Критерии оценки заявок на участие в конкурсе</w:t>
      </w:r>
    </w:p>
    <w:p w:rsidR="00FF16FF" w:rsidRPr="00CD60EC" w:rsidRDefault="00FF16FF" w:rsidP="00FF16FF">
      <w:pPr>
        <w:spacing w:line="276" w:lineRule="auto"/>
        <w:jc w:val="center"/>
      </w:pPr>
      <w:r w:rsidRPr="00CD60EC">
        <w:t>__________________________________________________</w:t>
      </w:r>
    </w:p>
    <w:p w:rsidR="00FF16FF" w:rsidRPr="00CD60EC" w:rsidRDefault="00FF16FF" w:rsidP="00FF16FF">
      <w:pPr>
        <w:spacing w:line="276" w:lineRule="auto"/>
        <w:jc w:val="center"/>
        <w:rPr>
          <w:sz w:val="20"/>
          <w:szCs w:val="20"/>
        </w:rPr>
      </w:pPr>
      <w:r w:rsidRPr="00CD60EC">
        <w:rPr>
          <w:sz w:val="20"/>
          <w:szCs w:val="20"/>
        </w:rPr>
        <w:t>(</w:t>
      </w:r>
      <w:r w:rsidRPr="00CD60EC">
        <w:rPr>
          <w:sz w:val="16"/>
          <w:szCs w:val="16"/>
        </w:rPr>
        <w:t>указывается предмет контракта</w:t>
      </w:r>
      <w:r w:rsidRPr="00CD60EC">
        <w:rPr>
          <w:sz w:val="20"/>
          <w:szCs w:val="20"/>
        </w:rPr>
        <w:t>)</w:t>
      </w:r>
    </w:p>
    <w:p w:rsidR="00FF16FF" w:rsidRPr="00CD60EC" w:rsidRDefault="00FF16FF" w:rsidP="00FF16FF">
      <w:pPr>
        <w:rPr>
          <w:sz w:val="28"/>
          <w:szCs w:val="28"/>
        </w:rPr>
      </w:pPr>
      <w:r w:rsidRPr="00CD60EC">
        <w:rPr>
          <w:sz w:val="20"/>
          <w:szCs w:val="20"/>
        </w:rPr>
        <w:br w:type="page"/>
      </w:r>
      <w:r w:rsidRPr="001F10E3">
        <w:rPr>
          <w:sz w:val="28"/>
          <w:szCs w:val="28"/>
        </w:rPr>
        <w:lastRenderedPageBreak/>
        <w:t>6.Дополнительная информация</w:t>
      </w:r>
    </w:p>
    <w:p w:rsidR="00FF16FF" w:rsidRPr="00CD60EC" w:rsidRDefault="00FF16FF" w:rsidP="00FF16FF">
      <w:pPr>
        <w:rPr>
          <w:sz w:val="28"/>
          <w:szCs w:val="28"/>
        </w:rPr>
      </w:pPr>
    </w:p>
    <w:p w:rsidR="00FF16FF" w:rsidRPr="00CD60EC" w:rsidRDefault="00FF16FF" w:rsidP="00FF16FF">
      <w:pPr>
        <w:shd w:val="clear" w:color="auto" w:fill="FFFFFF"/>
        <w:jc w:val="right"/>
        <w:rPr>
          <w:sz w:val="20"/>
          <w:szCs w:val="20"/>
        </w:rPr>
      </w:pPr>
      <w:r w:rsidRPr="00CD60EC">
        <w:rPr>
          <w:bCs/>
          <w:spacing w:val="-2"/>
          <w:sz w:val="20"/>
          <w:szCs w:val="20"/>
        </w:rPr>
        <w:t>УТВЕРЖДАЮ:</w:t>
      </w:r>
    </w:p>
    <w:p w:rsidR="00FF16FF" w:rsidRPr="00CD60EC" w:rsidRDefault="00FF16FF" w:rsidP="00FF16FF">
      <w:pPr>
        <w:shd w:val="clear" w:color="auto" w:fill="FFFFFF"/>
        <w:jc w:val="right"/>
        <w:rPr>
          <w:b/>
          <w:bCs/>
          <w:spacing w:val="-2"/>
          <w:sz w:val="20"/>
          <w:szCs w:val="20"/>
        </w:rPr>
      </w:pPr>
      <w:r w:rsidRPr="00CD60EC">
        <w:rPr>
          <w:b/>
          <w:bCs/>
          <w:spacing w:val="-2"/>
          <w:sz w:val="20"/>
          <w:szCs w:val="20"/>
        </w:rPr>
        <w:t>_____________________</w:t>
      </w:r>
    </w:p>
    <w:p w:rsidR="00FF16FF" w:rsidRPr="00CD60EC" w:rsidRDefault="00FF16FF" w:rsidP="00FF16FF">
      <w:pPr>
        <w:shd w:val="clear" w:color="auto" w:fill="FFFFFF"/>
        <w:jc w:val="right"/>
        <w:rPr>
          <w:sz w:val="16"/>
          <w:szCs w:val="16"/>
        </w:rPr>
      </w:pPr>
      <w:r w:rsidRPr="00CD60EC">
        <w:rPr>
          <w:sz w:val="16"/>
          <w:szCs w:val="16"/>
        </w:rPr>
        <w:t>(должность)</w:t>
      </w:r>
    </w:p>
    <w:p w:rsidR="00FF16FF" w:rsidRPr="00CD60EC" w:rsidRDefault="00FF16FF" w:rsidP="00FF16FF">
      <w:pPr>
        <w:shd w:val="clear" w:color="auto" w:fill="FFFFFF"/>
        <w:jc w:val="right"/>
        <w:rPr>
          <w:spacing w:val="-1"/>
          <w:sz w:val="20"/>
          <w:szCs w:val="20"/>
        </w:rPr>
      </w:pPr>
      <w:r w:rsidRPr="00CD60EC">
        <w:rPr>
          <w:spacing w:val="-1"/>
          <w:sz w:val="20"/>
          <w:szCs w:val="20"/>
        </w:rPr>
        <w:t>________________ /_____________/</w:t>
      </w:r>
    </w:p>
    <w:p w:rsidR="00FF16FF" w:rsidRPr="00CD60EC" w:rsidRDefault="00FF16FF" w:rsidP="00FF16FF">
      <w:pPr>
        <w:shd w:val="clear" w:color="auto" w:fill="FFFFFF"/>
        <w:ind w:right="565"/>
        <w:jc w:val="right"/>
        <w:rPr>
          <w:spacing w:val="-3"/>
          <w:sz w:val="16"/>
          <w:szCs w:val="16"/>
        </w:rPr>
      </w:pPr>
      <w:r w:rsidRPr="00CD60EC">
        <w:rPr>
          <w:spacing w:val="-1"/>
          <w:sz w:val="16"/>
          <w:szCs w:val="16"/>
        </w:rPr>
        <w:t>(подпись)</w:t>
      </w:r>
      <w:r w:rsidRPr="00CD60EC">
        <w:rPr>
          <w:spacing w:val="-1"/>
          <w:sz w:val="16"/>
          <w:szCs w:val="16"/>
        </w:rPr>
        <w:tab/>
      </w:r>
      <w:r w:rsidRPr="00CD60EC">
        <w:rPr>
          <w:spacing w:val="-1"/>
          <w:sz w:val="16"/>
          <w:szCs w:val="16"/>
        </w:rPr>
        <w:tab/>
        <w:t>(ФИО)</w:t>
      </w:r>
    </w:p>
    <w:p w:rsidR="00701759" w:rsidRPr="00CD60EC" w:rsidRDefault="00FF16FF" w:rsidP="00560576">
      <w:pPr>
        <w:jc w:val="right"/>
        <w:rPr>
          <w:spacing w:val="-4"/>
          <w:sz w:val="20"/>
          <w:szCs w:val="20"/>
        </w:rPr>
      </w:pPr>
      <w:r w:rsidRPr="00CD60EC">
        <w:rPr>
          <w:spacing w:val="-3"/>
          <w:sz w:val="20"/>
          <w:szCs w:val="20"/>
        </w:rPr>
        <w:t xml:space="preserve"> «___»________ </w:t>
      </w:r>
      <w:r w:rsidRPr="00CD60EC">
        <w:rPr>
          <w:spacing w:val="-4"/>
          <w:sz w:val="20"/>
          <w:szCs w:val="20"/>
        </w:rPr>
        <w:t>20__ г.</w:t>
      </w:r>
    </w:p>
    <w:sectPr w:rsidR="00701759" w:rsidRPr="00CD60EC" w:rsidSect="00FF16FF">
      <w:pgSz w:w="11906" w:h="16838"/>
      <w:pgMar w:top="1134" w:right="70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FF2" w:rsidRDefault="009E5FF2" w:rsidP="00D76385">
      <w:r>
        <w:separator/>
      </w:r>
    </w:p>
  </w:endnote>
  <w:endnote w:type="continuationSeparator" w:id="0">
    <w:p w:rsidR="009E5FF2" w:rsidRDefault="009E5FF2" w:rsidP="00D76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EF" w:rsidRDefault="003D08E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FF2" w:rsidRDefault="009E5FF2" w:rsidP="00D76385">
      <w:r>
        <w:separator/>
      </w:r>
    </w:p>
  </w:footnote>
  <w:footnote w:type="continuationSeparator" w:id="0">
    <w:p w:rsidR="009E5FF2" w:rsidRDefault="009E5FF2" w:rsidP="00D76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D4C71A"/>
    <w:lvl w:ilvl="0">
      <w:start w:val="1"/>
      <w:numFmt w:val="bullet"/>
      <w:pStyle w:val="a"/>
      <w:lvlText w:val=""/>
      <w:lvlJc w:val="left"/>
      <w:pPr>
        <w:tabs>
          <w:tab w:val="num" w:pos="360"/>
        </w:tabs>
        <w:ind w:left="360" w:hanging="360"/>
      </w:pPr>
      <w:rPr>
        <w:rFonts w:ascii="Symbol" w:hAnsi="Symbol" w:hint="default"/>
      </w:rPr>
    </w:lvl>
  </w:abstractNum>
  <w:abstractNum w:abstractNumId="1">
    <w:nsid w:val="00A30D27"/>
    <w:multiLevelType w:val="multilevel"/>
    <w:tmpl w:val="96E6643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AC2CF2"/>
    <w:multiLevelType w:val="multilevel"/>
    <w:tmpl w:val="A6A0D210"/>
    <w:lvl w:ilvl="0">
      <w:start w:val="4"/>
      <w:numFmt w:val="decimal"/>
      <w:lvlText w:val="%1."/>
      <w:lvlJc w:val="left"/>
      <w:pPr>
        <w:ind w:left="450" w:hanging="450"/>
      </w:pPr>
      <w:rPr>
        <w:rFonts w:hint="default"/>
      </w:rPr>
    </w:lvl>
    <w:lvl w:ilvl="1">
      <w:start w:val="1"/>
      <w:numFmt w:val="decimal"/>
      <w:lvlText w:val="%1.%2."/>
      <w:lvlJc w:val="left"/>
      <w:pPr>
        <w:ind w:left="2989" w:hanging="720"/>
      </w:pPr>
      <w:rPr>
        <w:rFonts w:hint="default"/>
        <w:b/>
      </w:rPr>
    </w:lvl>
    <w:lvl w:ilvl="2">
      <w:start w:val="1"/>
      <w:numFmt w:val="decimal"/>
      <w:lvlText w:val="%1.%2.%3."/>
      <w:lvlJc w:val="left"/>
      <w:pPr>
        <w:ind w:left="6107"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nsid w:val="0E476D61"/>
    <w:multiLevelType w:val="multilevel"/>
    <w:tmpl w:val="FB2688F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6306610"/>
    <w:multiLevelType w:val="multilevel"/>
    <w:tmpl w:val="9B2EC8E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B42AB8"/>
    <w:multiLevelType w:val="hybridMultilevel"/>
    <w:tmpl w:val="4C98E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E55DE"/>
    <w:multiLevelType w:val="multilevel"/>
    <w:tmpl w:val="CE308376"/>
    <w:lvl w:ilvl="0">
      <w:start w:val="3"/>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7">
    <w:nsid w:val="1E206361"/>
    <w:multiLevelType w:val="multilevel"/>
    <w:tmpl w:val="E42881C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6862C4B"/>
    <w:multiLevelType w:val="hybridMultilevel"/>
    <w:tmpl w:val="CB16C53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9D047D9"/>
    <w:multiLevelType w:val="multilevel"/>
    <w:tmpl w:val="DD5A7D8A"/>
    <w:lvl w:ilvl="0">
      <w:start w:val="3"/>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861" w:hanging="1080"/>
      </w:pPr>
      <w:rPr>
        <w:rFonts w:hint="default"/>
      </w:rPr>
    </w:lvl>
    <w:lvl w:ilvl="4">
      <w:start w:val="1"/>
      <w:numFmt w:val="decimal"/>
      <w:lvlText w:val="%5)"/>
      <w:lvlJc w:val="left"/>
      <w:pPr>
        <w:ind w:left="4788" w:hanging="1080"/>
      </w:pPr>
      <w:rPr>
        <w:rFonts w:ascii="Times New Roman" w:eastAsia="Times New Roman" w:hAnsi="Times New Roman" w:cs="Times New Roman"/>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
    <w:nsid w:val="2A680B13"/>
    <w:multiLevelType w:val="multilevel"/>
    <w:tmpl w:val="FC82A32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8116C3"/>
    <w:multiLevelType w:val="multilevel"/>
    <w:tmpl w:val="21CAAC9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CF86AF0"/>
    <w:multiLevelType w:val="multilevel"/>
    <w:tmpl w:val="783AC3D2"/>
    <w:lvl w:ilvl="0">
      <w:start w:val="5"/>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414" w:hanging="180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13">
    <w:nsid w:val="31902B24"/>
    <w:multiLevelType w:val="multilevel"/>
    <w:tmpl w:val="D2EC5F7C"/>
    <w:lvl w:ilvl="0">
      <w:start w:val="3"/>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4">
    <w:nsid w:val="34364B9F"/>
    <w:multiLevelType w:val="hybridMultilevel"/>
    <w:tmpl w:val="03C4C00E"/>
    <w:lvl w:ilvl="0" w:tplc="0419000F">
      <w:start w:val="2"/>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BB1135"/>
    <w:multiLevelType w:val="multilevel"/>
    <w:tmpl w:val="BC0460EA"/>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37BD1176"/>
    <w:multiLevelType w:val="multilevel"/>
    <w:tmpl w:val="05D05846"/>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7">
    <w:nsid w:val="38B947E1"/>
    <w:multiLevelType w:val="multilevel"/>
    <w:tmpl w:val="8384CD2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B1139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9B4C5E"/>
    <w:multiLevelType w:val="multilevel"/>
    <w:tmpl w:val="F4BA36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1634440"/>
    <w:multiLevelType w:val="hybridMultilevel"/>
    <w:tmpl w:val="5180348E"/>
    <w:lvl w:ilvl="0" w:tplc="0AFEF68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BC62818"/>
    <w:multiLevelType w:val="multilevel"/>
    <w:tmpl w:val="D2EC5F7C"/>
    <w:lvl w:ilvl="0">
      <w:start w:val="3"/>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2">
    <w:nsid w:val="4C564A94"/>
    <w:multiLevelType w:val="hybridMultilevel"/>
    <w:tmpl w:val="9D487762"/>
    <w:lvl w:ilvl="0" w:tplc="60F892A6">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DB67D73"/>
    <w:multiLevelType w:val="multilevel"/>
    <w:tmpl w:val="02281D9E"/>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3553C7B"/>
    <w:multiLevelType w:val="multilevel"/>
    <w:tmpl w:val="FB2688F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54F45570"/>
    <w:multiLevelType w:val="hybridMultilevel"/>
    <w:tmpl w:val="4C98E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77FF4"/>
    <w:multiLevelType w:val="hybridMultilevel"/>
    <w:tmpl w:val="DF403F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85333"/>
    <w:multiLevelType w:val="multilevel"/>
    <w:tmpl w:val="165AF71A"/>
    <w:lvl w:ilvl="0">
      <w:start w:val="3"/>
      <w:numFmt w:val="decimal"/>
      <w:lvlText w:val="%1."/>
      <w:lvlJc w:val="left"/>
      <w:pPr>
        <w:ind w:left="4362"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921066C"/>
    <w:multiLevelType w:val="multilevel"/>
    <w:tmpl w:val="FFA63DFC"/>
    <w:lvl w:ilvl="0">
      <w:start w:val="6"/>
      <w:numFmt w:val="decimal"/>
      <w:lvlText w:val="%1."/>
      <w:lvlJc w:val="left"/>
      <w:pPr>
        <w:ind w:left="675" w:hanging="6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nsid w:val="59C35893"/>
    <w:multiLevelType w:val="hybridMultilevel"/>
    <w:tmpl w:val="1CDC7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6C5FCF"/>
    <w:multiLevelType w:val="multilevel"/>
    <w:tmpl w:val="ACE07B7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28E2F41"/>
    <w:multiLevelType w:val="multilevel"/>
    <w:tmpl w:val="F5C294D4"/>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62B75B2D"/>
    <w:multiLevelType w:val="hybridMultilevel"/>
    <w:tmpl w:val="AA564848"/>
    <w:lvl w:ilvl="0" w:tplc="6D969F02">
      <w:start w:val="18"/>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9F81D3C"/>
    <w:multiLevelType w:val="multilevel"/>
    <w:tmpl w:val="93D4C358"/>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C0245CA"/>
    <w:multiLevelType w:val="hybridMultilevel"/>
    <w:tmpl w:val="76A8A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391AF5"/>
    <w:multiLevelType w:val="multilevel"/>
    <w:tmpl w:val="9D00B3A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0EE32F9"/>
    <w:multiLevelType w:val="multilevel"/>
    <w:tmpl w:val="95C8B4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nsid w:val="71F1704F"/>
    <w:multiLevelType w:val="hybridMultilevel"/>
    <w:tmpl w:val="D322757E"/>
    <w:lvl w:ilvl="0" w:tplc="8FD43E5C">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5B6ACA"/>
    <w:multiLevelType w:val="hybridMultilevel"/>
    <w:tmpl w:val="33C67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401B59"/>
    <w:multiLevelType w:val="multilevel"/>
    <w:tmpl w:val="A3DE142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EE31047"/>
    <w:multiLevelType w:val="multilevel"/>
    <w:tmpl w:val="52A04CD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3"/>
  </w:num>
  <w:num w:numId="3">
    <w:abstractNumId w:val="36"/>
  </w:num>
  <w:num w:numId="4">
    <w:abstractNumId w:val="14"/>
  </w:num>
  <w:num w:numId="5">
    <w:abstractNumId w:val="16"/>
  </w:num>
  <w:num w:numId="6">
    <w:abstractNumId w:val="9"/>
  </w:num>
  <w:num w:numId="7">
    <w:abstractNumId w:val="8"/>
  </w:num>
  <w:num w:numId="8">
    <w:abstractNumId w:val="21"/>
  </w:num>
  <w:num w:numId="9">
    <w:abstractNumId w:val="2"/>
  </w:num>
  <w:num w:numId="10">
    <w:abstractNumId w:val="13"/>
  </w:num>
  <w:num w:numId="11">
    <w:abstractNumId w:val="12"/>
  </w:num>
  <w:num w:numId="12">
    <w:abstractNumId w:val="18"/>
  </w:num>
  <w:num w:numId="13">
    <w:abstractNumId w:val="28"/>
  </w:num>
  <w:num w:numId="14">
    <w:abstractNumId w:val="25"/>
  </w:num>
  <w:num w:numId="15">
    <w:abstractNumId w:val="5"/>
  </w:num>
  <w:num w:numId="16">
    <w:abstractNumId w:val="37"/>
  </w:num>
  <w:num w:numId="17">
    <w:abstractNumId w:val="27"/>
  </w:num>
  <w:num w:numId="18">
    <w:abstractNumId w:val="4"/>
  </w:num>
  <w:num w:numId="19">
    <w:abstractNumId w:val="38"/>
  </w:num>
  <w:num w:numId="20">
    <w:abstractNumId w:val="29"/>
  </w:num>
  <w:num w:numId="21">
    <w:abstractNumId w:val="11"/>
  </w:num>
  <w:num w:numId="22">
    <w:abstractNumId w:val="40"/>
  </w:num>
  <w:num w:numId="23">
    <w:abstractNumId w:val="17"/>
  </w:num>
  <w:num w:numId="24">
    <w:abstractNumId w:val="35"/>
  </w:num>
  <w:num w:numId="25">
    <w:abstractNumId w:val="23"/>
  </w:num>
  <w:num w:numId="26">
    <w:abstractNumId w:val="15"/>
  </w:num>
  <w:num w:numId="27">
    <w:abstractNumId w:val="31"/>
  </w:num>
  <w:num w:numId="28">
    <w:abstractNumId w:val="33"/>
  </w:num>
  <w:num w:numId="29">
    <w:abstractNumId w:val="19"/>
  </w:num>
  <w:num w:numId="30">
    <w:abstractNumId w:val="10"/>
  </w:num>
  <w:num w:numId="31">
    <w:abstractNumId w:val="30"/>
  </w:num>
  <w:num w:numId="32">
    <w:abstractNumId w:val="1"/>
  </w:num>
  <w:num w:numId="33">
    <w:abstractNumId w:val="39"/>
  </w:num>
  <w:num w:numId="34">
    <w:abstractNumId w:val="22"/>
  </w:num>
  <w:num w:numId="35">
    <w:abstractNumId w:val="7"/>
  </w:num>
  <w:num w:numId="36">
    <w:abstractNumId w:val="20"/>
  </w:num>
  <w:num w:numId="37">
    <w:abstractNumId w:val="26"/>
  </w:num>
  <w:num w:numId="38">
    <w:abstractNumId w:val="6"/>
  </w:num>
  <w:num w:numId="39">
    <w:abstractNumId w:val="32"/>
  </w:num>
  <w:num w:numId="40">
    <w:abstractNumId w:val="0"/>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13D30"/>
    <w:rsid w:val="0000061F"/>
    <w:rsid w:val="0000084F"/>
    <w:rsid w:val="0000204B"/>
    <w:rsid w:val="00005FE1"/>
    <w:rsid w:val="00006529"/>
    <w:rsid w:val="0001001F"/>
    <w:rsid w:val="00011205"/>
    <w:rsid w:val="00012B5E"/>
    <w:rsid w:val="00013D30"/>
    <w:rsid w:val="000148FC"/>
    <w:rsid w:val="00017448"/>
    <w:rsid w:val="00021C93"/>
    <w:rsid w:val="00022628"/>
    <w:rsid w:val="00026241"/>
    <w:rsid w:val="00031066"/>
    <w:rsid w:val="00035F53"/>
    <w:rsid w:val="000372C7"/>
    <w:rsid w:val="000405A7"/>
    <w:rsid w:val="0004126B"/>
    <w:rsid w:val="00045DE5"/>
    <w:rsid w:val="00047966"/>
    <w:rsid w:val="000538C5"/>
    <w:rsid w:val="00053E54"/>
    <w:rsid w:val="0005681E"/>
    <w:rsid w:val="00060344"/>
    <w:rsid w:val="00061E7E"/>
    <w:rsid w:val="00073FC5"/>
    <w:rsid w:val="0007569B"/>
    <w:rsid w:val="00076582"/>
    <w:rsid w:val="00077102"/>
    <w:rsid w:val="000771A9"/>
    <w:rsid w:val="00080367"/>
    <w:rsid w:val="00086D4E"/>
    <w:rsid w:val="00095CAC"/>
    <w:rsid w:val="00095E92"/>
    <w:rsid w:val="00096296"/>
    <w:rsid w:val="000A0B2E"/>
    <w:rsid w:val="000A27AC"/>
    <w:rsid w:val="000A33CA"/>
    <w:rsid w:val="000A4C59"/>
    <w:rsid w:val="000A7627"/>
    <w:rsid w:val="000B477E"/>
    <w:rsid w:val="000B6405"/>
    <w:rsid w:val="000B66F1"/>
    <w:rsid w:val="000C07D4"/>
    <w:rsid w:val="000C16C6"/>
    <w:rsid w:val="000C1845"/>
    <w:rsid w:val="000C3FC8"/>
    <w:rsid w:val="000D544B"/>
    <w:rsid w:val="000D614B"/>
    <w:rsid w:val="000E1FB0"/>
    <w:rsid w:val="000E5D71"/>
    <w:rsid w:val="000E6F8E"/>
    <w:rsid w:val="000E799E"/>
    <w:rsid w:val="000F19C2"/>
    <w:rsid w:val="000F2E9F"/>
    <w:rsid w:val="000F6650"/>
    <w:rsid w:val="000F6BA2"/>
    <w:rsid w:val="00102C40"/>
    <w:rsid w:val="001034FD"/>
    <w:rsid w:val="001069FD"/>
    <w:rsid w:val="0010734B"/>
    <w:rsid w:val="00116CAE"/>
    <w:rsid w:val="001172A1"/>
    <w:rsid w:val="00120020"/>
    <w:rsid w:val="0012093A"/>
    <w:rsid w:val="0012327B"/>
    <w:rsid w:val="001249C1"/>
    <w:rsid w:val="00126C6D"/>
    <w:rsid w:val="00131529"/>
    <w:rsid w:val="0013373A"/>
    <w:rsid w:val="00133E03"/>
    <w:rsid w:val="00134E36"/>
    <w:rsid w:val="00140FCC"/>
    <w:rsid w:val="00141F2C"/>
    <w:rsid w:val="00145FDB"/>
    <w:rsid w:val="00160C8C"/>
    <w:rsid w:val="00163799"/>
    <w:rsid w:val="001638A5"/>
    <w:rsid w:val="0017150F"/>
    <w:rsid w:val="00174B37"/>
    <w:rsid w:val="00182806"/>
    <w:rsid w:val="00187573"/>
    <w:rsid w:val="00191C1F"/>
    <w:rsid w:val="00191F12"/>
    <w:rsid w:val="001924AB"/>
    <w:rsid w:val="00194000"/>
    <w:rsid w:val="001951F0"/>
    <w:rsid w:val="001958AB"/>
    <w:rsid w:val="001A0B57"/>
    <w:rsid w:val="001A2D90"/>
    <w:rsid w:val="001B0464"/>
    <w:rsid w:val="001D7AEC"/>
    <w:rsid w:val="001E060A"/>
    <w:rsid w:val="001E0857"/>
    <w:rsid w:val="001F10E3"/>
    <w:rsid w:val="001F2A50"/>
    <w:rsid w:val="001F4D64"/>
    <w:rsid w:val="001F5644"/>
    <w:rsid w:val="001F566F"/>
    <w:rsid w:val="002036F6"/>
    <w:rsid w:val="00205761"/>
    <w:rsid w:val="00210209"/>
    <w:rsid w:val="0021520A"/>
    <w:rsid w:val="002155F5"/>
    <w:rsid w:val="00221BDD"/>
    <w:rsid w:val="002237B2"/>
    <w:rsid w:val="00233BE3"/>
    <w:rsid w:val="00236E81"/>
    <w:rsid w:val="00237ADA"/>
    <w:rsid w:val="0024097B"/>
    <w:rsid w:val="00240D5C"/>
    <w:rsid w:val="002449B8"/>
    <w:rsid w:val="00246692"/>
    <w:rsid w:val="00253021"/>
    <w:rsid w:val="0026089F"/>
    <w:rsid w:val="00261617"/>
    <w:rsid w:val="002639CC"/>
    <w:rsid w:val="00264C10"/>
    <w:rsid w:val="002666D3"/>
    <w:rsid w:val="00272D62"/>
    <w:rsid w:val="002736B5"/>
    <w:rsid w:val="002744E0"/>
    <w:rsid w:val="0027493C"/>
    <w:rsid w:val="00274A73"/>
    <w:rsid w:val="00276752"/>
    <w:rsid w:val="00277C21"/>
    <w:rsid w:val="00281CD9"/>
    <w:rsid w:val="00290921"/>
    <w:rsid w:val="00294657"/>
    <w:rsid w:val="002A4E65"/>
    <w:rsid w:val="002B086D"/>
    <w:rsid w:val="002B1909"/>
    <w:rsid w:val="002B27AA"/>
    <w:rsid w:val="002B2957"/>
    <w:rsid w:val="002B317D"/>
    <w:rsid w:val="002B4AFE"/>
    <w:rsid w:val="002B5D88"/>
    <w:rsid w:val="002C3945"/>
    <w:rsid w:val="002C63D8"/>
    <w:rsid w:val="002D0217"/>
    <w:rsid w:val="002E4E0C"/>
    <w:rsid w:val="002F574F"/>
    <w:rsid w:val="002F5C1A"/>
    <w:rsid w:val="002F63C4"/>
    <w:rsid w:val="00301EF0"/>
    <w:rsid w:val="00313340"/>
    <w:rsid w:val="00317078"/>
    <w:rsid w:val="00317A17"/>
    <w:rsid w:val="003216C7"/>
    <w:rsid w:val="00322C87"/>
    <w:rsid w:val="00324843"/>
    <w:rsid w:val="00331A3A"/>
    <w:rsid w:val="003323FE"/>
    <w:rsid w:val="00344992"/>
    <w:rsid w:val="00351A82"/>
    <w:rsid w:val="0035748D"/>
    <w:rsid w:val="00361EB8"/>
    <w:rsid w:val="003645F5"/>
    <w:rsid w:val="00364FB5"/>
    <w:rsid w:val="00366974"/>
    <w:rsid w:val="00372ABD"/>
    <w:rsid w:val="00375BA8"/>
    <w:rsid w:val="00386667"/>
    <w:rsid w:val="0038759D"/>
    <w:rsid w:val="00393034"/>
    <w:rsid w:val="0039600B"/>
    <w:rsid w:val="00396745"/>
    <w:rsid w:val="0039731D"/>
    <w:rsid w:val="00397983"/>
    <w:rsid w:val="003A3905"/>
    <w:rsid w:val="003A3F88"/>
    <w:rsid w:val="003A44C5"/>
    <w:rsid w:val="003B3C47"/>
    <w:rsid w:val="003B509B"/>
    <w:rsid w:val="003B64B1"/>
    <w:rsid w:val="003C253E"/>
    <w:rsid w:val="003D08EF"/>
    <w:rsid w:val="003D0A69"/>
    <w:rsid w:val="003D233D"/>
    <w:rsid w:val="003D3381"/>
    <w:rsid w:val="003D3D45"/>
    <w:rsid w:val="003D68ED"/>
    <w:rsid w:val="003E14F5"/>
    <w:rsid w:val="003E1D14"/>
    <w:rsid w:val="003F2390"/>
    <w:rsid w:val="003F6446"/>
    <w:rsid w:val="004004A6"/>
    <w:rsid w:val="00404AEE"/>
    <w:rsid w:val="00407796"/>
    <w:rsid w:val="00416771"/>
    <w:rsid w:val="004173C2"/>
    <w:rsid w:val="004265FC"/>
    <w:rsid w:val="00430CCD"/>
    <w:rsid w:val="004324D3"/>
    <w:rsid w:val="00435E12"/>
    <w:rsid w:val="00436D32"/>
    <w:rsid w:val="00436F59"/>
    <w:rsid w:val="00440BA4"/>
    <w:rsid w:val="004411F1"/>
    <w:rsid w:val="00442A6E"/>
    <w:rsid w:val="00443339"/>
    <w:rsid w:val="00453C93"/>
    <w:rsid w:val="00465FAA"/>
    <w:rsid w:val="004704D0"/>
    <w:rsid w:val="004729B3"/>
    <w:rsid w:val="004831ED"/>
    <w:rsid w:val="00491145"/>
    <w:rsid w:val="00492ABA"/>
    <w:rsid w:val="004932BD"/>
    <w:rsid w:val="0049425A"/>
    <w:rsid w:val="004976E4"/>
    <w:rsid w:val="004A7ED8"/>
    <w:rsid w:val="004C4252"/>
    <w:rsid w:val="004C6478"/>
    <w:rsid w:val="004C7D33"/>
    <w:rsid w:val="004D4DB5"/>
    <w:rsid w:val="004D4DB6"/>
    <w:rsid w:val="004E1424"/>
    <w:rsid w:val="004E5030"/>
    <w:rsid w:val="004E5B6C"/>
    <w:rsid w:val="004E629E"/>
    <w:rsid w:val="004F167A"/>
    <w:rsid w:val="004F4CC8"/>
    <w:rsid w:val="00500DBC"/>
    <w:rsid w:val="00505711"/>
    <w:rsid w:val="00507806"/>
    <w:rsid w:val="00507ECF"/>
    <w:rsid w:val="00510A9F"/>
    <w:rsid w:val="00510C05"/>
    <w:rsid w:val="00513DAD"/>
    <w:rsid w:val="00517F5F"/>
    <w:rsid w:val="00520AD5"/>
    <w:rsid w:val="0052108B"/>
    <w:rsid w:val="00523389"/>
    <w:rsid w:val="00530880"/>
    <w:rsid w:val="00531A99"/>
    <w:rsid w:val="00537971"/>
    <w:rsid w:val="00541CB6"/>
    <w:rsid w:val="00545512"/>
    <w:rsid w:val="00560576"/>
    <w:rsid w:val="0056129A"/>
    <w:rsid w:val="00565DC3"/>
    <w:rsid w:val="00570921"/>
    <w:rsid w:val="00570D65"/>
    <w:rsid w:val="00580BD8"/>
    <w:rsid w:val="00581469"/>
    <w:rsid w:val="00582211"/>
    <w:rsid w:val="005841C2"/>
    <w:rsid w:val="005900E4"/>
    <w:rsid w:val="00595CF2"/>
    <w:rsid w:val="00596995"/>
    <w:rsid w:val="005A0E0D"/>
    <w:rsid w:val="005A0FB5"/>
    <w:rsid w:val="005A141A"/>
    <w:rsid w:val="005A5659"/>
    <w:rsid w:val="005B370D"/>
    <w:rsid w:val="005C0BAD"/>
    <w:rsid w:val="005C0C1F"/>
    <w:rsid w:val="005C2794"/>
    <w:rsid w:val="005C3A62"/>
    <w:rsid w:val="005D6A15"/>
    <w:rsid w:val="005E1510"/>
    <w:rsid w:val="005E3884"/>
    <w:rsid w:val="005F224F"/>
    <w:rsid w:val="005F2517"/>
    <w:rsid w:val="006005F0"/>
    <w:rsid w:val="0060181A"/>
    <w:rsid w:val="00601B0A"/>
    <w:rsid w:val="00601DA5"/>
    <w:rsid w:val="00602569"/>
    <w:rsid w:val="006054D3"/>
    <w:rsid w:val="00605C8A"/>
    <w:rsid w:val="006109D9"/>
    <w:rsid w:val="00611006"/>
    <w:rsid w:val="0061111A"/>
    <w:rsid w:val="00616034"/>
    <w:rsid w:val="006218BF"/>
    <w:rsid w:val="0062384E"/>
    <w:rsid w:val="00626DC3"/>
    <w:rsid w:val="0062786D"/>
    <w:rsid w:val="00641A31"/>
    <w:rsid w:val="00641E6D"/>
    <w:rsid w:val="0064418D"/>
    <w:rsid w:val="00653774"/>
    <w:rsid w:val="00655AB6"/>
    <w:rsid w:val="006623A4"/>
    <w:rsid w:val="006700EC"/>
    <w:rsid w:val="00670EAF"/>
    <w:rsid w:val="006803F9"/>
    <w:rsid w:val="00681DEA"/>
    <w:rsid w:val="006846D3"/>
    <w:rsid w:val="00686EA0"/>
    <w:rsid w:val="00692C83"/>
    <w:rsid w:val="0069563D"/>
    <w:rsid w:val="006A316B"/>
    <w:rsid w:val="006A4743"/>
    <w:rsid w:val="006A6939"/>
    <w:rsid w:val="006B01EA"/>
    <w:rsid w:val="006C0594"/>
    <w:rsid w:val="006C0EED"/>
    <w:rsid w:val="006C1B63"/>
    <w:rsid w:val="006C4BCA"/>
    <w:rsid w:val="006C72C0"/>
    <w:rsid w:val="006D1258"/>
    <w:rsid w:val="006D7934"/>
    <w:rsid w:val="006E076C"/>
    <w:rsid w:val="006E22AE"/>
    <w:rsid w:val="006E4B14"/>
    <w:rsid w:val="006F29A0"/>
    <w:rsid w:val="006F6E22"/>
    <w:rsid w:val="00701759"/>
    <w:rsid w:val="00701B1C"/>
    <w:rsid w:val="00704AFE"/>
    <w:rsid w:val="00705829"/>
    <w:rsid w:val="00705D75"/>
    <w:rsid w:val="00706FB8"/>
    <w:rsid w:val="0071099B"/>
    <w:rsid w:val="00712C96"/>
    <w:rsid w:val="00714A61"/>
    <w:rsid w:val="00722AB0"/>
    <w:rsid w:val="0072621E"/>
    <w:rsid w:val="00732772"/>
    <w:rsid w:val="007357F7"/>
    <w:rsid w:val="00743033"/>
    <w:rsid w:val="00743BE4"/>
    <w:rsid w:val="00744B9C"/>
    <w:rsid w:val="007453A1"/>
    <w:rsid w:val="007506A2"/>
    <w:rsid w:val="00751286"/>
    <w:rsid w:val="00752909"/>
    <w:rsid w:val="00753C4E"/>
    <w:rsid w:val="0075551E"/>
    <w:rsid w:val="00756010"/>
    <w:rsid w:val="00766905"/>
    <w:rsid w:val="00773520"/>
    <w:rsid w:val="007774C2"/>
    <w:rsid w:val="0078136F"/>
    <w:rsid w:val="007821BC"/>
    <w:rsid w:val="007822E3"/>
    <w:rsid w:val="0079254A"/>
    <w:rsid w:val="00797BAB"/>
    <w:rsid w:val="007A5C15"/>
    <w:rsid w:val="007A658B"/>
    <w:rsid w:val="007B5D78"/>
    <w:rsid w:val="007B626B"/>
    <w:rsid w:val="007C1AF9"/>
    <w:rsid w:val="007C4CF1"/>
    <w:rsid w:val="007C60B2"/>
    <w:rsid w:val="007D1B16"/>
    <w:rsid w:val="007D473F"/>
    <w:rsid w:val="007E3119"/>
    <w:rsid w:val="007E3285"/>
    <w:rsid w:val="007E392E"/>
    <w:rsid w:val="007E3ECE"/>
    <w:rsid w:val="007F0F85"/>
    <w:rsid w:val="007F10FB"/>
    <w:rsid w:val="007F52DE"/>
    <w:rsid w:val="007F5E65"/>
    <w:rsid w:val="00803C93"/>
    <w:rsid w:val="00804E02"/>
    <w:rsid w:val="008113E0"/>
    <w:rsid w:val="00814C31"/>
    <w:rsid w:val="00815662"/>
    <w:rsid w:val="008162FF"/>
    <w:rsid w:val="00816BCC"/>
    <w:rsid w:val="00820897"/>
    <w:rsid w:val="00823D3B"/>
    <w:rsid w:val="00830A59"/>
    <w:rsid w:val="008376DA"/>
    <w:rsid w:val="00840BB5"/>
    <w:rsid w:val="00842C3E"/>
    <w:rsid w:val="008449D6"/>
    <w:rsid w:val="00846DDB"/>
    <w:rsid w:val="00853DC0"/>
    <w:rsid w:val="00857C6C"/>
    <w:rsid w:val="00870192"/>
    <w:rsid w:val="00876B34"/>
    <w:rsid w:val="00876D3A"/>
    <w:rsid w:val="0087758E"/>
    <w:rsid w:val="008852C6"/>
    <w:rsid w:val="00890068"/>
    <w:rsid w:val="0089410A"/>
    <w:rsid w:val="008946F0"/>
    <w:rsid w:val="008A4659"/>
    <w:rsid w:val="008A6DCB"/>
    <w:rsid w:val="008B2737"/>
    <w:rsid w:val="008B60AE"/>
    <w:rsid w:val="008C1691"/>
    <w:rsid w:val="008C2BC1"/>
    <w:rsid w:val="008C7A6B"/>
    <w:rsid w:val="008D3E11"/>
    <w:rsid w:val="008E36D9"/>
    <w:rsid w:val="008E4C0D"/>
    <w:rsid w:val="008E505E"/>
    <w:rsid w:val="008E5A6F"/>
    <w:rsid w:val="008E74C4"/>
    <w:rsid w:val="008E78B3"/>
    <w:rsid w:val="008F0B9A"/>
    <w:rsid w:val="008F31B3"/>
    <w:rsid w:val="008F3624"/>
    <w:rsid w:val="008F37F8"/>
    <w:rsid w:val="009036D0"/>
    <w:rsid w:val="00904A79"/>
    <w:rsid w:val="00905E43"/>
    <w:rsid w:val="009118BB"/>
    <w:rsid w:val="009121D6"/>
    <w:rsid w:val="009122F3"/>
    <w:rsid w:val="009212FB"/>
    <w:rsid w:val="0092665E"/>
    <w:rsid w:val="009267C6"/>
    <w:rsid w:val="0093424B"/>
    <w:rsid w:val="00935DB6"/>
    <w:rsid w:val="009372C7"/>
    <w:rsid w:val="00940856"/>
    <w:rsid w:val="00942B94"/>
    <w:rsid w:val="009445C5"/>
    <w:rsid w:val="00957AE1"/>
    <w:rsid w:val="0096154D"/>
    <w:rsid w:val="009628B7"/>
    <w:rsid w:val="0096312B"/>
    <w:rsid w:val="009831DC"/>
    <w:rsid w:val="00983E77"/>
    <w:rsid w:val="00984C2C"/>
    <w:rsid w:val="00987BC6"/>
    <w:rsid w:val="009913B0"/>
    <w:rsid w:val="009A2C8D"/>
    <w:rsid w:val="009A2D90"/>
    <w:rsid w:val="009B2A13"/>
    <w:rsid w:val="009B2F30"/>
    <w:rsid w:val="009B362E"/>
    <w:rsid w:val="009C0A3C"/>
    <w:rsid w:val="009D6700"/>
    <w:rsid w:val="009D7562"/>
    <w:rsid w:val="009E5FF2"/>
    <w:rsid w:val="009E6E11"/>
    <w:rsid w:val="009F2A6B"/>
    <w:rsid w:val="009F4D2C"/>
    <w:rsid w:val="009F52F7"/>
    <w:rsid w:val="00A05760"/>
    <w:rsid w:val="00A066AF"/>
    <w:rsid w:val="00A20316"/>
    <w:rsid w:val="00A23D4A"/>
    <w:rsid w:val="00A25143"/>
    <w:rsid w:val="00A26032"/>
    <w:rsid w:val="00A36F91"/>
    <w:rsid w:val="00A40D0F"/>
    <w:rsid w:val="00A4327A"/>
    <w:rsid w:val="00A45A92"/>
    <w:rsid w:val="00A52980"/>
    <w:rsid w:val="00A56505"/>
    <w:rsid w:val="00A60036"/>
    <w:rsid w:val="00A6241C"/>
    <w:rsid w:val="00A62A65"/>
    <w:rsid w:val="00A65B81"/>
    <w:rsid w:val="00A668BA"/>
    <w:rsid w:val="00A6793A"/>
    <w:rsid w:val="00A67F5F"/>
    <w:rsid w:val="00A77490"/>
    <w:rsid w:val="00A80C10"/>
    <w:rsid w:val="00A82117"/>
    <w:rsid w:val="00A90221"/>
    <w:rsid w:val="00A909A6"/>
    <w:rsid w:val="00A91065"/>
    <w:rsid w:val="00A91152"/>
    <w:rsid w:val="00A963AF"/>
    <w:rsid w:val="00AA2992"/>
    <w:rsid w:val="00AA697A"/>
    <w:rsid w:val="00AA717B"/>
    <w:rsid w:val="00AB0587"/>
    <w:rsid w:val="00AB220D"/>
    <w:rsid w:val="00AB6B01"/>
    <w:rsid w:val="00AB7306"/>
    <w:rsid w:val="00AC6D1A"/>
    <w:rsid w:val="00AC78E1"/>
    <w:rsid w:val="00AD0138"/>
    <w:rsid w:val="00AD17D7"/>
    <w:rsid w:val="00AD3760"/>
    <w:rsid w:val="00AD42F4"/>
    <w:rsid w:val="00AD7B98"/>
    <w:rsid w:val="00AE3390"/>
    <w:rsid w:val="00AE5588"/>
    <w:rsid w:val="00AE67BF"/>
    <w:rsid w:val="00AF13E9"/>
    <w:rsid w:val="00AF14F2"/>
    <w:rsid w:val="00AF7F9B"/>
    <w:rsid w:val="00B00324"/>
    <w:rsid w:val="00B01F2F"/>
    <w:rsid w:val="00B0446C"/>
    <w:rsid w:val="00B05D88"/>
    <w:rsid w:val="00B06E03"/>
    <w:rsid w:val="00B11C60"/>
    <w:rsid w:val="00B15157"/>
    <w:rsid w:val="00B17ABC"/>
    <w:rsid w:val="00B20A63"/>
    <w:rsid w:val="00B22E82"/>
    <w:rsid w:val="00B23471"/>
    <w:rsid w:val="00B23E5C"/>
    <w:rsid w:val="00B2436F"/>
    <w:rsid w:val="00B258D3"/>
    <w:rsid w:val="00B2644C"/>
    <w:rsid w:val="00B3007E"/>
    <w:rsid w:val="00B3091C"/>
    <w:rsid w:val="00B42420"/>
    <w:rsid w:val="00B43AA3"/>
    <w:rsid w:val="00B44EE6"/>
    <w:rsid w:val="00B509B6"/>
    <w:rsid w:val="00B52447"/>
    <w:rsid w:val="00B56D61"/>
    <w:rsid w:val="00B576A9"/>
    <w:rsid w:val="00B605AD"/>
    <w:rsid w:val="00B62A54"/>
    <w:rsid w:val="00B6676B"/>
    <w:rsid w:val="00B66D9F"/>
    <w:rsid w:val="00B6767C"/>
    <w:rsid w:val="00B715C0"/>
    <w:rsid w:val="00B71B2F"/>
    <w:rsid w:val="00B71DCE"/>
    <w:rsid w:val="00B7264C"/>
    <w:rsid w:val="00B74CD8"/>
    <w:rsid w:val="00B75C79"/>
    <w:rsid w:val="00B8415E"/>
    <w:rsid w:val="00B84CF6"/>
    <w:rsid w:val="00B85065"/>
    <w:rsid w:val="00B904F0"/>
    <w:rsid w:val="00B92916"/>
    <w:rsid w:val="00B93E89"/>
    <w:rsid w:val="00BA54BB"/>
    <w:rsid w:val="00BB5CCB"/>
    <w:rsid w:val="00BB6976"/>
    <w:rsid w:val="00BB7CE5"/>
    <w:rsid w:val="00BC2DF4"/>
    <w:rsid w:val="00BC3682"/>
    <w:rsid w:val="00BC6C0F"/>
    <w:rsid w:val="00BC7839"/>
    <w:rsid w:val="00BD43FA"/>
    <w:rsid w:val="00BD4CED"/>
    <w:rsid w:val="00BD5DA4"/>
    <w:rsid w:val="00BE3042"/>
    <w:rsid w:val="00BE6477"/>
    <w:rsid w:val="00BF2414"/>
    <w:rsid w:val="00BF35E9"/>
    <w:rsid w:val="00BF48E5"/>
    <w:rsid w:val="00BF6A7D"/>
    <w:rsid w:val="00BF78B7"/>
    <w:rsid w:val="00C0097C"/>
    <w:rsid w:val="00C02A74"/>
    <w:rsid w:val="00C04331"/>
    <w:rsid w:val="00C06DC5"/>
    <w:rsid w:val="00C10A6E"/>
    <w:rsid w:val="00C150DC"/>
    <w:rsid w:val="00C16607"/>
    <w:rsid w:val="00C1729D"/>
    <w:rsid w:val="00C17B4D"/>
    <w:rsid w:val="00C224E0"/>
    <w:rsid w:val="00C225A0"/>
    <w:rsid w:val="00C22E55"/>
    <w:rsid w:val="00C2328D"/>
    <w:rsid w:val="00C34EF3"/>
    <w:rsid w:val="00C362BA"/>
    <w:rsid w:val="00C36E11"/>
    <w:rsid w:val="00C36E93"/>
    <w:rsid w:val="00C36FCD"/>
    <w:rsid w:val="00C47B27"/>
    <w:rsid w:val="00C50D44"/>
    <w:rsid w:val="00C513E8"/>
    <w:rsid w:val="00C5230C"/>
    <w:rsid w:val="00C54B91"/>
    <w:rsid w:val="00C54ED0"/>
    <w:rsid w:val="00C56DF8"/>
    <w:rsid w:val="00C6181D"/>
    <w:rsid w:val="00C62B22"/>
    <w:rsid w:val="00C63119"/>
    <w:rsid w:val="00C67A8D"/>
    <w:rsid w:val="00C71D52"/>
    <w:rsid w:val="00C75EE5"/>
    <w:rsid w:val="00C82492"/>
    <w:rsid w:val="00C8405D"/>
    <w:rsid w:val="00C866EA"/>
    <w:rsid w:val="00C9034C"/>
    <w:rsid w:val="00C93547"/>
    <w:rsid w:val="00CA15B1"/>
    <w:rsid w:val="00CA62D7"/>
    <w:rsid w:val="00CA726C"/>
    <w:rsid w:val="00CC0031"/>
    <w:rsid w:val="00CC21FF"/>
    <w:rsid w:val="00CC66AA"/>
    <w:rsid w:val="00CD1155"/>
    <w:rsid w:val="00CD272E"/>
    <w:rsid w:val="00CD3C2B"/>
    <w:rsid w:val="00CD60EC"/>
    <w:rsid w:val="00CE0A5E"/>
    <w:rsid w:val="00CE616F"/>
    <w:rsid w:val="00CF30D6"/>
    <w:rsid w:val="00CF323F"/>
    <w:rsid w:val="00CF7435"/>
    <w:rsid w:val="00D05066"/>
    <w:rsid w:val="00D05213"/>
    <w:rsid w:val="00D05B73"/>
    <w:rsid w:val="00D0737A"/>
    <w:rsid w:val="00D07CB5"/>
    <w:rsid w:val="00D1027A"/>
    <w:rsid w:val="00D125E6"/>
    <w:rsid w:val="00D13A6C"/>
    <w:rsid w:val="00D13A7F"/>
    <w:rsid w:val="00D15FF6"/>
    <w:rsid w:val="00D21AA1"/>
    <w:rsid w:val="00D22223"/>
    <w:rsid w:val="00D222B8"/>
    <w:rsid w:val="00D36B69"/>
    <w:rsid w:val="00D41D96"/>
    <w:rsid w:val="00D42A33"/>
    <w:rsid w:val="00D4366A"/>
    <w:rsid w:val="00D43BD8"/>
    <w:rsid w:val="00D52A43"/>
    <w:rsid w:val="00D54B29"/>
    <w:rsid w:val="00D639B8"/>
    <w:rsid w:val="00D7588D"/>
    <w:rsid w:val="00D76385"/>
    <w:rsid w:val="00D77D55"/>
    <w:rsid w:val="00D86243"/>
    <w:rsid w:val="00D87119"/>
    <w:rsid w:val="00D92119"/>
    <w:rsid w:val="00D94576"/>
    <w:rsid w:val="00D95730"/>
    <w:rsid w:val="00D972B5"/>
    <w:rsid w:val="00DA04C2"/>
    <w:rsid w:val="00DA1209"/>
    <w:rsid w:val="00DA18B2"/>
    <w:rsid w:val="00DA27F2"/>
    <w:rsid w:val="00DA505B"/>
    <w:rsid w:val="00DB0358"/>
    <w:rsid w:val="00DB590F"/>
    <w:rsid w:val="00DB6122"/>
    <w:rsid w:val="00DB6336"/>
    <w:rsid w:val="00DC3AD7"/>
    <w:rsid w:val="00DC46D8"/>
    <w:rsid w:val="00DC5B1D"/>
    <w:rsid w:val="00DC7374"/>
    <w:rsid w:val="00DC7DB3"/>
    <w:rsid w:val="00DD0830"/>
    <w:rsid w:val="00DD0D43"/>
    <w:rsid w:val="00DD20DF"/>
    <w:rsid w:val="00DD31F9"/>
    <w:rsid w:val="00DD6613"/>
    <w:rsid w:val="00DE2836"/>
    <w:rsid w:val="00DE2CB4"/>
    <w:rsid w:val="00DE57C0"/>
    <w:rsid w:val="00DE5B27"/>
    <w:rsid w:val="00DE5DF2"/>
    <w:rsid w:val="00E00358"/>
    <w:rsid w:val="00E00F19"/>
    <w:rsid w:val="00E05348"/>
    <w:rsid w:val="00E141E5"/>
    <w:rsid w:val="00E222A1"/>
    <w:rsid w:val="00E27BD7"/>
    <w:rsid w:val="00E34D99"/>
    <w:rsid w:val="00E3507A"/>
    <w:rsid w:val="00E37402"/>
    <w:rsid w:val="00E40FE1"/>
    <w:rsid w:val="00E4242A"/>
    <w:rsid w:val="00E42482"/>
    <w:rsid w:val="00E45D37"/>
    <w:rsid w:val="00E50F30"/>
    <w:rsid w:val="00E512FD"/>
    <w:rsid w:val="00E515FA"/>
    <w:rsid w:val="00E531E3"/>
    <w:rsid w:val="00E54E74"/>
    <w:rsid w:val="00E5563B"/>
    <w:rsid w:val="00E55876"/>
    <w:rsid w:val="00E56381"/>
    <w:rsid w:val="00E56F77"/>
    <w:rsid w:val="00E6555E"/>
    <w:rsid w:val="00E714CA"/>
    <w:rsid w:val="00E71F23"/>
    <w:rsid w:val="00E72532"/>
    <w:rsid w:val="00E746EC"/>
    <w:rsid w:val="00E7602F"/>
    <w:rsid w:val="00E846D8"/>
    <w:rsid w:val="00E971FD"/>
    <w:rsid w:val="00EA2E4A"/>
    <w:rsid w:val="00EA6E48"/>
    <w:rsid w:val="00EA7990"/>
    <w:rsid w:val="00EB00ED"/>
    <w:rsid w:val="00EB4D5D"/>
    <w:rsid w:val="00EB77E1"/>
    <w:rsid w:val="00EC09B1"/>
    <w:rsid w:val="00EC0E48"/>
    <w:rsid w:val="00EC153F"/>
    <w:rsid w:val="00EC1E74"/>
    <w:rsid w:val="00EC1F6B"/>
    <w:rsid w:val="00EC2D9E"/>
    <w:rsid w:val="00EC381A"/>
    <w:rsid w:val="00EC45CA"/>
    <w:rsid w:val="00EC593E"/>
    <w:rsid w:val="00ED7231"/>
    <w:rsid w:val="00EE00BA"/>
    <w:rsid w:val="00EE331B"/>
    <w:rsid w:val="00EE425E"/>
    <w:rsid w:val="00EE4489"/>
    <w:rsid w:val="00EF1DAC"/>
    <w:rsid w:val="00EF451A"/>
    <w:rsid w:val="00EF60C1"/>
    <w:rsid w:val="00EF6199"/>
    <w:rsid w:val="00EF6986"/>
    <w:rsid w:val="00EF76BA"/>
    <w:rsid w:val="00F00F18"/>
    <w:rsid w:val="00F0338B"/>
    <w:rsid w:val="00F1108E"/>
    <w:rsid w:val="00F12EFC"/>
    <w:rsid w:val="00F14142"/>
    <w:rsid w:val="00F14C66"/>
    <w:rsid w:val="00F17111"/>
    <w:rsid w:val="00F2230A"/>
    <w:rsid w:val="00F244AB"/>
    <w:rsid w:val="00F254EB"/>
    <w:rsid w:val="00F33F13"/>
    <w:rsid w:val="00F33F52"/>
    <w:rsid w:val="00F34FBC"/>
    <w:rsid w:val="00F36680"/>
    <w:rsid w:val="00F4043E"/>
    <w:rsid w:val="00F44959"/>
    <w:rsid w:val="00F525CF"/>
    <w:rsid w:val="00F52E42"/>
    <w:rsid w:val="00F538DB"/>
    <w:rsid w:val="00F53BB0"/>
    <w:rsid w:val="00F53DBF"/>
    <w:rsid w:val="00F54889"/>
    <w:rsid w:val="00F60579"/>
    <w:rsid w:val="00F727FA"/>
    <w:rsid w:val="00F752A1"/>
    <w:rsid w:val="00F75E17"/>
    <w:rsid w:val="00F764F8"/>
    <w:rsid w:val="00F77B42"/>
    <w:rsid w:val="00F77FB2"/>
    <w:rsid w:val="00F86C7C"/>
    <w:rsid w:val="00F9069D"/>
    <w:rsid w:val="00F92108"/>
    <w:rsid w:val="00F92ACA"/>
    <w:rsid w:val="00F92B8B"/>
    <w:rsid w:val="00F92C47"/>
    <w:rsid w:val="00F94B1C"/>
    <w:rsid w:val="00F9612D"/>
    <w:rsid w:val="00FA5489"/>
    <w:rsid w:val="00FB19BB"/>
    <w:rsid w:val="00FB215B"/>
    <w:rsid w:val="00FB2B27"/>
    <w:rsid w:val="00FB31C4"/>
    <w:rsid w:val="00FB37B1"/>
    <w:rsid w:val="00FB37EA"/>
    <w:rsid w:val="00FB3CE3"/>
    <w:rsid w:val="00FB4BAE"/>
    <w:rsid w:val="00FC19F7"/>
    <w:rsid w:val="00FC2DDD"/>
    <w:rsid w:val="00FC4702"/>
    <w:rsid w:val="00FC55F3"/>
    <w:rsid w:val="00FC646E"/>
    <w:rsid w:val="00FD1701"/>
    <w:rsid w:val="00FD30CD"/>
    <w:rsid w:val="00FD62BE"/>
    <w:rsid w:val="00FE183E"/>
    <w:rsid w:val="00FE1FB9"/>
    <w:rsid w:val="00FE512D"/>
    <w:rsid w:val="00FE7734"/>
    <w:rsid w:val="00FE79BB"/>
    <w:rsid w:val="00FF011D"/>
    <w:rsid w:val="00FF0233"/>
    <w:rsid w:val="00FF16FF"/>
    <w:rsid w:val="00FF442D"/>
    <w:rsid w:val="00FF6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3507A"/>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00204B"/>
    <w:pPr>
      <w:autoSpaceDE w:val="0"/>
      <w:autoSpaceDN w:val="0"/>
      <w:adjustRightInd w:val="0"/>
    </w:pPr>
    <w:rPr>
      <w:b/>
      <w:bCs/>
      <w:sz w:val="28"/>
      <w:szCs w:val="28"/>
    </w:rPr>
  </w:style>
  <w:style w:type="paragraph" w:styleId="a4">
    <w:name w:val="Balloon Text"/>
    <w:basedOn w:val="a0"/>
    <w:link w:val="a5"/>
    <w:rsid w:val="00EC381A"/>
    <w:rPr>
      <w:rFonts w:ascii="Tahoma" w:hAnsi="Tahoma"/>
      <w:sz w:val="16"/>
      <w:szCs w:val="16"/>
    </w:rPr>
  </w:style>
  <w:style w:type="character" w:customStyle="1" w:styleId="a5">
    <w:name w:val="Текст выноски Знак"/>
    <w:link w:val="a4"/>
    <w:rsid w:val="00EC381A"/>
    <w:rPr>
      <w:rFonts w:ascii="Tahoma" w:hAnsi="Tahoma" w:cs="Tahoma"/>
      <w:sz w:val="16"/>
      <w:szCs w:val="16"/>
    </w:rPr>
  </w:style>
  <w:style w:type="paragraph" w:styleId="a6">
    <w:name w:val="Body Text Indent"/>
    <w:basedOn w:val="a0"/>
    <w:link w:val="a7"/>
    <w:rsid w:val="00EC381A"/>
    <w:pPr>
      <w:ind w:left="360"/>
    </w:pPr>
    <w:rPr>
      <w:sz w:val="28"/>
      <w:szCs w:val="20"/>
    </w:rPr>
  </w:style>
  <w:style w:type="character" w:customStyle="1" w:styleId="a7">
    <w:name w:val="Основной текст с отступом Знак"/>
    <w:link w:val="a6"/>
    <w:rsid w:val="00EC381A"/>
    <w:rPr>
      <w:sz w:val="28"/>
    </w:rPr>
  </w:style>
  <w:style w:type="paragraph" w:styleId="3">
    <w:name w:val="Body Text Indent 3"/>
    <w:basedOn w:val="a0"/>
    <w:link w:val="30"/>
    <w:rsid w:val="00EC381A"/>
    <w:pPr>
      <w:tabs>
        <w:tab w:val="left" w:pos="0"/>
      </w:tabs>
      <w:ind w:firstLine="426"/>
      <w:jc w:val="both"/>
    </w:pPr>
    <w:rPr>
      <w:sz w:val="28"/>
      <w:szCs w:val="20"/>
    </w:rPr>
  </w:style>
  <w:style w:type="character" w:customStyle="1" w:styleId="30">
    <w:name w:val="Основной текст с отступом 3 Знак"/>
    <w:link w:val="3"/>
    <w:rsid w:val="00EC381A"/>
    <w:rPr>
      <w:sz w:val="28"/>
    </w:rPr>
  </w:style>
  <w:style w:type="paragraph" w:styleId="a8">
    <w:name w:val="Body Text"/>
    <w:basedOn w:val="a0"/>
    <w:link w:val="a9"/>
    <w:rsid w:val="00EC381A"/>
    <w:pPr>
      <w:spacing w:after="120"/>
    </w:pPr>
  </w:style>
  <w:style w:type="character" w:customStyle="1" w:styleId="a9">
    <w:name w:val="Основной текст Знак"/>
    <w:link w:val="a8"/>
    <w:rsid w:val="00EC381A"/>
    <w:rPr>
      <w:sz w:val="24"/>
      <w:szCs w:val="24"/>
    </w:rPr>
  </w:style>
  <w:style w:type="paragraph" w:customStyle="1" w:styleId="ConsPlusNormal">
    <w:name w:val="ConsPlusNormal"/>
    <w:rsid w:val="00EC381A"/>
    <w:pPr>
      <w:widowControl w:val="0"/>
      <w:autoSpaceDE w:val="0"/>
      <w:autoSpaceDN w:val="0"/>
      <w:adjustRightInd w:val="0"/>
      <w:ind w:firstLine="720"/>
    </w:pPr>
    <w:rPr>
      <w:rFonts w:ascii="Arial" w:hAnsi="Arial" w:cs="Arial"/>
    </w:rPr>
  </w:style>
  <w:style w:type="paragraph" w:customStyle="1" w:styleId="21">
    <w:name w:val="Основной текст с отступом 21"/>
    <w:basedOn w:val="a0"/>
    <w:rsid w:val="00EC381A"/>
    <w:pPr>
      <w:shd w:val="clear" w:color="auto" w:fill="FFFFFF"/>
      <w:spacing w:before="100" w:after="100"/>
      <w:ind w:firstLine="720"/>
      <w:jc w:val="both"/>
    </w:pPr>
    <w:rPr>
      <w:color w:val="000000"/>
      <w:szCs w:val="26"/>
      <w:lang w:eastAsia="ar-SA"/>
    </w:rPr>
  </w:style>
  <w:style w:type="paragraph" w:styleId="aa">
    <w:name w:val="footer"/>
    <w:basedOn w:val="a0"/>
    <w:link w:val="ab"/>
    <w:uiPriority w:val="99"/>
    <w:rsid w:val="00EC381A"/>
    <w:pPr>
      <w:tabs>
        <w:tab w:val="center" w:pos="4677"/>
        <w:tab w:val="right" w:pos="9355"/>
      </w:tabs>
    </w:pPr>
  </w:style>
  <w:style w:type="character" w:customStyle="1" w:styleId="ab">
    <w:name w:val="Нижний колонтитул Знак"/>
    <w:link w:val="aa"/>
    <w:uiPriority w:val="99"/>
    <w:rsid w:val="00EC381A"/>
    <w:rPr>
      <w:sz w:val="24"/>
      <w:szCs w:val="24"/>
    </w:rPr>
  </w:style>
  <w:style w:type="character" w:styleId="ac">
    <w:name w:val="page number"/>
    <w:rsid w:val="00EC381A"/>
  </w:style>
  <w:style w:type="paragraph" w:styleId="ad">
    <w:name w:val="header"/>
    <w:basedOn w:val="a0"/>
    <w:link w:val="ae"/>
    <w:uiPriority w:val="99"/>
    <w:rsid w:val="00EC381A"/>
    <w:pPr>
      <w:tabs>
        <w:tab w:val="center" w:pos="4677"/>
        <w:tab w:val="right" w:pos="9355"/>
      </w:tabs>
    </w:pPr>
  </w:style>
  <w:style w:type="character" w:customStyle="1" w:styleId="ae">
    <w:name w:val="Верхний колонтитул Знак"/>
    <w:link w:val="ad"/>
    <w:uiPriority w:val="99"/>
    <w:rsid w:val="00EC381A"/>
    <w:rPr>
      <w:sz w:val="24"/>
      <w:szCs w:val="24"/>
    </w:rPr>
  </w:style>
  <w:style w:type="paragraph" w:styleId="af">
    <w:name w:val="No Spacing"/>
    <w:uiPriority w:val="1"/>
    <w:qFormat/>
    <w:rsid w:val="00655AB6"/>
    <w:pPr>
      <w:widowControl w:val="0"/>
      <w:autoSpaceDE w:val="0"/>
      <w:autoSpaceDN w:val="0"/>
      <w:adjustRightInd w:val="0"/>
    </w:pPr>
    <w:rPr>
      <w:rFonts w:eastAsiaTheme="minorEastAsia"/>
    </w:rPr>
  </w:style>
  <w:style w:type="paragraph" w:styleId="af0">
    <w:name w:val="List Paragraph"/>
    <w:basedOn w:val="a0"/>
    <w:uiPriority w:val="34"/>
    <w:qFormat/>
    <w:rsid w:val="009445C5"/>
    <w:pPr>
      <w:ind w:left="720"/>
      <w:contextualSpacing/>
    </w:pPr>
  </w:style>
  <w:style w:type="paragraph" w:styleId="af1">
    <w:name w:val="Block Text"/>
    <w:basedOn w:val="a0"/>
    <w:rsid w:val="00C009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color w:val="000000"/>
      <w:sz w:val="28"/>
      <w:szCs w:val="20"/>
    </w:rPr>
  </w:style>
  <w:style w:type="character" w:styleId="af2">
    <w:name w:val="Hyperlink"/>
    <w:basedOn w:val="a1"/>
    <w:uiPriority w:val="99"/>
    <w:unhideWhenUsed/>
    <w:rsid w:val="00210209"/>
    <w:rPr>
      <w:color w:val="0000FF" w:themeColor="hyperlink"/>
      <w:u w:val="single"/>
    </w:rPr>
  </w:style>
  <w:style w:type="paragraph" w:customStyle="1" w:styleId="Default">
    <w:name w:val="Default"/>
    <w:rsid w:val="003D68ED"/>
    <w:pPr>
      <w:autoSpaceDE w:val="0"/>
      <w:autoSpaceDN w:val="0"/>
      <w:adjustRightInd w:val="0"/>
    </w:pPr>
    <w:rPr>
      <w:color w:val="000000"/>
      <w:sz w:val="24"/>
      <w:szCs w:val="24"/>
    </w:rPr>
  </w:style>
  <w:style w:type="paragraph" w:customStyle="1" w:styleId="af3">
    <w:name w:val="Содержимое таблицы"/>
    <w:basedOn w:val="a0"/>
    <w:uiPriority w:val="99"/>
    <w:rsid w:val="00C22E55"/>
    <w:pPr>
      <w:widowControl w:val="0"/>
      <w:suppressLineNumbers/>
      <w:suppressAutoHyphens/>
    </w:pPr>
    <w:rPr>
      <w:rFonts w:eastAsia="Calibri"/>
      <w:kern w:val="1"/>
      <w:sz w:val="28"/>
      <w:lang w:eastAsia="ar-SA"/>
    </w:rPr>
  </w:style>
  <w:style w:type="paragraph" w:styleId="a">
    <w:name w:val="List Bullet"/>
    <w:basedOn w:val="a0"/>
    <w:uiPriority w:val="99"/>
    <w:unhideWhenUsed/>
    <w:rsid w:val="00C22E55"/>
    <w:pPr>
      <w:numPr>
        <w:numId w:val="40"/>
      </w:numPr>
      <w:contextualSpacing/>
    </w:pPr>
  </w:style>
  <w:style w:type="paragraph" w:customStyle="1" w:styleId="1">
    <w:name w:val="Абзац списка1"/>
    <w:basedOn w:val="a0"/>
    <w:rsid w:val="00C22E55"/>
    <w:pPr>
      <w:ind w:left="720"/>
    </w:pPr>
    <w:rPr>
      <w:rFonts w:eastAsia="Calibri"/>
    </w:rPr>
  </w:style>
  <w:style w:type="paragraph" w:customStyle="1" w:styleId="ConsPlusNonformat">
    <w:name w:val="ConsPlusNonformat"/>
    <w:rsid w:val="001034FD"/>
    <w:pPr>
      <w:widowControl w:val="0"/>
      <w:autoSpaceDE w:val="0"/>
      <w:autoSpaceDN w:val="0"/>
      <w:adjustRightInd w:val="0"/>
    </w:pPr>
    <w:rPr>
      <w:rFonts w:ascii="Courier New" w:hAnsi="Courier New" w:cs="Courier New"/>
    </w:rPr>
  </w:style>
  <w:style w:type="paragraph" w:customStyle="1" w:styleId="formattext">
    <w:name w:val="formattext"/>
    <w:basedOn w:val="a0"/>
    <w:rsid w:val="00FF16F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934648">
      <w:bodyDiv w:val="1"/>
      <w:marLeft w:val="0"/>
      <w:marRight w:val="0"/>
      <w:marTop w:val="0"/>
      <w:marBottom w:val="0"/>
      <w:divBdr>
        <w:top w:val="none" w:sz="0" w:space="0" w:color="auto"/>
        <w:left w:val="none" w:sz="0" w:space="0" w:color="auto"/>
        <w:bottom w:val="none" w:sz="0" w:space="0" w:color="auto"/>
        <w:right w:val="none" w:sz="0" w:space="0" w:color="auto"/>
      </w:divBdr>
    </w:div>
    <w:div w:id="1282808982">
      <w:bodyDiv w:val="1"/>
      <w:marLeft w:val="0"/>
      <w:marRight w:val="0"/>
      <w:marTop w:val="0"/>
      <w:marBottom w:val="0"/>
      <w:divBdr>
        <w:top w:val="none" w:sz="0" w:space="0" w:color="auto"/>
        <w:left w:val="none" w:sz="0" w:space="0" w:color="auto"/>
        <w:bottom w:val="none" w:sz="0" w:space="0" w:color="auto"/>
        <w:right w:val="none" w:sz="0" w:space="0" w:color="auto"/>
      </w:divBdr>
    </w:div>
    <w:div w:id="14464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0D43A-25DE-4A43-93D0-2107C879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25</Pages>
  <Words>6461</Words>
  <Characters>36829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43204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334</cp:revision>
  <cp:lastPrinted>2023-01-10T08:39:00Z</cp:lastPrinted>
  <dcterms:created xsi:type="dcterms:W3CDTF">2015-05-15T04:09:00Z</dcterms:created>
  <dcterms:modified xsi:type="dcterms:W3CDTF">2023-01-10T08:41:00Z</dcterms:modified>
</cp:coreProperties>
</file>