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629" w:rsidRPr="007218A0" w:rsidRDefault="004D5629" w:rsidP="004D5629">
      <w:pPr>
        <w:pStyle w:val="a4"/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504825" cy="6191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5629" w:rsidRPr="007218A0" w:rsidRDefault="004D5629" w:rsidP="004D5629">
      <w:pPr>
        <w:pStyle w:val="a4"/>
        <w:jc w:val="center"/>
        <w:rPr>
          <w:rFonts w:ascii="Times New Roman" w:hAnsi="Times New Roman"/>
          <w:sz w:val="16"/>
          <w:szCs w:val="16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244"/>
        <w:gridCol w:w="4580"/>
      </w:tblGrid>
      <w:tr w:rsidR="004D5629" w:rsidRPr="007218A0" w:rsidTr="008954E3">
        <w:trPr>
          <w:trHeight w:val="1134"/>
        </w:trPr>
        <w:tc>
          <w:tcPr>
            <w:tcW w:w="982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4D5629" w:rsidRPr="007218A0" w:rsidRDefault="004D5629" w:rsidP="008954E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18A0">
              <w:rPr>
                <w:rFonts w:ascii="Times New Roman" w:hAnsi="Times New Roman"/>
                <w:sz w:val="28"/>
                <w:szCs w:val="28"/>
              </w:rPr>
              <w:t>АДМИНИСТРАЦИЯ СЕВЕРО-ЕНИСЕЙСКОГО РАЙОНА</w:t>
            </w:r>
          </w:p>
          <w:p w:rsidR="004D5629" w:rsidRPr="007218A0" w:rsidRDefault="004D5629" w:rsidP="008954E3">
            <w:pPr>
              <w:pStyle w:val="a4"/>
              <w:jc w:val="center"/>
              <w:rPr>
                <w:rFonts w:ascii="Times New Roman" w:hAnsi="Times New Roman"/>
                <w:sz w:val="40"/>
                <w:szCs w:val="40"/>
              </w:rPr>
            </w:pPr>
            <w:r>
              <w:rPr>
                <w:rFonts w:ascii="Times New Roman" w:hAnsi="Times New Roman"/>
                <w:b/>
                <w:sz w:val="40"/>
                <w:szCs w:val="40"/>
              </w:rPr>
              <w:t>РАСПОРЯЖ</w:t>
            </w:r>
            <w:r w:rsidRPr="007218A0">
              <w:rPr>
                <w:rFonts w:ascii="Times New Roman" w:hAnsi="Times New Roman"/>
                <w:b/>
                <w:sz w:val="40"/>
                <w:szCs w:val="40"/>
              </w:rPr>
              <w:t>ЕНИЕ</w:t>
            </w:r>
          </w:p>
        </w:tc>
      </w:tr>
      <w:tr w:rsidR="004D5629" w:rsidRPr="007218A0" w:rsidTr="008954E3">
        <w:trPr>
          <w:trHeight w:val="567"/>
        </w:trPr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D5629" w:rsidRPr="007218A0" w:rsidRDefault="004D5629" w:rsidP="00BE0D1F">
            <w:pPr>
              <w:pStyle w:val="a4"/>
              <w:rPr>
                <w:rFonts w:ascii="Times New Roman" w:hAnsi="Times New Roman"/>
                <w:sz w:val="20"/>
                <w:szCs w:val="24"/>
              </w:rPr>
            </w:pPr>
            <w:r w:rsidRPr="007218A0">
              <w:rPr>
                <w:rFonts w:ascii="Times New Roman" w:hAnsi="Times New Roman"/>
                <w:sz w:val="28"/>
              </w:rPr>
              <w:t>«</w:t>
            </w:r>
            <w:r w:rsidR="00BE0D1F">
              <w:rPr>
                <w:rFonts w:ascii="Times New Roman" w:hAnsi="Times New Roman"/>
                <w:sz w:val="28"/>
                <w:u w:val="single"/>
              </w:rPr>
              <w:t>11</w:t>
            </w:r>
            <w:r w:rsidRPr="007218A0">
              <w:rPr>
                <w:rFonts w:ascii="Times New Roman" w:hAnsi="Times New Roman"/>
                <w:sz w:val="28"/>
              </w:rPr>
              <w:t>»</w:t>
            </w:r>
            <w:r w:rsidR="00BE0D1F">
              <w:rPr>
                <w:rFonts w:ascii="Times New Roman" w:hAnsi="Times New Roman"/>
                <w:sz w:val="28"/>
              </w:rPr>
              <w:t xml:space="preserve"> </w:t>
            </w:r>
            <w:r w:rsidR="00BE0D1F">
              <w:rPr>
                <w:rFonts w:ascii="Times New Roman" w:hAnsi="Times New Roman"/>
                <w:sz w:val="28"/>
                <w:u w:val="single"/>
              </w:rPr>
              <w:t>января</w:t>
            </w:r>
            <w:r w:rsidR="0085283F">
              <w:rPr>
                <w:rFonts w:ascii="Times New Roman" w:hAnsi="Times New Roman"/>
                <w:sz w:val="28"/>
              </w:rPr>
              <w:t xml:space="preserve"> 2</w:t>
            </w:r>
            <w:r w:rsidRPr="007218A0">
              <w:rPr>
                <w:rFonts w:ascii="Times New Roman" w:hAnsi="Times New Roman"/>
                <w:sz w:val="28"/>
              </w:rPr>
              <w:t>0</w:t>
            </w:r>
            <w:r w:rsidR="00BE0D1F">
              <w:rPr>
                <w:rFonts w:ascii="Times New Roman" w:hAnsi="Times New Roman"/>
                <w:sz w:val="28"/>
              </w:rPr>
              <w:t>23</w:t>
            </w:r>
            <w:r w:rsidRPr="007218A0">
              <w:rPr>
                <w:rFonts w:ascii="Times New Roman" w:hAnsi="Times New Roman"/>
                <w:sz w:val="28"/>
              </w:rPr>
              <w:t xml:space="preserve"> г.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D5629" w:rsidRPr="007218A0" w:rsidRDefault="004D5629" w:rsidP="00BE0D1F">
            <w:pPr>
              <w:pStyle w:val="a4"/>
              <w:jc w:val="right"/>
              <w:rPr>
                <w:rFonts w:ascii="Times New Roman" w:hAnsi="Times New Roman"/>
                <w:sz w:val="20"/>
                <w:szCs w:val="24"/>
              </w:rPr>
            </w:pPr>
            <w:r w:rsidRPr="007218A0">
              <w:rPr>
                <w:rFonts w:ascii="Times New Roman" w:hAnsi="Times New Roman"/>
                <w:sz w:val="28"/>
              </w:rPr>
              <w:t xml:space="preserve">№ </w:t>
            </w:r>
            <w:r w:rsidR="00BE0D1F">
              <w:rPr>
                <w:rFonts w:ascii="Times New Roman" w:hAnsi="Times New Roman"/>
                <w:sz w:val="28"/>
                <w:u w:val="single"/>
              </w:rPr>
              <w:t>25-р</w:t>
            </w:r>
          </w:p>
        </w:tc>
      </w:tr>
      <w:tr w:rsidR="004D5629" w:rsidRPr="007218A0" w:rsidTr="008954E3">
        <w:trPr>
          <w:trHeight w:val="253"/>
        </w:trPr>
        <w:tc>
          <w:tcPr>
            <w:tcW w:w="982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D5629" w:rsidRPr="007218A0" w:rsidRDefault="004D5629" w:rsidP="008954E3">
            <w:pPr>
              <w:pStyle w:val="a4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7218A0">
              <w:rPr>
                <w:rFonts w:ascii="Times New Roman" w:hAnsi="Times New Roman"/>
              </w:rPr>
              <w:t>гп Северо-Енисейский</w:t>
            </w:r>
          </w:p>
        </w:tc>
      </w:tr>
    </w:tbl>
    <w:p w:rsidR="00172606" w:rsidRDefault="00172606" w:rsidP="000843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843BE" w:rsidRPr="00F63F90" w:rsidRDefault="000843BE" w:rsidP="000843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5060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реализации решения Северо-Енисейского районного Совета депутатов </w:t>
      </w:r>
      <w:r w:rsidRPr="00F63F90">
        <w:rPr>
          <w:b/>
          <w:sz w:val="28"/>
          <w:szCs w:val="28"/>
        </w:rPr>
        <w:t>«</w:t>
      </w:r>
      <w:r w:rsidRPr="00F63F90">
        <w:rPr>
          <w:rFonts w:ascii="Times New Roman" w:hAnsi="Times New Roman"/>
          <w:b/>
          <w:sz w:val="28"/>
          <w:szCs w:val="28"/>
        </w:rPr>
        <w:t>О бюджете Северо-Енисейского района на 20</w:t>
      </w:r>
      <w:r>
        <w:rPr>
          <w:rFonts w:ascii="Times New Roman" w:hAnsi="Times New Roman"/>
          <w:b/>
          <w:sz w:val="28"/>
          <w:szCs w:val="28"/>
        </w:rPr>
        <w:t>2</w:t>
      </w:r>
      <w:r w:rsidR="0085283F">
        <w:rPr>
          <w:rFonts w:ascii="Times New Roman" w:hAnsi="Times New Roman"/>
          <w:b/>
          <w:sz w:val="28"/>
          <w:szCs w:val="28"/>
        </w:rPr>
        <w:t>3</w:t>
      </w:r>
      <w:r w:rsidRPr="00F63F90">
        <w:rPr>
          <w:rFonts w:ascii="Times New Roman" w:hAnsi="Times New Roman"/>
          <w:b/>
          <w:sz w:val="28"/>
          <w:szCs w:val="28"/>
        </w:rPr>
        <w:t xml:space="preserve"> год и плановый период 20</w:t>
      </w:r>
      <w:r>
        <w:rPr>
          <w:rFonts w:ascii="Times New Roman" w:hAnsi="Times New Roman"/>
          <w:b/>
          <w:sz w:val="28"/>
          <w:szCs w:val="28"/>
        </w:rPr>
        <w:t>2</w:t>
      </w:r>
      <w:r w:rsidR="0085283F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 xml:space="preserve"> -</w:t>
      </w:r>
      <w:r w:rsidRPr="00F63F90">
        <w:rPr>
          <w:rFonts w:ascii="Times New Roman" w:hAnsi="Times New Roman"/>
          <w:b/>
          <w:sz w:val="28"/>
          <w:szCs w:val="28"/>
        </w:rPr>
        <w:t xml:space="preserve"> 20</w:t>
      </w:r>
      <w:r>
        <w:rPr>
          <w:rFonts w:ascii="Times New Roman" w:hAnsi="Times New Roman"/>
          <w:b/>
          <w:sz w:val="28"/>
          <w:szCs w:val="28"/>
        </w:rPr>
        <w:t>2</w:t>
      </w:r>
      <w:r w:rsidR="0085283F">
        <w:rPr>
          <w:rFonts w:ascii="Times New Roman" w:hAnsi="Times New Roman"/>
          <w:b/>
          <w:sz w:val="28"/>
          <w:szCs w:val="28"/>
        </w:rPr>
        <w:t>5</w:t>
      </w:r>
      <w:r w:rsidRPr="00F63F90">
        <w:rPr>
          <w:rFonts w:ascii="Times New Roman" w:hAnsi="Times New Roman"/>
          <w:b/>
          <w:sz w:val="28"/>
          <w:szCs w:val="28"/>
        </w:rPr>
        <w:t xml:space="preserve"> годов</w:t>
      </w:r>
      <w:r w:rsidRPr="00F63F90">
        <w:rPr>
          <w:b/>
          <w:sz w:val="28"/>
          <w:szCs w:val="28"/>
        </w:rPr>
        <w:t>»</w:t>
      </w:r>
    </w:p>
    <w:p w:rsidR="0085283F" w:rsidRDefault="0085283F" w:rsidP="000843B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1C2868" w:rsidRDefault="001C2868" w:rsidP="001C28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E50A13">
        <w:rPr>
          <w:rFonts w:ascii="Times New Roman" w:hAnsi="Times New Roman"/>
          <w:sz w:val="28"/>
          <w:szCs w:val="28"/>
        </w:rPr>
        <w:t xml:space="preserve">В </w:t>
      </w:r>
      <w:r w:rsidRPr="00A121F8">
        <w:rPr>
          <w:rFonts w:ascii="Times New Roman" w:eastAsia="Times New Roman" w:hAnsi="Times New Roman"/>
          <w:sz w:val="28"/>
          <w:szCs w:val="28"/>
          <w:lang w:eastAsia="ru-RU"/>
        </w:rPr>
        <w:t>целях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осуществления полномочий по исполнению бюджета Северо-Енисейского района,</w:t>
      </w:r>
      <w:r w:rsidRPr="00A121F8">
        <w:rPr>
          <w:rFonts w:ascii="Times New Roman" w:eastAsia="Times New Roman" w:hAnsi="Times New Roman"/>
          <w:sz w:val="28"/>
          <w:szCs w:val="28"/>
          <w:lang w:eastAsia="ru-RU"/>
        </w:rPr>
        <w:t xml:space="preserve"> реализации решения Северо-Енисейского района депутатов </w:t>
      </w:r>
      <w:r w:rsidRPr="00445F70">
        <w:rPr>
          <w:rFonts w:ascii="Times New Roman" w:eastAsia="Times New Roman" w:hAnsi="Times New Roman"/>
          <w:sz w:val="28"/>
          <w:szCs w:val="28"/>
          <w:lang w:eastAsia="ru-RU"/>
        </w:rPr>
        <w:t xml:space="preserve">от 06.12.2022 № 505-30 </w:t>
      </w:r>
      <w:r w:rsidRPr="00445F70">
        <w:rPr>
          <w:rFonts w:ascii="Times New Roman" w:hAnsi="Times New Roman"/>
          <w:sz w:val="28"/>
          <w:szCs w:val="28"/>
        </w:rPr>
        <w:t>«</w:t>
      </w:r>
      <w:r w:rsidRPr="00985367">
        <w:rPr>
          <w:rFonts w:ascii="Times New Roman" w:hAnsi="Times New Roman"/>
          <w:sz w:val="28"/>
          <w:szCs w:val="28"/>
        </w:rPr>
        <w:t>О бюджете Северо-Енисейского района на 20</w:t>
      </w:r>
      <w:r>
        <w:rPr>
          <w:rFonts w:ascii="Times New Roman" w:hAnsi="Times New Roman"/>
          <w:sz w:val="28"/>
          <w:szCs w:val="28"/>
        </w:rPr>
        <w:t>23</w:t>
      </w:r>
      <w:r w:rsidRPr="00985367">
        <w:rPr>
          <w:rFonts w:ascii="Times New Roman" w:hAnsi="Times New Roman"/>
          <w:sz w:val="28"/>
          <w:szCs w:val="28"/>
        </w:rPr>
        <w:t xml:space="preserve"> год и плановый период 20</w:t>
      </w:r>
      <w:r>
        <w:rPr>
          <w:rFonts w:ascii="Times New Roman" w:hAnsi="Times New Roman"/>
          <w:sz w:val="28"/>
          <w:szCs w:val="28"/>
        </w:rPr>
        <w:t>24–</w:t>
      </w:r>
      <w:r w:rsidRPr="00985367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>25</w:t>
      </w:r>
      <w:r w:rsidRPr="00985367">
        <w:rPr>
          <w:rFonts w:ascii="Times New Roman" w:hAnsi="Times New Roman"/>
          <w:sz w:val="28"/>
          <w:szCs w:val="28"/>
        </w:rPr>
        <w:t>годов</w:t>
      </w:r>
      <w:r>
        <w:rPr>
          <w:sz w:val="28"/>
          <w:szCs w:val="28"/>
        </w:rPr>
        <w:t>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 в </w:t>
      </w:r>
      <w:r w:rsidRPr="00E50A13">
        <w:rPr>
          <w:rFonts w:ascii="Times New Roman" w:hAnsi="Times New Roman"/>
          <w:sz w:val="28"/>
          <w:szCs w:val="28"/>
        </w:rPr>
        <w:t xml:space="preserve">соответствии со </w:t>
      </w:r>
      <w:hyperlink r:id="rId6" w:history="1">
        <w:r w:rsidRPr="00E50A13">
          <w:rPr>
            <w:rFonts w:ascii="Times New Roman" w:hAnsi="Times New Roman"/>
            <w:sz w:val="28"/>
            <w:szCs w:val="28"/>
          </w:rPr>
          <w:t>стать</w:t>
        </w:r>
        <w:r>
          <w:rPr>
            <w:rFonts w:ascii="Times New Roman" w:hAnsi="Times New Roman"/>
            <w:sz w:val="28"/>
            <w:szCs w:val="28"/>
          </w:rPr>
          <w:t>ями</w:t>
        </w:r>
      </w:hyperlink>
      <w:r>
        <w:rPr>
          <w:rFonts w:ascii="Times New Roman" w:hAnsi="Times New Roman"/>
          <w:sz w:val="28"/>
          <w:szCs w:val="28"/>
        </w:rPr>
        <w:t xml:space="preserve">  9, 72, 154, 219, 219.1</w:t>
      </w:r>
      <w:r w:rsidRPr="00E50A13">
        <w:rPr>
          <w:rFonts w:ascii="Times New Roman" w:hAnsi="Times New Roman"/>
          <w:sz w:val="28"/>
          <w:szCs w:val="28"/>
        </w:rPr>
        <w:t xml:space="preserve"> Бюджетного кодекса Российской Федерации, </w:t>
      </w:r>
      <w:r>
        <w:rPr>
          <w:rFonts w:ascii="Times New Roman" w:hAnsi="Times New Roman"/>
          <w:sz w:val="28"/>
          <w:szCs w:val="28"/>
        </w:rPr>
        <w:t>статьей 2 Федерального закона от 05.04.2013 № 44-ФЗ «О контрактной системе в сфере закупок товаров, работ, услуг для обеспечения</w:t>
      </w:r>
      <w:proofErr w:type="gramEnd"/>
      <w:r>
        <w:rPr>
          <w:rFonts w:ascii="Times New Roman" w:hAnsi="Times New Roman"/>
          <w:sz w:val="28"/>
          <w:szCs w:val="28"/>
        </w:rPr>
        <w:t xml:space="preserve"> государственных и муниципальных нужд»,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статьей 5.2. Положения о бюджетном процессе в Северо-Енисейском районе, утвержденного решением Северо-Енисейского районного Совета депутатов от 30.09.2011  № 349-25, </w:t>
      </w:r>
      <w:r w:rsidRPr="00E50A13">
        <w:rPr>
          <w:rFonts w:ascii="Times New Roman" w:hAnsi="Times New Roman"/>
          <w:sz w:val="28"/>
          <w:szCs w:val="28"/>
        </w:rPr>
        <w:t xml:space="preserve"> руководствуясь статьей 34 Устава Северо-Енисейского района</w:t>
      </w:r>
      <w:r>
        <w:rPr>
          <w:rFonts w:ascii="Times New Roman" w:hAnsi="Times New Roman"/>
          <w:sz w:val="28"/>
          <w:szCs w:val="28"/>
        </w:rPr>
        <w:t>:</w:t>
      </w:r>
    </w:p>
    <w:p w:rsidR="001C2868" w:rsidRDefault="001C2868" w:rsidP="001C286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0A13">
        <w:rPr>
          <w:rFonts w:ascii="Times New Roman" w:hAnsi="Times New Roman"/>
          <w:sz w:val="28"/>
          <w:szCs w:val="28"/>
        </w:rPr>
        <w:t>1</w:t>
      </w:r>
      <w:r w:rsidRPr="002725F2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Принять к исполнению </w:t>
      </w:r>
      <w:r w:rsidRPr="00A121F8">
        <w:rPr>
          <w:rFonts w:ascii="Times New Roman" w:eastAsia="Times New Roman" w:hAnsi="Times New Roman"/>
          <w:sz w:val="28"/>
          <w:szCs w:val="28"/>
          <w:lang w:eastAsia="ru-RU"/>
        </w:rPr>
        <w:t>решени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A121F8">
        <w:rPr>
          <w:rFonts w:ascii="Times New Roman" w:eastAsia="Times New Roman" w:hAnsi="Times New Roman"/>
          <w:sz w:val="28"/>
          <w:szCs w:val="28"/>
          <w:lang w:eastAsia="ru-RU"/>
        </w:rPr>
        <w:t xml:space="preserve"> Северо-Енисейского района депутатов </w:t>
      </w:r>
      <w:r w:rsidRPr="00445F70">
        <w:rPr>
          <w:rFonts w:ascii="Times New Roman" w:eastAsia="Times New Roman" w:hAnsi="Times New Roman"/>
          <w:sz w:val="28"/>
          <w:szCs w:val="28"/>
          <w:lang w:eastAsia="ru-RU"/>
        </w:rPr>
        <w:t xml:space="preserve">от 06.12.2022 № 505-30 </w:t>
      </w:r>
      <w:r w:rsidRPr="00445F70">
        <w:rPr>
          <w:rFonts w:ascii="Times New Roman" w:hAnsi="Times New Roman"/>
          <w:sz w:val="28"/>
          <w:szCs w:val="28"/>
        </w:rPr>
        <w:t>«О бюджете</w:t>
      </w:r>
      <w:r w:rsidRPr="00985367">
        <w:rPr>
          <w:rFonts w:ascii="Times New Roman" w:hAnsi="Times New Roman"/>
          <w:sz w:val="28"/>
          <w:szCs w:val="28"/>
        </w:rPr>
        <w:t xml:space="preserve"> Северо-Енисейского района на 20</w:t>
      </w:r>
      <w:r>
        <w:rPr>
          <w:rFonts w:ascii="Times New Roman" w:hAnsi="Times New Roman"/>
          <w:sz w:val="28"/>
          <w:szCs w:val="28"/>
        </w:rPr>
        <w:t>23</w:t>
      </w:r>
      <w:r w:rsidRPr="00985367">
        <w:rPr>
          <w:rFonts w:ascii="Times New Roman" w:hAnsi="Times New Roman"/>
          <w:sz w:val="28"/>
          <w:szCs w:val="28"/>
        </w:rPr>
        <w:t xml:space="preserve"> год и плановый период 20</w:t>
      </w:r>
      <w:r>
        <w:rPr>
          <w:rFonts w:ascii="Times New Roman" w:hAnsi="Times New Roman"/>
          <w:sz w:val="28"/>
          <w:szCs w:val="28"/>
        </w:rPr>
        <w:t>24</w:t>
      </w:r>
      <w:r w:rsidRPr="00985367">
        <w:rPr>
          <w:rFonts w:ascii="Times New Roman" w:hAnsi="Times New Roman"/>
          <w:sz w:val="28"/>
          <w:szCs w:val="28"/>
        </w:rPr>
        <w:t xml:space="preserve"> - 20</w:t>
      </w:r>
      <w:r>
        <w:rPr>
          <w:rFonts w:ascii="Times New Roman" w:hAnsi="Times New Roman"/>
          <w:sz w:val="28"/>
          <w:szCs w:val="28"/>
        </w:rPr>
        <w:t>25</w:t>
      </w:r>
      <w:r w:rsidRPr="00985367">
        <w:rPr>
          <w:rFonts w:ascii="Times New Roman" w:hAnsi="Times New Roman"/>
          <w:sz w:val="28"/>
          <w:szCs w:val="28"/>
        </w:rPr>
        <w:t xml:space="preserve"> годов</w:t>
      </w:r>
      <w:r w:rsidRPr="00E213B2">
        <w:rPr>
          <w:rFonts w:ascii="Times New Roman" w:hAnsi="Times New Roman"/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1C2868" w:rsidRPr="002725F2" w:rsidRDefault="001C2868" w:rsidP="001C286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r w:rsidRPr="00445F70">
        <w:rPr>
          <w:rFonts w:ascii="Times New Roman" w:eastAsia="Times New Roman" w:hAnsi="Times New Roman"/>
          <w:sz w:val="28"/>
          <w:szCs w:val="28"/>
          <w:lang w:eastAsia="ru-RU"/>
        </w:rPr>
        <w:t>Главным администраторам доходов (администраторам) бюджета Северо-Енисейского района, участвующим</w:t>
      </w:r>
      <w:r w:rsidRPr="002725F2">
        <w:rPr>
          <w:rFonts w:ascii="Times New Roman" w:eastAsia="Times New Roman" w:hAnsi="Times New Roman"/>
          <w:sz w:val="28"/>
          <w:szCs w:val="28"/>
          <w:lang w:eastAsia="ru-RU"/>
        </w:rPr>
        <w:t xml:space="preserve"> в формировании доходов  бюджета Северо-Енисейского района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(далее - бюджета района)</w:t>
      </w:r>
      <w:r w:rsidRPr="002725F2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1C2868" w:rsidRDefault="001C2868" w:rsidP="001C286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Pr="0084371E">
        <w:rPr>
          <w:rFonts w:ascii="Times New Roman" w:eastAsia="Times New Roman" w:hAnsi="Times New Roman"/>
          <w:sz w:val="28"/>
          <w:szCs w:val="28"/>
          <w:lang w:eastAsia="ru-RU"/>
        </w:rPr>
        <w:t>обеспечить поступлени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84371E">
        <w:rPr>
          <w:rFonts w:ascii="Times New Roman" w:eastAsia="Times New Roman" w:hAnsi="Times New Roman"/>
          <w:sz w:val="28"/>
          <w:szCs w:val="28"/>
          <w:lang w:eastAsia="ru-RU"/>
        </w:rPr>
        <w:t xml:space="preserve"> доходов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б</w:t>
      </w:r>
      <w:r w:rsidRPr="0084371E">
        <w:rPr>
          <w:rFonts w:ascii="Times New Roman" w:eastAsia="Times New Roman" w:hAnsi="Times New Roman"/>
          <w:sz w:val="28"/>
          <w:szCs w:val="28"/>
          <w:lang w:eastAsia="ru-RU"/>
        </w:rPr>
        <w:t>юджета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района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согласно утвержденным плановым назначениям </w:t>
      </w:r>
      <w:r w:rsidRPr="0084371E">
        <w:rPr>
          <w:rFonts w:ascii="Times New Roman" w:eastAsia="Times New Roman" w:hAnsi="Times New Roman"/>
          <w:sz w:val="28"/>
          <w:szCs w:val="28"/>
          <w:lang w:eastAsia="ru-RU"/>
        </w:rPr>
        <w:t xml:space="preserve">по </w:t>
      </w:r>
      <w:proofErr w:type="spellStart"/>
      <w:r w:rsidRPr="0084371E">
        <w:rPr>
          <w:rFonts w:ascii="Times New Roman" w:eastAsia="Times New Roman" w:hAnsi="Times New Roman"/>
          <w:sz w:val="28"/>
          <w:szCs w:val="28"/>
          <w:lang w:eastAsia="ru-RU"/>
        </w:rPr>
        <w:t>администрируемым</w:t>
      </w:r>
      <w:proofErr w:type="spellEnd"/>
      <w:r w:rsidRPr="0084371E">
        <w:rPr>
          <w:rFonts w:ascii="Times New Roman" w:eastAsia="Times New Roman" w:hAnsi="Times New Roman"/>
          <w:sz w:val="28"/>
          <w:szCs w:val="28"/>
          <w:lang w:eastAsia="ru-RU"/>
        </w:rPr>
        <w:t xml:space="preserve"> доходам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б</w:t>
      </w:r>
      <w:r w:rsidRPr="0084371E">
        <w:rPr>
          <w:rFonts w:ascii="Times New Roman" w:eastAsia="Times New Roman" w:hAnsi="Times New Roman"/>
          <w:sz w:val="28"/>
          <w:szCs w:val="28"/>
          <w:lang w:eastAsia="ru-RU"/>
        </w:rPr>
        <w:t>юджета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</w:t>
      </w:r>
      <w:r w:rsidRPr="0084371E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1C2868" w:rsidRPr="005D4398" w:rsidRDefault="001C2868" w:rsidP="001C286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4398">
        <w:rPr>
          <w:rFonts w:ascii="Times New Roman" w:eastAsia="Times New Roman" w:hAnsi="Times New Roman"/>
          <w:sz w:val="28"/>
          <w:szCs w:val="28"/>
          <w:lang w:eastAsia="ru-RU"/>
        </w:rPr>
        <w:t xml:space="preserve">2) принять меры по сокращению задолженности по </w:t>
      </w:r>
      <w:proofErr w:type="spellStart"/>
      <w:r w:rsidRPr="005D4398">
        <w:rPr>
          <w:rFonts w:ascii="Times New Roman" w:eastAsia="Times New Roman" w:hAnsi="Times New Roman"/>
          <w:sz w:val="28"/>
          <w:szCs w:val="28"/>
          <w:lang w:eastAsia="ru-RU"/>
        </w:rPr>
        <w:t>администрируемым</w:t>
      </w:r>
      <w:proofErr w:type="spellEnd"/>
      <w:r w:rsidRPr="005D4398">
        <w:rPr>
          <w:rFonts w:ascii="Times New Roman" w:eastAsia="Times New Roman" w:hAnsi="Times New Roman"/>
          <w:sz w:val="28"/>
          <w:szCs w:val="28"/>
          <w:lang w:eastAsia="ru-RU"/>
        </w:rPr>
        <w:t xml:space="preserve"> платежам в  бюджет района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(п</w:t>
      </w:r>
      <w:r w:rsidRPr="005D4398">
        <w:rPr>
          <w:rFonts w:ascii="Times New Roman" w:eastAsia="Times New Roman" w:hAnsi="Times New Roman"/>
          <w:sz w:val="28"/>
          <w:szCs w:val="28"/>
          <w:lang w:eastAsia="ru-RU"/>
        </w:rPr>
        <w:t>од задолженностью по платежам в бюджет для целей данного распоряжения понимается сумма платежа, не перечисленная в бюджет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Северо-Енисейского района</w:t>
      </w:r>
      <w:r w:rsidRPr="005D4398">
        <w:rPr>
          <w:rFonts w:ascii="Times New Roman" w:eastAsia="Times New Roman" w:hAnsi="Times New Roman"/>
          <w:sz w:val="28"/>
          <w:szCs w:val="28"/>
          <w:lang w:eastAsia="ru-RU"/>
        </w:rPr>
        <w:t xml:space="preserve"> в установленный срок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5D4398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1C2868" w:rsidRPr="005D4398" w:rsidRDefault="001C2868" w:rsidP="001C286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4398">
        <w:rPr>
          <w:rFonts w:ascii="Times New Roman" w:eastAsia="Times New Roman" w:hAnsi="Times New Roman"/>
          <w:sz w:val="28"/>
          <w:szCs w:val="28"/>
          <w:lang w:eastAsia="ru-RU"/>
        </w:rPr>
        <w:t xml:space="preserve">3) ежеквартально направлять в Финансовое управление администрации Северо-Енисейского района информацию о динамике задолженности по </w:t>
      </w:r>
      <w:proofErr w:type="spellStart"/>
      <w:r w:rsidRPr="005D4398">
        <w:rPr>
          <w:rFonts w:ascii="Times New Roman" w:eastAsia="Times New Roman" w:hAnsi="Times New Roman"/>
          <w:sz w:val="28"/>
          <w:szCs w:val="28"/>
          <w:lang w:eastAsia="ru-RU"/>
        </w:rPr>
        <w:t>администрируемым</w:t>
      </w:r>
      <w:proofErr w:type="spellEnd"/>
      <w:r w:rsidRPr="005D4398">
        <w:rPr>
          <w:rFonts w:ascii="Times New Roman" w:eastAsia="Times New Roman" w:hAnsi="Times New Roman"/>
          <w:sz w:val="28"/>
          <w:szCs w:val="28"/>
          <w:lang w:eastAsia="ru-RU"/>
        </w:rPr>
        <w:t xml:space="preserve"> платежам в бюджет и о мерах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п</w:t>
      </w:r>
      <w:r w:rsidRPr="005D4398">
        <w:rPr>
          <w:rFonts w:ascii="Times New Roman" w:eastAsia="Times New Roman" w:hAnsi="Times New Roman"/>
          <w:sz w:val="28"/>
          <w:szCs w:val="28"/>
          <w:lang w:eastAsia="ru-RU"/>
        </w:rPr>
        <w:t xml:space="preserve">ринятых по сокращению данной задолженности </w:t>
      </w:r>
      <w:r w:rsidRPr="00445F70">
        <w:rPr>
          <w:rFonts w:ascii="Times New Roman" w:eastAsia="Times New Roman" w:hAnsi="Times New Roman"/>
          <w:sz w:val="28"/>
          <w:szCs w:val="28"/>
          <w:lang w:eastAsia="ru-RU"/>
        </w:rPr>
        <w:t>согласно приложению 1 к настоящему</w:t>
      </w:r>
      <w:r w:rsidRPr="00A32B79">
        <w:rPr>
          <w:rFonts w:ascii="Times New Roman" w:eastAsia="Times New Roman" w:hAnsi="Times New Roman"/>
          <w:sz w:val="28"/>
          <w:szCs w:val="28"/>
          <w:lang w:eastAsia="ru-RU"/>
        </w:rPr>
        <w:t xml:space="preserve"> распоряжению;</w:t>
      </w:r>
    </w:p>
    <w:p w:rsidR="001C2868" w:rsidRDefault="001C2868" w:rsidP="001C28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4) </w:t>
      </w:r>
      <w:r>
        <w:rPr>
          <w:rFonts w:ascii="Times New Roman" w:hAnsi="Times New Roman"/>
          <w:sz w:val="28"/>
          <w:szCs w:val="28"/>
        </w:rPr>
        <w:t>принять к безусловному исполнению постановление администрации Северо-Енисейского района от 25.09.2015 № 585-п «Об осуществлении бюджетных полномочий главными администраторами (администраторами) доходов бюджета Северо-Енисейского района»;</w:t>
      </w:r>
    </w:p>
    <w:p w:rsidR="001C2868" w:rsidRDefault="001C2868" w:rsidP="001C2868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5) осуществлять на постоянной основе  работу по уточнению платежей, относимых Управлением Федерального казначейства по Красноярскому краю на невыясненные поступления,  проводить разъяснительную работу с плательщиками налогов, сборов и иных платежей в части правильности оформления платежных документов на перечисление в бюджет Северо-Енисейского района соответствующих платежей;</w:t>
      </w:r>
    </w:p>
    <w:p w:rsidR="001C2868" w:rsidRDefault="001C2868" w:rsidP="001C2868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</w:t>
      </w:r>
      <w:r w:rsidRPr="005D4398">
        <w:rPr>
          <w:sz w:val="28"/>
          <w:szCs w:val="28"/>
        </w:rPr>
        <w:t xml:space="preserve">принять </w:t>
      </w:r>
      <w:r>
        <w:rPr>
          <w:sz w:val="28"/>
          <w:szCs w:val="28"/>
        </w:rPr>
        <w:t xml:space="preserve">все возможные </w:t>
      </w:r>
      <w:r w:rsidRPr="005D4398">
        <w:rPr>
          <w:sz w:val="28"/>
          <w:szCs w:val="28"/>
        </w:rPr>
        <w:t>меры по</w:t>
      </w:r>
      <w:r>
        <w:rPr>
          <w:sz w:val="28"/>
          <w:szCs w:val="28"/>
        </w:rPr>
        <w:t xml:space="preserve"> обеспечению роста  доходов </w:t>
      </w:r>
      <w:r w:rsidRPr="005D4398">
        <w:rPr>
          <w:sz w:val="28"/>
          <w:szCs w:val="28"/>
        </w:rPr>
        <w:t xml:space="preserve"> по </w:t>
      </w:r>
      <w:proofErr w:type="spellStart"/>
      <w:r w:rsidRPr="005D4398">
        <w:rPr>
          <w:sz w:val="28"/>
          <w:szCs w:val="28"/>
        </w:rPr>
        <w:t>администрируемым</w:t>
      </w:r>
      <w:proofErr w:type="spellEnd"/>
      <w:r w:rsidRPr="005D4398">
        <w:rPr>
          <w:sz w:val="28"/>
          <w:szCs w:val="28"/>
        </w:rPr>
        <w:t xml:space="preserve"> платежам</w:t>
      </w:r>
      <w:r>
        <w:rPr>
          <w:sz w:val="28"/>
          <w:szCs w:val="28"/>
        </w:rPr>
        <w:t>;</w:t>
      </w:r>
    </w:p>
    <w:p w:rsidR="001C2868" w:rsidRDefault="001C2868" w:rsidP="001C2868">
      <w:pPr>
        <w:pStyle w:val="ConsPlusNormal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7) </w:t>
      </w:r>
      <w:r w:rsidRPr="00BB59FF">
        <w:rPr>
          <w:sz w:val="28"/>
          <w:szCs w:val="28"/>
        </w:rPr>
        <w:t>обеспечить контроль за своевременным и в полном объеме поступлением в бюджет района средств, направляемых физическими и юридическими лицами для</w:t>
      </w:r>
      <w:r>
        <w:rPr>
          <w:sz w:val="28"/>
          <w:szCs w:val="28"/>
        </w:rPr>
        <w:t xml:space="preserve"> </w:t>
      </w:r>
      <w:r w:rsidRPr="00BB59FF">
        <w:rPr>
          <w:rFonts w:eastAsiaTheme="minorHAnsi"/>
          <w:sz w:val="28"/>
          <w:szCs w:val="28"/>
          <w:lang w:eastAsia="en-US"/>
        </w:rPr>
        <w:t>реализации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BB59FF">
        <w:rPr>
          <w:sz w:val="28"/>
          <w:szCs w:val="28"/>
        </w:rPr>
        <w:t>мероприятий по решению вопросов местного значения или иных вопросов, право решения, которых предоставлено органам местного самоуправления муниципального района (инициативных проектов), основанных на участии граждан и направляемых на развитие общественной инфраструктуры территорий городских и сельских населенных пунктов Северо-Енисейского района</w:t>
      </w:r>
      <w:r w:rsidRPr="00BB59FF">
        <w:rPr>
          <w:rFonts w:ascii="Arial" w:hAnsi="Arial" w:cs="Arial"/>
          <w:szCs w:val="24"/>
        </w:rPr>
        <w:t xml:space="preserve"> (</w:t>
      </w:r>
      <w:r w:rsidRPr="00BB59FF">
        <w:rPr>
          <w:rFonts w:eastAsiaTheme="minorHAnsi"/>
          <w:sz w:val="28"/>
          <w:szCs w:val="28"/>
          <w:lang w:eastAsia="en-US"/>
        </w:rPr>
        <w:t>местные</w:t>
      </w:r>
      <w:proofErr w:type="gramEnd"/>
      <w:r w:rsidRPr="00BB59FF">
        <w:rPr>
          <w:rFonts w:eastAsiaTheme="minorHAnsi"/>
          <w:sz w:val="28"/>
          <w:szCs w:val="28"/>
          <w:lang w:eastAsia="en-US"/>
        </w:rPr>
        <w:t xml:space="preserve"> инициативы (ППМИ))</w:t>
      </w:r>
      <w:r w:rsidRPr="00BB59FF">
        <w:rPr>
          <w:sz w:val="28"/>
          <w:szCs w:val="28"/>
        </w:rPr>
        <w:t>.</w:t>
      </w:r>
    </w:p>
    <w:p w:rsidR="001C2868" w:rsidRPr="002725F2" w:rsidRDefault="001C2868" w:rsidP="001C286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5F70"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45F70">
        <w:rPr>
          <w:rFonts w:ascii="Times New Roman" w:eastAsia="Times New Roman" w:hAnsi="Times New Roman"/>
          <w:sz w:val="28"/>
          <w:szCs w:val="28"/>
          <w:lang w:eastAsia="ru-RU"/>
        </w:rPr>
        <w:t>Главным распорядителям, распорядителям, получателям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445F70">
        <w:rPr>
          <w:rFonts w:ascii="Times New Roman" w:eastAsia="Times New Roman" w:hAnsi="Times New Roman"/>
          <w:sz w:val="28"/>
          <w:szCs w:val="28"/>
          <w:lang w:eastAsia="ru-RU"/>
        </w:rPr>
        <w:t>бюджетных</w:t>
      </w:r>
      <w:r w:rsidRPr="00E80E3B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средств бюджета </w:t>
      </w:r>
      <w:r w:rsidRPr="002725F2">
        <w:rPr>
          <w:rFonts w:ascii="Times New Roman" w:eastAsia="Times New Roman" w:hAnsi="Times New Roman"/>
          <w:sz w:val="28"/>
          <w:szCs w:val="28"/>
          <w:lang w:eastAsia="ru-RU"/>
        </w:rPr>
        <w:t>Северо-Енисейского района:</w:t>
      </w:r>
    </w:p>
    <w:p w:rsidR="001C2868" w:rsidRDefault="001C2868" w:rsidP="001C2868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6724EE">
        <w:rPr>
          <w:sz w:val="28"/>
          <w:szCs w:val="28"/>
        </w:rPr>
        <w:t xml:space="preserve">) </w:t>
      </w:r>
      <w:r>
        <w:rPr>
          <w:sz w:val="28"/>
          <w:szCs w:val="28"/>
        </w:rPr>
        <w:t>обеспечить качественное составление и исполнение кассового плана бюджета района на 2023 год;</w:t>
      </w:r>
    </w:p>
    <w:p w:rsidR="001C2868" w:rsidRDefault="001C2868" w:rsidP="001C2868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6724EE">
        <w:rPr>
          <w:sz w:val="28"/>
          <w:szCs w:val="28"/>
        </w:rPr>
        <w:t>представлять</w:t>
      </w:r>
      <w:r w:rsidRPr="00C9540C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Финансовое управление администрации  Северо-Енисейского района </w:t>
      </w:r>
      <w:r w:rsidRPr="00CF6DBF">
        <w:rPr>
          <w:sz w:val="28"/>
          <w:szCs w:val="28"/>
        </w:rPr>
        <w:t xml:space="preserve">информацию о реализации плана мероприятий по росту  доходов, оптимизации расходов и совершенствованию </w:t>
      </w:r>
      <w:r>
        <w:rPr>
          <w:sz w:val="28"/>
          <w:szCs w:val="28"/>
        </w:rPr>
        <w:t xml:space="preserve">межбюджетных отношений и </w:t>
      </w:r>
      <w:r w:rsidRPr="00CF6DBF">
        <w:rPr>
          <w:sz w:val="28"/>
          <w:szCs w:val="28"/>
        </w:rPr>
        <w:t xml:space="preserve">долговой политики </w:t>
      </w:r>
      <w:r>
        <w:rPr>
          <w:sz w:val="28"/>
          <w:szCs w:val="28"/>
        </w:rPr>
        <w:t>бюджета</w:t>
      </w:r>
      <w:r w:rsidRPr="00CF6DBF">
        <w:rPr>
          <w:sz w:val="28"/>
          <w:szCs w:val="28"/>
        </w:rPr>
        <w:t xml:space="preserve"> Северо-Енисейского района в сроки и порядке, установленные администрацией Северо-Енисейского района;</w:t>
      </w:r>
    </w:p>
    <w:p w:rsidR="001C2868" w:rsidRPr="00C9540C" w:rsidRDefault="001C2868" w:rsidP="001C2868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9C3EF7">
        <w:rPr>
          <w:sz w:val="28"/>
          <w:szCs w:val="28"/>
        </w:rPr>
        <w:t xml:space="preserve">в случае </w:t>
      </w:r>
      <w:proofErr w:type="gramStart"/>
      <w:r w:rsidRPr="009C3EF7">
        <w:rPr>
          <w:sz w:val="28"/>
          <w:szCs w:val="28"/>
        </w:rPr>
        <w:t>снижения объема поступлений доходов бюджета</w:t>
      </w:r>
      <w:r>
        <w:rPr>
          <w:sz w:val="28"/>
          <w:szCs w:val="28"/>
        </w:rPr>
        <w:t xml:space="preserve"> района</w:t>
      </w:r>
      <w:proofErr w:type="gramEnd"/>
      <w:r>
        <w:rPr>
          <w:sz w:val="28"/>
          <w:szCs w:val="28"/>
        </w:rPr>
        <w:t xml:space="preserve"> </w:t>
      </w:r>
      <w:r w:rsidRPr="009C3EF7">
        <w:rPr>
          <w:sz w:val="28"/>
          <w:szCs w:val="28"/>
        </w:rPr>
        <w:t>обеспечи</w:t>
      </w:r>
      <w:r>
        <w:rPr>
          <w:sz w:val="28"/>
          <w:szCs w:val="28"/>
        </w:rPr>
        <w:t>ват</w:t>
      </w:r>
      <w:r w:rsidRPr="009C3EF7">
        <w:rPr>
          <w:sz w:val="28"/>
          <w:szCs w:val="28"/>
        </w:rPr>
        <w:t xml:space="preserve">ь </w:t>
      </w:r>
      <w:r>
        <w:rPr>
          <w:sz w:val="28"/>
          <w:szCs w:val="28"/>
        </w:rPr>
        <w:t>осуществление первоочередных расходов (</w:t>
      </w:r>
      <w:r w:rsidRPr="009C3EF7">
        <w:rPr>
          <w:sz w:val="28"/>
          <w:szCs w:val="28"/>
        </w:rPr>
        <w:t>выплату заработной платы работникам учреждений бюджетной сферы, оплату коммунальных услуг, исполнение публичных нормативных обязательств, уплату налогов</w:t>
      </w:r>
      <w:r>
        <w:rPr>
          <w:sz w:val="28"/>
          <w:szCs w:val="28"/>
        </w:rPr>
        <w:t>)</w:t>
      </w:r>
      <w:r w:rsidRPr="00C9540C">
        <w:rPr>
          <w:sz w:val="28"/>
          <w:szCs w:val="28"/>
        </w:rPr>
        <w:t>;</w:t>
      </w:r>
    </w:p>
    <w:p w:rsidR="001C2868" w:rsidRDefault="001C2868" w:rsidP="001C2868">
      <w:pPr>
        <w:pStyle w:val="ConsPlusNormal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4</w:t>
      </w:r>
      <w:r w:rsidRPr="00716386">
        <w:rPr>
          <w:rFonts w:eastAsia="Calibri"/>
          <w:sz w:val="28"/>
          <w:szCs w:val="28"/>
          <w:lang w:eastAsia="en-US"/>
        </w:rPr>
        <w:t>)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9C3EF7">
        <w:rPr>
          <w:sz w:val="28"/>
          <w:szCs w:val="28"/>
        </w:rPr>
        <w:t>не допускать образования просроченной кредиторской задолженности по принятым бюджетным обязательствам</w:t>
      </w:r>
      <w:r>
        <w:rPr>
          <w:sz w:val="28"/>
          <w:szCs w:val="28"/>
        </w:rPr>
        <w:t xml:space="preserve">, </w:t>
      </w:r>
      <w:r w:rsidRPr="00FA3A44">
        <w:rPr>
          <w:sz w:val="28"/>
          <w:szCs w:val="28"/>
        </w:rPr>
        <w:t>а также принимать меры по недопущению образования просроченной кредиторской задолженности у подведомственных муниципальных учреждений</w:t>
      </w:r>
      <w:r>
        <w:rPr>
          <w:sz w:val="28"/>
          <w:szCs w:val="28"/>
        </w:rPr>
        <w:t>;</w:t>
      </w:r>
    </w:p>
    <w:p w:rsidR="001C2868" w:rsidRPr="00795EC4" w:rsidRDefault="001C2868" w:rsidP="001C2868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Pr="00795EC4">
        <w:rPr>
          <w:sz w:val="28"/>
          <w:szCs w:val="28"/>
        </w:rPr>
        <w:t>не допускать</w:t>
      </w:r>
      <w:r>
        <w:rPr>
          <w:sz w:val="28"/>
          <w:szCs w:val="28"/>
        </w:rPr>
        <w:t xml:space="preserve"> </w:t>
      </w:r>
      <w:r w:rsidRPr="00795EC4">
        <w:rPr>
          <w:sz w:val="28"/>
          <w:szCs w:val="28"/>
        </w:rPr>
        <w:t>принятия расходных обязательств,</w:t>
      </w:r>
      <w:r>
        <w:rPr>
          <w:sz w:val="28"/>
          <w:szCs w:val="28"/>
        </w:rPr>
        <w:t xml:space="preserve"> у которых отсутствует финансовое обеспечение</w:t>
      </w:r>
      <w:r w:rsidRPr="00795EC4">
        <w:rPr>
          <w:sz w:val="28"/>
          <w:szCs w:val="28"/>
        </w:rPr>
        <w:t>;</w:t>
      </w:r>
    </w:p>
    <w:p w:rsidR="001C2868" w:rsidRDefault="001C2868" w:rsidP="001C28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244121">
        <w:rPr>
          <w:rFonts w:ascii="Times New Roman" w:eastAsia="Times New Roman" w:hAnsi="Times New Roman"/>
          <w:sz w:val="28"/>
          <w:szCs w:val="28"/>
          <w:lang w:eastAsia="ru-RU"/>
        </w:rPr>
        <w:t>6) предоставл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ять</w:t>
      </w:r>
      <w:r w:rsidRPr="00244121">
        <w:rPr>
          <w:rFonts w:ascii="Times New Roman" w:eastAsia="Times New Roman" w:hAnsi="Times New Roman"/>
          <w:sz w:val="28"/>
          <w:szCs w:val="28"/>
          <w:lang w:eastAsia="ru-RU"/>
        </w:rPr>
        <w:t xml:space="preserve"> в отдел экономического анализа и прогнозирования  администрации Северо-Енисейского района отчет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Pr="00244121">
        <w:rPr>
          <w:rFonts w:ascii="Times New Roman" w:eastAsia="Times New Roman" w:hAnsi="Times New Roman"/>
          <w:sz w:val="28"/>
          <w:szCs w:val="28"/>
          <w:lang w:eastAsia="ru-RU"/>
        </w:rPr>
        <w:t xml:space="preserve"> о реализации муниципальных программ в соответствии с постановлением администрации</w:t>
      </w:r>
      <w:r>
        <w:rPr>
          <w:rFonts w:ascii="Times New Roman" w:eastAsiaTheme="minorHAnsi" w:hAnsi="Times New Roman"/>
          <w:sz w:val="28"/>
          <w:szCs w:val="28"/>
        </w:rPr>
        <w:t xml:space="preserve"> Северо-Енисейского района от 29.11.2013 № 704-п «Об утверждении Порядка и критериев ежегодной оценки эффективности реализации муниципальных программ Северо-Енисейского района»;</w:t>
      </w:r>
    </w:p>
    <w:p w:rsidR="001C2868" w:rsidRDefault="001C2868" w:rsidP="001C2868">
      <w:pPr>
        <w:pStyle w:val="ConsPlusNormal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7) </w:t>
      </w:r>
      <w:r w:rsidRPr="009C3EF7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9C3EF7">
        <w:rPr>
          <w:sz w:val="28"/>
          <w:szCs w:val="28"/>
        </w:rPr>
        <w:t>допу</w:t>
      </w:r>
      <w:r>
        <w:rPr>
          <w:sz w:val="28"/>
          <w:szCs w:val="28"/>
        </w:rPr>
        <w:t xml:space="preserve">скать </w:t>
      </w:r>
      <w:r w:rsidRPr="009C3EF7">
        <w:rPr>
          <w:sz w:val="28"/>
          <w:szCs w:val="28"/>
        </w:rPr>
        <w:t>образовани</w:t>
      </w:r>
      <w:r>
        <w:rPr>
          <w:sz w:val="28"/>
          <w:szCs w:val="28"/>
        </w:rPr>
        <w:t>е</w:t>
      </w:r>
      <w:r w:rsidRPr="009C3EF7">
        <w:rPr>
          <w:sz w:val="28"/>
          <w:szCs w:val="28"/>
        </w:rPr>
        <w:t xml:space="preserve"> у</w:t>
      </w:r>
      <w:r>
        <w:rPr>
          <w:sz w:val="28"/>
          <w:szCs w:val="28"/>
        </w:rPr>
        <w:t xml:space="preserve"> подведомственных муниципальных </w:t>
      </w:r>
      <w:r w:rsidRPr="009C3EF7">
        <w:rPr>
          <w:sz w:val="28"/>
          <w:szCs w:val="28"/>
        </w:rPr>
        <w:t xml:space="preserve">учреждений просроченной кредиторской задолженности, превышающей предельно </w:t>
      </w:r>
      <w:r w:rsidRPr="00284898">
        <w:rPr>
          <w:sz w:val="28"/>
          <w:szCs w:val="28"/>
        </w:rPr>
        <w:t>допустимые значения, установленные постановлением администрации Северо-Енисейского района</w:t>
      </w:r>
      <w:r>
        <w:rPr>
          <w:sz w:val="28"/>
          <w:szCs w:val="28"/>
        </w:rPr>
        <w:t xml:space="preserve">  от 15.02.2011 № 35-п «О </w:t>
      </w:r>
      <w:r>
        <w:rPr>
          <w:sz w:val="28"/>
          <w:szCs w:val="28"/>
        </w:rPr>
        <w:lastRenderedPageBreak/>
        <w:t>порядке определения предельно допустимого значения просроченной кредиторской задолженности муниципального бюджетного учреждения, превышение которого влечет расторжение трудового договора с руководителем данного учреждения по инициативе работодателя в соответствии с Трудовым кодексом Российской Федерации»</w:t>
      </w:r>
      <w:r w:rsidRPr="009C3EF7">
        <w:rPr>
          <w:sz w:val="28"/>
          <w:szCs w:val="28"/>
        </w:rPr>
        <w:t>;</w:t>
      </w:r>
      <w:proofErr w:type="gramEnd"/>
    </w:p>
    <w:p w:rsidR="001C2868" w:rsidRPr="00610412" w:rsidRDefault="001C2868" w:rsidP="001C28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Pr="00795EC4">
        <w:rPr>
          <w:rFonts w:ascii="Times New Roman" w:hAnsi="Times New Roman"/>
          <w:sz w:val="28"/>
          <w:szCs w:val="28"/>
        </w:rPr>
        <w:t xml:space="preserve">) </w:t>
      </w:r>
      <w:r w:rsidRPr="00D341B2">
        <w:rPr>
          <w:rFonts w:ascii="Times New Roman" w:hAnsi="Times New Roman"/>
          <w:sz w:val="28"/>
          <w:szCs w:val="28"/>
        </w:rPr>
        <w:t xml:space="preserve">проводить работу по минимизации </w:t>
      </w:r>
      <w:proofErr w:type="gramStart"/>
      <w:r w:rsidRPr="00D341B2">
        <w:rPr>
          <w:rFonts w:ascii="Times New Roman" w:hAnsi="Times New Roman"/>
          <w:sz w:val="28"/>
          <w:szCs w:val="28"/>
        </w:rPr>
        <w:t>образования остатков средств бюджета</w:t>
      </w:r>
      <w:r w:rsidRPr="00610412">
        <w:rPr>
          <w:rFonts w:ascii="Times New Roman" w:hAnsi="Times New Roman"/>
          <w:sz w:val="28"/>
          <w:szCs w:val="28"/>
        </w:rPr>
        <w:t xml:space="preserve"> района</w:t>
      </w:r>
      <w:proofErr w:type="gramEnd"/>
      <w:r w:rsidRPr="00610412">
        <w:rPr>
          <w:rFonts w:ascii="Times New Roman" w:hAnsi="Times New Roman"/>
          <w:sz w:val="28"/>
          <w:szCs w:val="28"/>
        </w:rPr>
        <w:t xml:space="preserve"> на лицевых счетах главных распорядителей, </w:t>
      </w:r>
      <w:r>
        <w:rPr>
          <w:rFonts w:ascii="Times New Roman" w:hAnsi="Times New Roman"/>
          <w:sz w:val="28"/>
          <w:szCs w:val="28"/>
        </w:rPr>
        <w:t xml:space="preserve">распорядителей,  </w:t>
      </w:r>
      <w:r w:rsidRPr="00610412">
        <w:rPr>
          <w:rFonts w:ascii="Times New Roman" w:hAnsi="Times New Roman"/>
          <w:sz w:val="28"/>
          <w:szCs w:val="28"/>
        </w:rPr>
        <w:t>получателей средств бюджета Северо-Енисейского района;</w:t>
      </w:r>
    </w:p>
    <w:p w:rsidR="001C2868" w:rsidRDefault="001C2868" w:rsidP="001C28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5607D1">
        <w:rPr>
          <w:rFonts w:ascii="Times New Roman" w:eastAsiaTheme="minorHAnsi" w:hAnsi="Times New Roman"/>
          <w:sz w:val="28"/>
          <w:szCs w:val="28"/>
        </w:rPr>
        <w:t>9</w:t>
      </w:r>
      <w:r w:rsidRPr="00F553BE">
        <w:rPr>
          <w:rFonts w:ascii="Times New Roman" w:eastAsiaTheme="minorHAnsi" w:hAnsi="Times New Roman"/>
          <w:sz w:val="28"/>
          <w:szCs w:val="28"/>
        </w:rPr>
        <w:t>)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rFonts w:ascii="Times New Roman" w:eastAsiaTheme="minorHAnsi" w:hAnsi="Times New Roman"/>
          <w:sz w:val="28"/>
          <w:szCs w:val="28"/>
        </w:rPr>
        <w:t>беспечить эффективное использование бюджетных средств на содержание органов местного самоуправления, органов администрации Северо-Енисейского района с правами юридического лица, муниципальных учреждений Северо-Енисейского района;</w:t>
      </w:r>
    </w:p>
    <w:p w:rsidR="001C2868" w:rsidRDefault="001C2868" w:rsidP="001C28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10) на постоянной основе осуществлять мониторинг дебиторской и кредиторской задолженности подведомственных получателей бюджетных средств бюджета района;</w:t>
      </w:r>
    </w:p>
    <w:p w:rsidR="001C2868" w:rsidRDefault="001C2868" w:rsidP="001C28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proofErr w:type="gramStart"/>
      <w:r>
        <w:rPr>
          <w:rFonts w:ascii="Times New Roman" w:eastAsiaTheme="minorHAnsi" w:hAnsi="Times New Roman"/>
          <w:sz w:val="28"/>
          <w:szCs w:val="28"/>
        </w:rPr>
        <w:t>11) в случае наделения  отдельными государственными полномочиями обеспечить в срок, не превышающий 1 (один) месяц после издания муниципального правового акта администрации Северо-Енисейского района, принятие муниципальных правовых актов, издание иных документов в целях реализации указанных государственных полномочий и возникновения расходных обязательств, а также  ведение соответствующего реестра расходных обязательств главного распорядителя бюджетных средств бюджета района;</w:t>
      </w:r>
      <w:proofErr w:type="gramEnd"/>
    </w:p>
    <w:p w:rsidR="001C2868" w:rsidRDefault="001C2868" w:rsidP="001C28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3915BE">
        <w:rPr>
          <w:rFonts w:ascii="Times New Roman" w:eastAsiaTheme="minorHAnsi" w:hAnsi="Times New Roman"/>
          <w:sz w:val="28"/>
          <w:szCs w:val="28"/>
        </w:rPr>
        <w:t>1</w:t>
      </w:r>
      <w:r>
        <w:rPr>
          <w:rFonts w:ascii="Times New Roman" w:eastAsiaTheme="minorHAnsi" w:hAnsi="Times New Roman"/>
          <w:sz w:val="28"/>
          <w:szCs w:val="28"/>
        </w:rPr>
        <w:t>2</w:t>
      </w:r>
      <w:r w:rsidRPr="003915BE">
        <w:rPr>
          <w:rFonts w:ascii="Times New Roman" w:eastAsiaTheme="minorHAnsi" w:hAnsi="Times New Roman"/>
          <w:sz w:val="28"/>
          <w:szCs w:val="28"/>
        </w:rPr>
        <w:t>)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105BC5">
        <w:rPr>
          <w:rFonts w:ascii="Times New Roman" w:eastAsiaTheme="minorHAnsi" w:hAnsi="Times New Roman"/>
          <w:sz w:val="28"/>
          <w:szCs w:val="28"/>
        </w:rPr>
        <w:t>обеспечить</w:t>
      </w:r>
      <w:r>
        <w:rPr>
          <w:sz w:val="28"/>
          <w:szCs w:val="28"/>
        </w:rPr>
        <w:t xml:space="preserve"> с</w:t>
      </w:r>
      <w:r>
        <w:rPr>
          <w:rFonts w:ascii="Times New Roman" w:eastAsiaTheme="minorHAnsi" w:hAnsi="Times New Roman"/>
          <w:sz w:val="28"/>
          <w:szCs w:val="28"/>
        </w:rPr>
        <w:t>воевременную подготовку проектов муниципальных  правовых актов, регулирующих предоставление субсидий юридическим лицам (за исключением государственных (муниципальных) учреждений), индивидуальным предпринимателям, физическим лицам - производителям товаров, работ, услуг, а также внесение изменений в указанные акты;</w:t>
      </w:r>
    </w:p>
    <w:p w:rsidR="001C2868" w:rsidRDefault="001C2868" w:rsidP="001C28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13) </w:t>
      </w:r>
      <w:r w:rsidRPr="00105BC5">
        <w:rPr>
          <w:rFonts w:ascii="Times New Roman" w:eastAsiaTheme="minorHAnsi" w:hAnsi="Times New Roman"/>
          <w:sz w:val="28"/>
          <w:szCs w:val="28"/>
        </w:rPr>
        <w:t>обеспечить</w:t>
      </w:r>
      <w:r>
        <w:rPr>
          <w:sz w:val="28"/>
          <w:szCs w:val="28"/>
        </w:rPr>
        <w:t xml:space="preserve"> с</w:t>
      </w:r>
      <w:r>
        <w:rPr>
          <w:rFonts w:ascii="Times New Roman" w:eastAsiaTheme="minorHAnsi" w:hAnsi="Times New Roman"/>
          <w:sz w:val="28"/>
          <w:szCs w:val="28"/>
        </w:rPr>
        <w:t>воевременную подготовку проектов муниципальных  правовых актов,  регулирующих предоставление субсидий, в том числе грантов в форме субсидий, юридическим лицам, в том числе некоммерческим организациям, индивидуальным предпринимателям, а также физическим лицам - производителям товаров, работ, услуг, внесение изменений в указанные акты;</w:t>
      </w:r>
    </w:p>
    <w:p w:rsidR="001C2868" w:rsidRDefault="001C2868" w:rsidP="001C28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proofErr w:type="gramStart"/>
      <w:r>
        <w:rPr>
          <w:rFonts w:ascii="Times New Roman" w:eastAsiaTheme="minorHAnsi" w:hAnsi="Times New Roman"/>
          <w:sz w:val="28"/>
          <w:szCs w:val="28"/>
        </w:rPr>
        <w:t xml:space="preserve">14) </w:t>
      </w:r>
      <w:r w:rsidRPr="00105BC5">
        <w:rPr>
          <w:rFonts w:ascii="Times New Roman" w:eastAsiaTheme="minorHAnsi" w:hAnsi="Times New Roman"/>
          <w:sz w:val="28"/>
          <w:szCs w:val="28"/>
        </w:rPr>
        <w:t>обеспечить</w:t>
      </w:r>
      <w:r>
        <w:rPr>
          <w:sz w:val="28"/>
          <w:szCs w:val="28"/>
        </w:rPr>
        <w:t xml:space="preserve"> с</w:t>
      </w:r>
      <w:r>
        <w:rPr>
          <w:rFonts w:ascii="Times New Roman" w:eastAsiaTheme="minorHAnsi" w:hAnsi="Times New Roman"/>
          <w:sz w:val="28"/>
          <w:szCs w:val="28"/>
        </w:rPr>
        <w:t xml:space="preserve">воевременную подготовку проектов муниципальных  правовых актов, регулирующих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в соответствие с </w:t>
      </w:r>
      <w:hyperlink r:id="rId7" w:history="1">
        <w:r w:rsidRPr="00E71E36">
          <w:rPr>
            <w:rFonts w:ascii="Times New Roman" w:eastAsiaTheme="minorHAnsi" w:hAnsi="Times New Roman"/>
            <w:sz w:val="28"/>
            <w:szCs w:val="28"/>
          </w:rPr>
          <w:t>общими требованиями</w:t>
        </w:r>
      </w:hyperlink>
      <w:r>
        <w:rPr>
          <w:rFonts w:ascii="Times New Roman" w:eastAsiaTheme="minorHAnsi" w:hAnsi="Times New Roman"/>
          <w:sz w:val="28"/>
          <w:szCs w:val="28"/>
        </w:rPr>
        <w:t>, утвержденными постановлением Правительства Российской Федерации от 18.09.2020 № 1492 «Об общих требованиях к нормативным правовым актам, муниципальным правовым актам, регулирующим предоставление субсидий, в том числе грантов</w:t>
      </w:r>
      <w:proofErr w:type="gramEnd"/>
      <w:r>
        <w:rPr>
          <w:rFonts w:ascii="Times New Roman" w:eastAsiaTheme="minorHAnsi" w:hAnsi="Times New Roman"/>
          <w:sz w:val="28"/>
          <w:szCs w:val="28"/>
        </w:rPr>
        <w:t xml:space="preserve"> в форме субсидий, юридическим лицам, индивидуальным предпринимателям, а также физическим лицам - производителям товаров, работ, услуг, и о признании </w:t>
      </w:r>
      <w:proofErr w:type="gramStart"/>
      <w:r>
        <w:rPr>
          <w:rFonts w:ascii="Times New Roman" w:eastAsiaTheme="minorHAnsi" w:hAnsi="Times New Roman"/>
          <w:sz w:val="28"/>
          <w:szCs w:val="28"/>
        </w:rPr>
        <w:t>утратившими</w:t>
      </w:r>
      <w:proofErr w:type="gramEnd"/>
      <w:r>
        <w:rPr>
          <w:rFonts w:ascii="Times New Roman" w:eastAsiaTheme="minorHAnsi" w:hAnsi="Times New Roman"/>
          <w:sz w:val="28"/>
          <w:szCs w:val="28"/>
        </w:rPr>
        <w:t xml:space="preserve"> силу некоторых актов </w:t>
      </w:r>
      <w:r>
        <w:rPr>
          <w:rFonts w:ascii="Times New Roman" w:eastAsiaTheme="minorHAnsi" w:hAnsi="Times New Roman"/>
          <w:sz w:val="28"/>
          <w:szCs w:val="28"/>
        </w:rPr>
        <w:lastRenderedPageBreak/>
        <w:t>Правительства Российской Федерации и отдельных положений некоторых актов Правительства Российской Федерации»;</w:t>
      </w:r>
    </w:p>
    <w:p w:rsidR="001C2868" w:rsidRDefault="001C2868" w:rsidP="001C28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15) усилить </w:t>
      </w:r>
      <w:proofErr w:type="gramStart"/>
      <w:r>
        <w:rPr>
          <w:rFonts w:ascii="Times New Roman" w:eastAsiaTheme="minorHAnsi" w:hAnsi="Times New Roman"/>
          <w:sz w:val="28"/>
          <w:szCs w:val="28"/>
        </w:rPr>
        <w:t>контроль за</w:t>
      </w:r>
      <w:proofErr w:type="gramEnd"/>
      <w:r>
        <w:rPr>
          <w:rFonts w:ascii="Times New Roman" w:eastAsiaTheme="minorHAnsi" w:hAnsi="Times New Roman"/>
          <w:sz w:val="28"/>
          <w:szCs w:val="28"/>
        </w:rPr>
        <w:t xml:space="preserve"> соблюдением условий, целей и порядков предоставления субсидий и грантов в форме субсидий из бюджета района в соответствии со </w:t>
      </w:r>
      <w:hyperlink r:id="rId8" w:history="1">
        <w:r w:rsidRPr="00E71E36">
          <w:rPr>
            <w:rFonts w:ascii="Times New Roman" w:eastAsiaTheme="minorHAnsi" w:hAnsi="Times New Roman"/>
            <w:sz w:val="28"/>
            <w:szCs w:val="28"/>
          </w:rPr>
          <w:t>статьями 78</w:t>
        </w:r>
      </w:hyperlink>
      <w:r>
        <w:rPr>
          <w:rFonts w:ascii="Times New Roman" w:eastAsiaTheme="minorHAnsi" w:hAnsi="Times New Roman"/>
          <w:sz w:val="28"/>
          <w:szCs w:val="28"/>
        </w:rPr>
        <w:t xml:space="preserve"> и </w:t>
      </w:r>
      <w:hyperlink r:id="rId9" w:history="1">
        <w:r w:rsidRPr="00E71E36">
          <w:rPr>
            <w:rFonts w:ascii="Times New Roman" w:eastAsiaTheme="minorHAnsi" w:hAnsi="Times New Roman"/>
            <w:sz w:val="28"/>
            <w:szCs w:val="28"/>
          </w:rPr>
          <w:t>78.1</w:t>
        </w:r>
      </w:hyperlink>
      <w:r>
        <w:rPr>
          <w:rFonts w:ascii="Times New Roman" w:eastAsiaTheme="minorHAnsi" w:hAnsi="Times New Roman"/>
          <w:sz w:val="28"/>
          <w:szCs w:val="28"/>
        </w:rPr>
        <w:t xml:space="preserve"> Бюджетного кодекса Российской Федерации. Установить надлежащий </w:t>
      </w:r>
      <w:proofErr w:type="gramStart"/>
      <w:r>
        <w:rPr>
          <w:rFonts w:ascii="Times New Roman" w:eastAsiaTheme="minorHAnsi" w:hAnsi="Times New Roman"/>
          <w:sz w:val="28"/>
          <w:szCs w:val="28"/>
        </w:rPr>
        <w:t>контроль за</w:t>
      </w:r>
      <w:proofErr w:type="gramEnd"/>
      <w:r>
        <w:rPr>
          <w:rFonts w:ascii="Times New Roman" w:eastAsiaTheme="minorHAnsi" w:hAnsi="Times New Roman"/>
          <w:sz w:val="28"/>
          <w:szCs w:val="28"/>
        </w:rPr>
        <w:t xml:space="preserve"> достижением результатов предоставления субсидий и показателей, необходимых для достижения результатов предоставления указанных субсидий;</w:t>
      </w:r>
    </w:p>
    <w:p w:rsidR="001C2868" w:rsidRDefault="001C2868" w:rsidP="001C28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16) осуществлять на постоянной основе </w:t>
      </w:r>
      <w:proofErr w:type="gramStart"/>
      <w:r>
        <w:rPr>
          <w:rFonts w:ascii="Times New Roman" w:eastAsiaTheme="minorHAnsi" w:hAnsi="Times New Roman"/>
          <w:sz w:val="28"/>
          <w:szCs w:val="28"/>
        </w:rPr>
        <w:t>контроль за</w:t>
      </w:r>
      <w:proofErr w:type="gramEnd"/>
      <w:r>
        <w:rPr>
          <w:rFonts w:ascii="Times New Roman" w:eastAsiaTheme="minorHAnsi" w:hAnsi="Times New Roman"/>
          <w:sz w:val="28"/>
          <w:szCs w:val="28"/>
        </w:rPr>
        <w:t xml:space="preserve"> подведомственными муниципальными учреждениями, в том числе:</w:t>
      </w:r>
    </w:p>
    <w:p w:rsidR="001C2868" w:rsidRDefault="001C2868" w:rsidP="001C2868">
      <w:pPr>
        <w:pStyle w:val="ConsPlusNormal"/>
        <w:ind w:firstLine="709"/>
        <w:jc w:val="both"/>
        <w:outlineLvl w:val="1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а) за выполнением календарных планов </w:t>
      </w:r>
      <w:r w:rsidRPr="007620F3">
        <w:rPr>
          <w:rFonts w:eastAsiaTheme="minorHAnsi"/>
          <w:sz w:val="28"/>
          <w:szCs w:val="28"/>
          <w:lang w:eastAsia="en-US"/>
        </w:rPr>
        <w:t>спортивных мероприятий, мероприяти</w:t>
      </w:r>
      <w:r>
        <w:rPr>
          <w:rFonts w:eastAsiaTheme="minorHAnsi"/>
          <w:sz w:val="28"/>
          <w:szCs w:val="28"/>
          <w:lang w:eastAsia="en-US"/>
        </w:rPr>
        <w:t>й</w:t>
      </w:r>
      <w:r w:rsidRPr="007620F3">
        <w:rPr>
          <w:rFonts w:eastAsiaTheme="minorHAnsi"/>
          <w:sz w:val="28"/>
          <w:szCs w:val="28"/>
          <w:lang w:eastAsia="en-US"/>
        </w:rPr>
        <w:t xml:space="preserve">  в области культуры, в области молодежной политики</w:t>
      </w:r>
      <w:r>
        <w:rPr>
          <w:rFonts w:eastAsiaTheme="minorHAnsi"/>
          <w:sz w:val="28"/>
          <w:szCs w:val="28"/>
          <w:lang w:eastAsia="en-US"/>
        </w:rPr>
        <w:t xml:space="preserve">, в области </w:t>
      </w:r>
      <w:r>
        <w:rPr>
          <w:rFonts w:eastAsiaTheme="minorHAnsi"/>
          <w:sz w:val="28"/>
          <w:szCs w:val="28"/>
        </w:rPr>
        <w:t xml:space="preserve">образования, утвержденных муниципальными правовыми актами администрации района на соответствующий финансовый год; </w:t>
      </w:r>
    </w:p>
    <w:p w:rsidR="001C2868" w:rsidRDefault="001C2868" w:rsidP="001C28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б) за достижением установленных муниципальным заданием показателей, характеризующих объем муниципальных услуг (работ);</w:t>
      </w:r>
    </w:p>
    <w:p w:rsidR="001C2868" w:rsidRDefault="001C2868" w:rsidP="001C28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в) за эффективным использованием муниципального имущества, закрепленного за подведомственными учреждениями;</w:t>
      </w:r>
    </w:p>
    <w:p w:rsidR="001C2868" w:rsidRDefault="001C2868" w:rsidP="001C28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г) за экономным использованием подведомственными учреждениями коммунальных ресурсов;</w:t>
      </w:r>
    </w:p>
    <w:p w:rsidR="001C2868" w:rsidRDefault="001C2868" w:rsidP="001C28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proofErr w:type="spellStart"/>
      <w:proofErr w:type="gramStart"/>
      <w:r>
        <w:rPr>
          <w:rFonts w:ascii="Times New Roman" w:eastAsiaTheme="minorHAnsi" w:hAnsi="Times New Roman"/>
          <w:sz w:val="28"/>
          <w:szCs w:val="28"/>
        </w:rPr>
        <w:t>д</w:t>
      </w:r>
      <w:proofErr w:type="spellEnd"/>
      <w:r>
        <w:rPr>
          <w:rFonts w:ascii="Times New Roman" w:eastAsiaTheme="minorHAnsi" w:hAnsi="Times New Roman"/>
          <w:sz w:val="28"/>
          <w:szCs w:val="28"/>
        </w:rPr>
        <w:t xml:space="preserve">) за обеспечением муниципальными учреждениями возврата в бюджет района средств в объеме остатков субсидий, предоставленных им </w:t>
      </w:r>
      <w:r w:rsidRPr="00445F70">
        <w:rPr>
          <w:rFonts w:ascii="Times New Roman" w:eastAsiaTheme="minorHAnsi" w:hAnsi="Times New Roman"/>
          <w:sz w:val="28"/>
          <w:szCs w:val="28"/>
        </w:rPr>
        <w:t>в 2022 году на финансовое обеспечение выполнения муниципальных заданий по</w:t>
      </w:r>
      <w:r>
        <w:rPr>
          <w:rFonts w:ascii="Times New Roman" w:eastAsiaTheme="minorHAnsi" w:hAnsi="Times New Roman"/>
          <w:sz w:val="28"/>
          <w:szCs w:val="28"/>
        </w:rPr>
        <w:t xml:space="preserve"> оказанию муниципальных услуг (выполнение работ), образовавшихся в связи с не достижением установленных муниципальным заданием показателей, характеризующих объем муниципальных услуг (работ), с учетом допустимых (возможных) отклонений и положений, установленных статьей 10 Федерального закона от 21.11.2022</w:t>
      </w:r>
      <w:proofErr w:type="gramEnd"/>
      <w:r>
        <w:rPr>
          <w:rFonts w:ascii="Times New Roman" w:eastAsiaTheme="minorHAnsi" w:hAnsi="Times New Roman"/>
          <w:sz w:val="28"/>
          <w:szCs w:val="28"/>
        </w:rPr>
        <w:t>№448-ФЗ «</w:t>
      </w:r>
      <w:r w:rsidRPr="00705AD6">
        <w:rPr>
          <w:rFonts w:ascii="Times New Roman" w:eastAsiaTheme="minorHAnsi" w:hAnsi="Times New Roman"/>
          <w:sz w:val="28"/>
          <w:szCs w:val="28"/>
        </w:rPr>
        <w:t>О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705AD6">
        <w:rPr>
          <w:rFonts w:ascii="Times New Roman" w:eastAsiaTheme="minorHAnsi" w:hAnsi="Times New Roman"/>
          <w:sz w:val="28"/>
          <w:szCs w:val="28"/>
        </w:rPr>
        <w:t>внесении изменений в Бюджетный кодекс Российской Федерации и отдельные законодательные акты Российской Федерации</w:t>
      </w:r>
      <w:r>
        <w:rPr>
          <w:rFonts w:ascii="Times New Roman" w:eastAsiaTheme="minorHAnsi" w:hAnsi="Times New Roman"/>
          <w:sz w:val="28"/>
          <w:szCs w:val="28"/>
        </w:rPr>
        <w:t xml:space="preserve">, приостановлении действия отдельных положений Бюджетного кодекса Российской Федерации, признании утратившими силу отдельных положений законодательных актов Российской Федерации </w:t>
      </w:r>
      <w:r w:rsidRPr="00705AD6">
        <w:rPr>
          <w:rFonts w:ascii="Times New Roman" w:eastAsiaTheme="minorHAnsi" w:hAnsi="Times New Roman"/>
          <w:sz w:val="28"/>
          <w:szCs w:val="28"/>
        </w:rPr>
        <w:t xml:space="preserve"> и</w:t>
      </w:r>
      <w:r>
        <w:rPr>
          <w:rFonts w:ascii="Times New Roman" w:eastAsiaTheme="minorHAnsi" w:hAnsi="Times New Roman"/>
          <w:sz w:val="28"/>
          <w:szCs w:val="28"/>
        </w:rPr>
        <w:t xml:space="preserve"> об </w:t>
      </w:r>
      <w:r w:rsidRPr="00705AD6">
        <w:rPr>
          <w:rFonts w:ascii="Times New Roman" w:eastAsiaTheme="minorHAnsi" w:hAnsi="Times New Roman"/>
          <w:sz w:val="28"/>
          <w:szCs w:val="28"/>
        </w:rPr>
        <w:t xml:space="preserve">установлении </w:t>
      </w:r>
      <w:proofErr w:type="gramStart"/>
      <w:r w:rsidRPr="00705AD6">
        <w:rPr>
          <w:rFonts w:ascii="Times New Roman" w:eastAsiaTheme="minorHAnsi" w:hAnsi="Times New Roman"/>
          <w:sz w:val="28"/>
          <w:szCs w:val="28"/>
        </w:rPr>
        <w:t>особенностей исполнения бюджетов бюджетной системы Российской Федерации</w:t>
      </w:r>
      <w:proofErr w:type="gramEnd"/>
      <w:r w:rsidRPr="00705AD6">
        <w:rPr>
          <w:rFonts w:ascii="Times New Roman" w:eastAsiaTheme="minorHAnsi" w:hAnsi="Times New Roman"/>
          <w:sz w:val="28"/>
          <w:szCs w:val="28"/>
        </w:rPr>
        <w:t xml:space="preserve"> в 202</w:t>
      </w:r>
      <w:r>
        <w:rPr>
          <w:rFonts w:ascii="Times New Roman" w:eastAsiaTheme="minorHAnsi" w:hAnsi="Times New Roman"/>
          <w:sz w:val="28"/>
          <w:szCs w:val="28"/>
        </w:rPr>
        <w:t>3</w:t>
      </w:r>
      <w:r w:rsidRPr="00705AD6">
        <w:rPr>
          <w:rFonts w:ascii="Times New Roman" w:eastAsiaTheme="minorHAnsi" w:hAnsi="Times New Roman"/>
          <w:sz w:val="28"/>
          <w:szCs w:val="28"/>
        </w:rPr>
        <w:t xml:space="preserve"> году»</w:t>
      </w:r>
      <w:r>
        <w:rPr>
          <w:rFonts w:ascii="Times New Roman" w:eastAsiaTheme="minorHAnsi" w:hAnsi="Times New Roman"/>
          <w:sz w:val="28"/>
          <w:szCs w:val="28"/>
        </w:rPr>
        <w:t>;</w:t>
      </w:r>
    </w:p>
    <w:p w:rsidR="001C2868" w:rsidRDefault="001C2868" w:rsidP="001C28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17) осуществлять внутренний финансовый контроль и внутренний финансовый аудит с соблюдением федеральных стандартов;</w:t>
      </w:r>
    </w:p>
    <w:p w:rsidR="001C2868" w:rsidRDefault="001C2868" w:rsidP="001C28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18) осуществлять ведомственный </w:t>
      </w:r>
      <w:proofErr w:type="gramStart"/>
      <w:r>
        <w:rPr>
          <w:rFonts w:ascii="Times New Roman" w:eastAsiaTheme="minorHAnsi" w:hAnsi="Times New Roman"/>
          <w:sz w:val="28"/>
          <w:szCs w:val="28"/>
        </w:rPr>
        <w:t>контроль за</w:t>
      </w:r>
      <w:proofErr w:type="gramEnd"/>
      <w:r>
        <w:rPr>
          <w:rFonts w:ascii="Times New Roman" w:eastAsiaTheme="minorHAnsi" w:hAnsi="Times New Roman"/>
          <w:sz w:val="28"/>
          <w:szCs w:val="28"/>
        </w:rPr>
        <w:t xml:space="preserve"> соблюдением законодательства Российской Федерации и иных нормативных актов о контрактной системе в сфере закупок в отношении подведомственных им заказчиков в соответствии с муниципальными правовыми актами администрации Северо-Енисейского района;</w:t>
      </w:r>
    </w:p>
    <w:p w:rsidR="001C2868" w:rsidRDefault="001C2868" w:rsidP="001C28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proofErr w:type="gramStart"/>
      <w:r>
        <w:rPr>
          <w:rFonts w:ascii="Times New Roman" w:eastAsiaTheme="minorHAnsi" w:hAnsi="Times New Roman"/>
          <w:sz w:val="28"/>
          <w:szCs w:val="28"/>
        </w:rPr>
        <w:t xml:space="preserve">19) осуществлять контроль в сфере закупок в соответствии с Постановлением Правительства Российской Федерации от 01.10.2020 № 1576 «Об утверждении Правил осуществления контроля в сфере закупок товаров, работ, услуг в отношении заказчиков, контрактных служб, контрактных управляющих, комиссий по осуществлению закупок товаров, работ, услуг и их членов, уполномоченных органов, уполномоченных учреждений, </w:t>
      </w:r>
      <w:r>
        <w:rPr>
          <w:rFonts w:ascii="Times New Roman" w:eastAsiaTheme="minorHAnsi" w:hAnsi="Times New Roman"/>
          <w:sz w:val="28"/>
          <w:szCs w:val="28"/>
        </w:rPr>
        <w:lastRenderedPageBreak/>
        <w:t>специализированных организаций, операторов электронных площадок, операторов специализированных электронных площадок, банков, государственной корпорации</w:t>
      </w:r>
      <w:proofErr w:type="gramEnd"/>
      <w:r>
        <w:rPr>
          <w:rFonts w:ascii="Times New Roman" w:eastAsiaTheme="minorHAnsi" w:hAnsi="Times New Roman"/>
          <w:sz w:val="28"/>
          <w:szCs w:val="28"/>
        </w:rPr>
        <w:t xml:space="preserve"> развития «ВЭБ</w:t>
      </w:r>
      <w:proofErr w:type="gramStart"/>
      <w:r>
        <w:rPr>
          <w:rFonts w:ascii="Times New Roman" w:eastAsiaTheme="minorHAnsi" w:hAnsi="Times New Roman"/>
          <w:sz w:val="28"/>
          <w:szCs w:val="28"/>
        </w:rPr>
        <w:t>.Р</w:t>
      </w:r>
      <w:proofErr w:type="gramEnd"/>
      <w:r>
        <w:rPr>
          <w:rFonts w:ascii="Times New Roman" w:eastAsiaTheme="minorHAnsi" w:hAnsi="Times New Roman"/>
          <w:sz w:val="28"/>
          <w:szCs w:val="28"/>
        </w:rPr>
        <w:t>Ф», региональных гарантийных организаций и о внесении изменений в Правила ведения реестра жалоб, плановых и внеплановых проверок, принятых по ним решений и выданных предписаний, представлений»;</w:t>
      </w:r>
    </w:p>
    <w:p w:rsidR="001C2868" w:rsidRDefault="001C2868" w:rsidP="001C28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20) обеспечить применение утвержденных нормативных затрат, в том числе подведомственными муниципальными учреждениями;</w:t>
      </w:r>
    </w:p>
    <w:p w:rsidR="001C2868" w:rsidRDefault="001C2868" w:rsidP="001C28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21) обеспечить полноту, достоверность и идентичность показателей ежемесячных, ежеквартальных и годовых отчетов, отчетов об использовании межбюджетных трансфертов и другой оперативной информации, представляемых в Финансовое управление администрации Северо-Енисейского района;</w:t>
      </w:r>
    </w:p>
    <w:p w:rsidR="001C2868" w:rsidRDefault="001C2868" w:rsidP="001C28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22) обеспечить своевременное и эффективное освоение межбюджетных трансфертов, предоставленных из федерального бюджета и бюджета Красноярского края, в форме субвенций, субсидий, иных межбюджетных трансфертов, имеющих целевое назначение;</w:t>
      </w:r>
    </w:p>
    <w:p w:rsidR="001C2868" w:rsidRDefault="001C2868" w:rsidP="001C28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23) обеспечить </w:t>
      </w:r>
      <w:proofErr w:type="gramStart"/>
      <w:r>
        <w:rPr>
          <w:rFonts w:ascii="Times New Roman" w:eastAsiaTheme="minorHAnsi" w:hAnsi="Times New Roman"/>
          <w:sz w:val="28"/>
          <w:szCs w:val="28"/>
        </w:rPr>
        <w:t>контроль за</w:t>
      </w:r>
      <w:proofErr w:type="gramEnd"/>
      <w:r>
        <w:rPr>
          <w:rFonts w:ascii="Times New Roman" w:eastAsiaTheme="minorHAnsi" w:hAnsi="Times New Roman"/>
          <w:sz w:val="28"/>
          <w:szCs w:val="28"/>
        </w:rPr>
        <w:t xml:space="preserve"> своевременным  размещением информации подведомственными муниципальными учреждениями:</w:t>
      </w:r>
    </w:p>
    <w:p w:rsidR="001C2868" w:rsidRDefault="001C2868" w:rsidP="001C28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а) на официальном сайте для размещения информации о государственных (муниципальных) учреждениях «</w:t>
      </w:r>
      <w:proofErr w:type="spellStart"/>
      <w:r>
        <w:rPr>
          <w:rFonts w:ascii="Times New Roman" w:eastAsiaTheme="minorHAnsi" w:hAnsi="Times New Roman"/>
          <w:sz w:val="28"/>
          <w:szCs w:val="28"/>
        </w:rPr>
        <w:t>bus.gov.ru</w:t>
      </w:r>
      <w:proofErr w:type="spellEnd"/>
      <w:r>
        <w:rPr>
          <w:rFonts w:ascii="Times New Roman" w:eastAsiaTheme="minorHAnsi" w:hAnsi="Times New Roman"/>
          <w:sz w:val="28"/>
          <w:szCs w:val="28"/>
        </w:rPr>
        <w:t>»;</w:t>
      </w:r>
    </w:p>
    <w:p w:rsidR="001C2868" w:rsidRDefault="001C2868" w:rsidP="001C28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б) на официальном сайте единой информационной системы в информационно-телекоммуникационной сети «Интернет»«</w:t>
      </w:r>
      <w:r>
        <w:rPr>
          <w:rFonts w:ascii="Times New Roman" w:eastAsiaTheme="minorHAnsi" w:hAnsi="Times New Roman"/>
          <w:sz w:val="28"/>
          <w:szCs w:val="28"/>
          <w:lang w:val="en-US"/>
        </w:rPr>
        <w:t>www</w:t>
      </w:r>
      <w:r>
        <w:rPr>
          <w:rFonts w:ascii="Times New Roman" w:eastAsiaTheme="minorHAnsi" w:hAnsi="Times New Roman"/>
          <w:sz w:val="28"/>
          <w:szCs w:val="28"/>
        </w:rPr>
        <w:t>.</w:t>
      </w:r>
      <w:proofErr w:type="spellStart"/>
      <w:r>
        <w:rPr>
          <w:rFonts w:ascii="Times New Roman" w:eastAsiaTheme="minorHAnsi" w:hAnsi="Times New Roman"/>
          <w:sz w:val="28"/>
          <w:szCs w:val="28"/>
        </w:rPr>
        <w:t>zakupki.gov.ru</w:t>
      </w:r>
      <w:proofErr w:type="spellEnd"/>
      <w:r>
        <w:rPr>
          <w:rFonts w:ascii="Times New Roman" w:eastAsiaTheme="minorHAnsi" w:hAnsi="Times New Roman"/>
          <w:sz w:val="28"/>
          <w:szCs w:val="28"/>
        </w:rPr>
        <w:t>»;</w:t>
      </w:r>
    </w:p>
    <w:p w:rsidR="001C2868" w:rsidRDefault="001C2868" w:rsidP="001C28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24) принять меры по предотвращению нарушений, связанных с приемкой и оплатой фактически невыполненных работ, в том числе при строительстве, реконструкции объектов капитального строительства;</w:t>
      </w:r>
    </w:p>
    <w:p w:rsidR="001C2868" w:rsidRDefault="001C2868" w:rsidP="001C28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25) усилить работу по оптимизации расходов бюджета района с учетом оценки эффективности использования бюджетных средств;</w:t>
      </w:r>
    </w:p>
    <w:p w:rsidR="001C2868" w:rsidRDefault="001C2868" w:rsidP="001C28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eastAsiaTheme="minorHAnsi" w:hAnsi="Times New Roman"/>
          <w:sz w:val="28"/>
          <w:szCs w:val="28"/>
        </w:rPr>
        <w:t xml:space="preserve">26) </w:t>
      </w:r>
      <w:r w:rsidRPr="00D95A46">
        <w:rPr>
          <w:rFonts w:ascii="Times New Roman" w:hAnsi="Times New Roman"/>
          <w:sz w:val="28"/>
          <w:szCs w:val="28"/>
        </w:rPr>
        <w:t>в целях качественного исполнения бюджета района за текущий финансовый год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D95A46">
        <w:rPr>
          <w:rFonts w:ascii="Times New Roman" w:hAnsi="Times New Roman"/>
          <w:sz w:val="28"/>
          <w:szCs w:val="28"/>
        </w:rPr>
        <w:t xml:space="preserve">представлять по форме отчета 0506602 «Справка об исполнении принятых на учет обязательств» Управления федерального казначейства по Красноярскому краю на бумажном носителе и в формате </w:t>
      </w:r>
      <w:proofErr w:type="spellStart"/>
      <w:r w:rsidRPr="00D95A46">
        <w:rPr>
          <w:rFonts w:ascii="Times New Roman" w:hAnsi="Times New Roman"/>
          <w:sz w:val="28"/>
          <w:szCs w:val="28"/>
          <w:lang w:val="en-US"/>
        </w:rPr>
        <w:t>xls</w:t>
      </w:r>
      <w:proofErr w:type="spellEnd"/>
      <w:r w:rsidRPr="00D95A46">
        <w:rPr>
          <w:rFonts w:ascii="Times New Roman" w:hAnsi="Times New Roman"/>
          <w:sz w:val="28"/>
          <w:szCs w:val="28"/>
        </w:rPr>
        <w:t xml:space="preserve"> на адрес электронной почты Финансового управления администрации Северо-Енисейского района </w:t>
      </w:r>
      <w:hyperlink r:id="rId10" w:history="1">
        <w:r w:rsidRPr="00445F70">
          <w:rPr>
            <w:rStyle w:val="a8"/>
            <w:rFonts w:ascii="Times New Roman" w:hAnsi="Times New Roman"/>
            <w:color w:val="auto"/>
            <w:sz w:val="28"/>
            <w:szCs w:val="28"/>
            <w:lang w:val="en-US"/>
          </w:rPr>
          <w:t>rf</w:t>
        </w:r>
        <w:r w:rsidRPr="00445F70">
          <w:rPr>
            <w:rStyle w:val="a8"/>
            <w:rFonts w:ascii="Times New Roman" w:hAnsi="Times New Roman"/>
            <w:color w:val="auto"/>
            <w:sz w:val="28"/>
            <w:szCs w:val="28"/>
          </w:rPr>
          <w:t>34@</w:t>
        </w:r>
        <w:r w:rsidRPr="00445F70">
          <w:rPr>
            <w:rStyle w:val="a8"/>
            <w:rFonts w:ascii="Times New Roman" w:hAnsi="Times New Roman"/>
            <w:color w:val="auto"/>
            <w:sz w:val="28"/>
            <w:szCs w:val="28"/>
            <w:lang w:val="en-US"/>
          </w:rPr>
          <w:t>krasfin</w:t>
        </w:r>
        <w:r w:rsidRPr="00445F70">
          <w:rPr>
            <w:rStyle w:val="a8"/>
            <w:rFonts w:ascii="Times New Roman" w:hAnsi="Times New Roman"/>
            <w:color w:val="auto"/>
            <w:sz w:val="28"/>
            <w:szCs w:val="28"/>
          </w:rPr>
          <w:t>.</w:t>
        </w:r>
        <w:r w:rsidRPr="00445F70">
          <w:rPr>
            <w:rStyle w:val="a8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/>
          <w:sz w:val="28"/>
          <w:szCs w:val="28"/>
        </w:rPr>
        <w:t xml:space="preserve"> </w:t>
      </w:r>
      <w:r w:rsidRPr="00D95A46">
        <w:rPr>
          <w:rFonts w:ascii="Times New Roman" w:hAnsi="Times New Roman"/>
          <w:sz w:val="28"/>
          <w:szCs w:val="28"/>
        </w:rPr>
        <w:t>информацию об исполнении действующих</w:t>
      </w:r>
      <w:r>
        <w:rPr>
          <w:rFonts w:ascii="Times New Roman" w:hAnsi="Times New Roman"/>
          <w:sz w:val="28"/>
          <w:szCs w:val="28"/>
        </w:rPr>
        <w:t xml:space="preserve">, </w:t>
      </w:r>
      <w:r w:rsidRPr="00D95A46">
        <w:rPr>
          <w:rFonts w:ascii="Times New Roman" w:hAnsi="Times New Roman"/>
          <w:sz w:val="28"/>
          <w:szCs w:val="28"/>
        </w:rPr>
        <w:t xml:space="preserve"> принятых на учет бюджетных обязательствах (с учетом бюджетных</w:t>
      </w:r>
      <w:proofErr w:type="gramEnd"/>
      <w:r w:rsidRPr="00D95A46">
        <w:rPr>
          <w:rFonts w:ascii="Times New Roman" w:hAnsi="Times New Roman"/>
          <w:sz w:val="28"/>
          <w:szCs w:val="28"/>
        </w:rPr>
        <w:t xml:space="preserve"> обязательств  подведомственных муниципальных учреждений) по состоянию</w:t>
      </w:r>
      <w:r>
        <w:rPr>
          <w:rFonts w:ascii="Times New Roman" w:hAnsi="Times New Roman"/>
          <w:sz w:val="28"/>
          <w:szCs w:val="28"/>
        </w:rPr>
        <w:t>:</w:t>
      </w:r>
    </w:p>
    <w:p w:rsidR="001C2868" w:rsidRDefault="001C2868" w:rsidP="001C28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5A46">
        <w:rPr>
          <w:rFonts w:ascii="Times New Roman" w:hAnsi="Times New Roman"/>
          <w:sz w:val="28"/>
          <w:szCs w:val="28"/>
        </w:rPr>
        <w:t>на 1 июля в срок не позднее 15 июля</w:t>
      </w:r>
      <w:r>
        <w:rPr>
          <w:rFonts w:ascii="Times New Roman" w:hAnsi="Times New Roman"/>
          <w:sz w:val="28"/>
          <w:szCs w:val="28"/>
        </w:rPr>
        <w:t>;</w:t>
      </w:r>
    </w:p>
    <w:p w:rsidR="001C2868" w:rsidRDefault="001C2868" w:rsidP="001C28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5A46">
        <w:rPr>
          <w:rFonts w:ascii="Times New Roman" w:hAnsi="Times New Roman"/>
          <w:sz w:val="28"/>
          <w:szCs w:val="28"/>
        </w:rPr>
        <w:t>на 1 октября в срок не позднее 15 октября</w:t>
      </w:r>
      <w:r>
        <w:rPr>
          <w:rFonts w:ascii="Times New Roman" w:hAnsi="Times New Roman"/>
          <w:sz w:val="28"/>
          <w:szCs w:val="28"/>
        </w:rPr>
        <w:t>;</w:t>
      </w:r>
    </w:p>
    <w:p w:rsidR="001C2868" w:rsidRDefault="001C2868" w:rsidP="001C28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5A46">
        <w:rPr>
          <w:rFonts w:ascii="Times New Roman" w:hAnsi="Times New Roman"/>
          <w:sz w:val="28"/>
          <w:szCs w:val="28"/>
        </w:rPr>
        <w:t>на 1 ноября в срок не позднее 5 ноября</w:t>
      </w:r>
      <w:r>
        <w:rPr>
          <w:rFonts w:ascii="Times New Roman" w:hAnsi="Times New Roman"/>
          <w:sz w:val="28"/>
          <w:szCs w:val="28"/>
        </w:rPr>
        <w:t>;</w:t>
      </w:r>
    </w:p>
    <w:p w:rsidR="001C2868" w:rsidRDefault="001C2868" w:rsidP="001C28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5A46">
        <w:rPr>
          <w:rFonts w:ascii="Times New Roman" w:hAnsi="Times New Roman"/>
          <w:sz w:val="28"/>
          <w:szCs w:val="28"/>
        </w:rPr>
        <w:t>на 1 декабря  в срок не позднее 5 декабря</w:t>
      </w:r>
      <w:r>
        <w:rPr>
          <w:rFonts w:ascii="Times New Roman" w:hAnsi="Times New Roman"/>
          <w:sz w:val="28"/>
          <w:szCs w:val="28"/>
        </w:rPr>
        <w:t>.</w:t>
      </w:r>
    </w:p>
    <w:p w:rsidR="001C2868" w:rsidRDefault="001C2868" w:rsidP="001C2868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27) </w:t>
      </w:r>
      <w:r w:rsidRPr="002736E6">
        <w:rPr>
          <w:rFonts w:ascii="Times New Roman" w:eastAsiaTheme="minorHAnsi" w:hAnsi="Times New Roman"/>
          <w:sz w:val="28"/>
          <w:szCs w:val="28"/>
        </w:rPr>
        <w:t xml:space="preserve">в целях качественного исполнения бюджетных и денежных обязательств финансового года и своевременного анализа возможных причин  неисполнения бюджета района за текущий период финансового года представлять по форме согласно приложению № 4  к настоящему </w:t>
      </w:r>
      <w:r w:rsidRPr="002736E6">
        <w:rPr>
          <w:rFonts w:ascii="Times New Roman" w:eastAsiaTheme="minorHAnsi" w:hAnsi="Times New Roman"/>
          <w:sz w:val="28"/>
          <w:szCs w:val="28"/>
        </w:rPr>
        <w:lastRenderedPageBreak/>
        <w:t>распоряжению информацию об исполнении принятых на учет бюджетных и денежных обязательствах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2736E6">
        <w:rPr>
          <w:rFonts w:ascii="Times New Roman" w:eastAsiaTheme="minorHAnsi" w:hAnsi="Times New Roman"/>
          <w:sz w:val="28"/>
          <w:szCs w:val="28"/>
        </w:rPr>
        <w:t>по состоянию</w:t>
      </w:r>
      <w:r>
        <w:rPr>
          <w:rFonts w:ascii="Times New Roman" w:eastAsiaTheme="minorHAnsi" w:hAnsi="Times New Roman"/>
          <w:sz w:val="28"/>
          <w:szCs w:val="28"/>
        </w:rPr>
        <w:t>:</w:t>
      </w:r>
    </w:p>
    <w:p w:rsidR="001C2868" w:rsidRDefault="001C2868" w:rsidP="001C2868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2736E6">
        <w:rPr>
          <w:rFonts w:ascii="Times New Roman" w:eastAsiaTheme="minorHAnsi" w:hAnsi="Times New Roman"/>
          <w:sz w:val="28"/>
          <w:szCs w:val="28"/>
        </w:rPr>
        <w:t>на 1 июля в срок не позднее 15 июля</w:t>
      </w:r>
      <w:r>
        <w:rPr>
          <w:rFonts w:ascii="Times New Roman" w:eastAsiaTheme="minorHAnsi" w:hAnsi="Times New Roman"/>
          <w:sz w:val="28"/>
          <w:szCs w:val="28"/>
        </w:rPr>
        <w:t>;</w:t>
      </w:r>
    </w:p>
    <w:p w:rsidR="001C2868" w:rsidRDefault="001C2868" w:rsidP="001C2868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2736E6">
        <w:rPr>
          <w:rFonts w:ascii="Times New Roman" w:eastAsiaTheme="minorHAnsi" w:hAnsi="Times New Roman"/>
          <w:sz w:val="28"/>
          <w:szCs w:val="28"/>
        </w:rPr>
        <w:t>на 1 октября в срок не позднее 15 октября</w:t>
      </w:r>
      <w:r>
        <w:rPr>
          <w:rFonts w:ascii="Times New Roman" w:eastAsiaTheme="minorHAnsi" w:hAnsi="Times New Roman"/>
          <w:sz w:val="28"/>
          <w:szCs w:val="28"/>
        </w:rPr>
        <w:t>;</w:t>
      </w:r>
    </w:p>
    <w:p w:rsidR="001C2868" w:rsidRDefault="001C2868" w:rsidP="001C2868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2736E6">
        <w:rPr>
          <w:rFonts w:ascii="Times New Roman" w:eastAsiaTheme="minorHAnsi" w:hAnsi="Times New Roman"/>
          <w:sz w:val="28"/>
          <w:szCs w:val="28"/>
        </w:rPr>
        <w:t>на 1 ноября в срок не позднее 5 ноября</w:t>
      </w:r>
      <w:r>
        <w:rPr>
          <w:rFonts w:ascii="Times New Roman" w:eastAsiaTheme="minorHAnsi" w:hAnsi="Times New Roman"/>
          <w:sz w:val="28"/>
          <w:szCs w:val="28"/>
        </w:rPr>
        <w:t>;</w:t>
      </w:r>
    </w:p>
    <w:p w:rsidR="001C2868" w:rsidRDefault="001C2868" w:rsidP="001C2868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2736E6">
        <w:rPr>
          <w:rFonts w:ascii="Times New Roman" w:eastAsiaTheme="minorHAnsi" w:hAnsi="Times New Roman"/>
          <w:sz w:val="28"/>
          <w:szCs w:val="28"/>
        </w:rPr>
        <w:t>на 1 декабря  в срок не позднее 5 декабря</w:t>
      </w:r>
      <w:r>
        <w:rPr>
          <w:rFonts w:ascii="Times New Roman" w:eastAsiaTheme="minorHAnsi" w:hAnsi="Times New Roman"/>
          <w:sz w:val="28"/>
          <w:szCs w:val="28"/>
        </w:rPr>
        <w:t>.</w:t>
      </w:r>
    </w:p>
    <w:p w:rsidR="001C2868" w:rsidRPr="00445F70" w:rsidRDefault="001C2868" w:rsidP="001C28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445F70">
        <w:rPr>
          <w:rFonts w:ascii="Times New Roman" w:eastAsiaTheme="minorHAnsi" w:hAnsi="Times New Roman"/>
          <w:sz w:val="28"/>
          <w:szCs w:val="28"/>
        </w:rPr>
        <w:t>4. Финансовому управлению администрации Северо-Енисейского района:</w:t>
      </w:r>
    </w:p>
    <w:p w:rsidR="001C2868" w:rsidRDefault="001C2868" w:rsidP="001C28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1) обеспечить своевременную подготовку ежемесячной, ежеквартальной отчетности об исполнении бюджета района за 2022 год;</w:t>
      </w:r>
    </w:p>
    <w:p w:rsidR="001C2868" w:rsidRDefault="001C2868" w:rsidP="001C28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2) обеспечить своевременное и полное погашение муниципальных долговых обязательств, соблюдение предельного объема муниципального долга;</w:t>
      </w:r>
    </w:p>
    <w:p w:rsidR="001C2868" w:rsidRDefault="001C2868" w:rsidP="001C28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3) обеспечить своевременность проведения:</w:t>
      </w:r>
    </w:p>
    <w:p w:rsidR="001C2868" w:rsidRDefault="001C2868" w:rsidP="001C28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а) мониторинга бюджетного законодательства;</w:t>
      </w:r>
    </w:p>
    <w:p w:rsidR="001C2868" w:rsidRDefault="001C2868" w:rsidP="001C28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б) применения </w:t>
      </w:r>
      <w:proofErr w:type="gramStart"/>
      <w:r>
        <w:rPr>
          <w:rFonts w:ascii="Times New Roman" w:eastAsiaTheme="minorHAnsi" w:hAnsi="Times New Roman"/>
          <w:sz w:val="28"/>
          <w:szCs w:val="28"/>
        </w:rPr>
        <w:t>результатов мониторинга оценки качества финансового менеджмента главных распорядителей бюджетных средств</w:t>
      </w:r>
      <w:proofErr w:type="gramEnd"/>
      <w:r>
        <w:rPr>
          <w:rFonts w:ascii="Times New Roman" w:eastAsiaTheme="minorHAnsi" w:hAnsi="Times New Roman"/>
          <w:sz w:val="28"/>
          <w:szCs w:val="28"/>
        </w:rPr>
        <w:t>;</w:t>
      </w:r>
    </w:p>
    <w:p w:rsidR="001C2868" w:rsidRDefault="001C2868" w:rsidP="001C28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в) мониторинга исполнения бюджета района;</w:t>
      </w:r>
    </w:p>
    <w:p w:rsidR="001C2868" w:rsidRDefault="001C2868" w:rsidP="001C28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г) мониторинга дебиторской и кредиторской задолженности;</w:t>
      </w:r>
    </w:p>
    <w:p w:rsidR="001C2868" w:rsidRDefault="001C2868" w:rsidP="001C28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proofErr w:type="spellStart"/>
      <w:r>
        <w:rPr>
          <w:rFonts w:ascii="Times New Roman" w:eastAsiaTheme="minorHAnsi" w:hAnsi="Times New Roman"/>
          <w:sz w:val="28"/>
          <w:szCs w:val="28"/>
        </w:rPr>
        <w:t>д</w:t>
      </w:r>
      <w:proofErr w:type="spellEnd"/>
      <w:r>
        <w:rPr>
          <w:rFonts w:ascii="Times New Roman" w:eastAsiaTheme="minorHAnsi" w:hAnsi="Times New Roman"/>
          <w:sz w:val="28"/>
          <w:szCs w:val="28"/>
        </w:rPr>
        <w:t>) обновления реестра расходных обязательств муниципального образования Северо-Енисейский район Красноярского края;</w:t>
      </w:r>
    </w:p>
    <w:p w:rsidR="001C2868" w:rsidRDefault="001C2868" w:rsidP="001C28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4) осуществлять ежемесячный мониторинг состояния просроченной кредиторской задолженности, принимать все возможные меры к недопущению роста просроченной задолженности по принятым расходным обязательствам бюджета района текущего финансового года;</w:t>
      </w:r>
    </w:p>
    <w:p w:rsidR="001C2868" w:rsidRDefault="001C2868" w:rsidP="001C28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5) обеспечить опубликование сведений о ходе исполнения бюджета района, иных сведений по исполнению бюджета района на официальном сайте Северо-Енисейского района в информационно-телекоммуникационной сети «Интернет»</w:t>
      </w:r>
      <w:r w:rsidRPr="004D362B">
        <w:rPr>
          <w:rFonts w:ascii="Times New Roman" w:eastAsiaTheme="minorHAnsi" w:hAnsi="Times New Roman"/>
          <w:sz w:val="28"/>
          <w:szCs w:val="28"/>
        </w:rPr>
        <w:t>http://www.admse.ru/</w:t>
      </w:r>
      <w:r>
        <w:rPr>
          <w:rFonts w:ascii="Times New Roman" w:eastAsiaTheme="minorHAnsi" w:hAnsi="Times New Roman"/>
          <w:sz w:val="28"/>
          <w:szCs w:val="28"/>
        </w:rPr>
        <w:t>, официальных средствах массовой информации;</w:t>
      </w:r>
    </w:p>
    <w:p w:rsidR="001C2868" w:rsidRDefault="001C2868" w:rsidP="001C28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6) обеспечить своевременное размещение на едином портале бюджетной системы Российской Федерации информационной системы управления «Электронный бюджет» по </w:t>
      </w:r>
      <w:hyperlink r:id="rId11" w:history="1">
        <w:r w:rsidRPr="00445F70">
          <w:rPr>
            <w:rFonts w:ascii="Times New Roman" w:eastAsiaTheme="minorHAnsi" w:hAnsi="Times New Roman"/>
            <w:sz w:val="28"/>
            <w:szCs w:val="28"/>
          </w:rPr>
          <w:t>перечню</w:t>
        </w:r>
      </w:hyperlink>
      <w:r w:rsidRPr="00445F70">
        <w:rPr>
          <w:rFonts w:ascii="Times New Roman" w:eastAsiaTheme="minorHAnsi" w:hAnsi="Times New Roman"/>
          <w:sz w:val="28"/>
          <w:szCs w:val="28"/>
        </w:rPr>
        <w:t xml:space="preserve">, </w:t>
      </w:r>
      <w:r>
        <w:rPr>
          <w:rFonts w:ascii="Times New Roman" w:eastAsiaTheme="minorHAnsi" w:hAnsi="Times New Roman"/>
          <w:sz w:val="28"/>
          <w:szCs w:val="28"/>
        </w:rPr>
        <w:t>установленному приказом Министерства финансов Российской Федерации от 28.12.2016 № 243н «О составе и порядке размещения и предоставления информации на едином портале бюджетной системы Российской Федерации».</w:t>
      </w:r>
    </w:p>
    <w:p w:rsidR="001C2868" w:rsidRPr="00445F70" w:rsidRDefault="001C2868" w:rsidP="001C2868">
      <w:pPr>
        <w:pStyle w:val="ConsPlusNormal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45F70">
        <w:rPr>
          <w:sz w:val="28"/>
          <w:szCs w:val="28"/>
        </w:rPr>
        <w:t>5.</w:t>
      </w:r>
      <w:r>
        <w:rPr>
          <w:sz w:val="28"/>
          <w:szCs w:val="28"/>
        </w:rPr>
        <w:t xml:space="preserve"> </w:t>
      </w:r>
      <w:r w:rsidRPr="00445F70">
        <w:rPr>
          <w:rFonts w:eastAsia="Calibri"/>
          <w:sz w:val="28"/>
          <w:szCs w:val="28"/>
          <w:lang w:eastAsia="en-US"/>
        </w:rPr>
        <w:t>Отделу экономического анализа и прогнозирования администрации Северо-Енисейского района:</w:t>
      </w:r>
    </w:p>
    <w:p w:rsidR="001C2868" w:rsidRPr="00445F70" w:rsidRDefault="001C2868" w:rsidP="001C2868">
      <w:pPr>
        <w:pStyle w:val="ConsPlusNormal"/>
        <w:ind w:firstLine="709"/>
        <w:jc w:val="both"/>
        <w:rPr>
          <w:sz w:val="28"/>
          <w:szCs w:val="28"/>
        </w:rPr>
      </w:pPr>
      <w:proofErr w:type="gramStart"/>
      <w:r>
        <w:rPr>
          <w:rFonts w:eastAsia="Calibri"/>
          <w:sz w:val="28"/>
          <w:szCs w:val="28"/>
          <w:lang w:eastAsia="en-US"/>
        </w:rPr>
        <w:t xml:space="preserve">1) </w:t>
      </w:r>
      <w:r w:rsidRPr="00A373DD">
        <w:rPr>
          <w:sz w:val="28"/>
          <w:szCs w:val="28"/>
        </w:rPr>
        <w:t>осуществлять</w:t>
      </w:r>
      <w:r>
        <w:rPr>
          <w:sz w:val="28"/>
          <w:szCs w:val="28"/>
        </w:rPr>
        <w:t xml:space="preserve"> в срок до 30 мая года, следующего за отчетным,</w:t>
      </w:r>
      <w:r w:rsidRPr="00A373DD">
        <w:rPr>
          <w:sz w:val="28"/>
          <w:szCs w:val="28"/>
        </w:rPr>
        <w:t xml:space="preserve"> мониторинг показателей социально-экономического развития </w:t>
      </w:r>
      <w:r>
        <w:rPr>
          <w:sz w:val="28"/>
          <w:szCs w:val="28"/>
        </w:rPr>
        <w:t>Северо-Енисейского района</w:t>
      </w:r>
      <w:r w:rsidRPr="00A373DD">
        <w:rPr>
          <w:sz w:val="28"/>
          <w:szCs w:val="28"/>
        </w:rPr>
        <w:t>, влияющих на мобилизацию доходов в бюджет</w:t>
      </w:r>
      <w:r>
        <w:rPr>
          <w:sz w:val="28"/>
          <w:szCs w:val="28"/>
        </w:rPr>
        <w:t xml:space="preserve"> Северо-Енисейского района</w:t>
      </w:r>
      <w:r w:rsidRPr="00A373DD">
        <w:rPr>
          <w:sz w:val="28"/>
          <w:szCs w:val="28"/>
        </w:rPr>
        <w:t xml:space="preserve">, оперативно информировать </w:t>
      </w:r>
      <w:r>
        <w:rPr>
          <w:sz w:val="28"/>
          <w:szCs w:val="28"/>
        </w:rPr>
        <w:t xml:space="preserve">главных распорядителей бюджетных средств бюджета Северо-Енисейского района </w:t>
      </w:r>
      <w:r w:rsidRPr="00A373DD">
        <w:rPr>
          <w:sz w:val="28"/>
          <w:szCs w:val="28"/>
        </w:rPr>
        <w:t xml:space="preserve">об отклонениях текущей динамики показателей от их значений, предусмотренных на </w:t>
      </w:r>
      <w:r w:rsidRPr="00445F70">
        <w:rPr>
          <w:sz w:val="28"/>
          <w:szCs w:val="28"/>
        </w:rPr>
        <w:t>2023 год в принятых муниципальных программах на 2024 - 2025 годы;</w:t>
      </w:r>
      <w:proofErr w:type="gramEnd"/>
    </w:p>
    <w:p w:rsidR="001C2868" w:rsidRDefault="001C2868" w:rsidP="001C28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proofErr w:type="gramStart"/>
      <w:r w:rsidRPr="0055773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2)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>о</w:t>
      </w:r>
      <w:r>
        <w:rPr>
          <w:rFonts w:ascii="Times New Roman" w:eastAsiaTheme="minorHAnsi" w:hAnsi="Times New Roman"/>
          <w:sz w:val="28"/>
          <w:szCs w:val="28"/>
        </w:rPr>
        <w:t xml:space="preserve">беспечить своевременную оценку эффективности реализации муниципальных программ, а также своевременное размещение результатов оценки эффективности реализации муниципальных программ на официальном сайте Северо-Енисейского района в информационно-телекоммуникационной сети «Интернет» </w:t>
      </w:r>
      <w:hyperlink r:id="rId12" w:history="1">
        <w:r w:rsidRPr="00445F70">
          <w:rPr>
            <w:rStyle w:val="a8"/>
            <w:rFonts w:ascii="Times New Roman" w:eastAsiaTheme="minorHAnsi" w:hAnsi="Times New Roman"/>
            <w:color w:val="auto"/>
            <w:sz w:val="28"/>
            <w:szCs w:val="28"/>
          </w:rPr>
          <w:t>http://www.admse.ru/</w:t>
        </w:r>
      </w:hyperlink>
      <w:r w:rsidRPr="00445F70">
        <w:rPr>
          <w:rFonts w:ascii="Times New Roman" w:eastAsiaTheme="minorHAnsi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t>в соответствии с постановлением администрации Северо-Енисейского района от 29.11.2013 № 704-п «Об утверждении Порядка и критериев ежегодной оценки эффективности реализации муниципальных программ Северо-Енисейского района»;</w:t>
      </w:r>
      <w:proofErr w:type="gramEnd"/>
    </w:p>
    <w:p w:rsidR="001C2868" w:rsidRDefault="001C2868" w:rsidP="001C28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3) осуществлять регулирование тарифов на услуги, предоставляемые муниципальными предприятиями и учреждениями, и работы, выполняемые муниципальными предприятиями и учреждениями Северо-Енисейского района;</w:t>
      </w:r>
    </w:p>
    <w:p w:rsidR="001C2868" w:rsidRDefault="001C2868" w:rsidP="001C28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proofErr w:type="gramStart"/>
      <w:r w:rsidRPr="001A2A0D">
        <w:rPr>
          <w:rFonts w:ascii="Times New Roman" w:eastAsiaTheme="minorHAnsi" w:hAnsi="Times New Roman"/>
          <w:sz w:val="28"/>
          <w:szCs w:val="28"/>
        </w:rPr>
        <w:t xml:space="preserve">4) обеспечить полное и качественное освоение бюджетных средств (в том числе </w:t>
      </w:r>
      <w:r w:rsidRPr="000D3F33">
        <w:rPr>
          <w:rFonts w:ascii="Times New Roman" w:eastAsiaTheme="minorHAnsi" w:hAnsi="Times New Roman"/>
          <w:sz w:val="28"/>
          <w:szCs w:val="28"/>
        </w:rPr>
        <w:t>поступа</w:t>
      </w:r>
      <w:r>
        <w:rPr>
          <w:rFonts w:ascii="Times New Roman" w:eastAsiaTheme="minorHAnsi" w:hAnsi="Times New Roman"/>
          <w:sz w:val="28"/>
          <w:szCs w:val="28"/>
        </w:rPr>
        <w:t>ющих</w:t>
      </w:r>
      <w:r w:rsidRPr="000D3F33">
        <w:rPr>
          <w:rFonts w:ascii="Times New Roman" w:eastAsiaTheme="minorHAnsi" w:hAnsi="Times New Roman"/>
          <w:sz w:val="28"/>
          <w:szCs w:val="28"/>
        </w:rPr>
        <w:t xml:space="preserve"> в бюджет района за счет межбюджетных трансфертов), </w:t>
      </w:r>
      <w:r w:rsidRPr="000D3F33">
        <w:rPr>
          <w:rFonts w:ascii="Times New Roman" w:hAnsi="Times New Roman"/>
          <w:sz w:val="28"/>
          <w:szCs w:val="28"/>
        </w:rPr>
        <w:t>н</w:t>
      </w:r>
      <w:r w:rsidRPr="00AE0F68">
        <w:rPr>
          <w:rFonts w:ascii="Times New Roman" w:hAnsi="Times New Roman"/>
          <w:sz w:val="28"/>
          <w:szCs w:val="28"/>
        </w:rPr>
        <w:t xml:space="preserve">аправляемых физическими и юридическими лицами для реализации  </w:t>
      </w:r>
      <w:r w:rsidRPr="002F3386">
        <w:rPr>
          <w:rFonts w:ascii="Times New Roman" w:hAnsi="Times New Roman"/>
          <w:sz w:val="28"/>
          <w:szCs w:val="28"/>
        </w:rPr>
        <w:t>мероприятий по решению вопросов местного значения или иных вопросов, право решения, которых предоставлено органам местного самоуправления муниципального района (инициативных проектов), основанных на участии граждан и направляемых на развитие общественной инфраструктуры территорий городских и сельских</w:t>
      </w:r>
      <w:proofErr w:type="gramEnd"/>
      <w:r w:rsidRPr="002F3386">
        <w:rPr>
          <w:rFonts w:ascii="Times New Roman" w:hAnsi="Times New Roman"/>
          <w:sz w:val="28"/>
          <w:szCs w:val="28"/>
        </w:rPr>
        <w:t xml:space="preserve"> населенных пунктов Северо-Енисейского района</w:t>
      </w:r>
      <w:r w:rsidRPr="00AE0F68">
        <w:rPr>
          <w:rFonts w:ascii="Times New Roman" w:hAnsi="Times New Roman"/>
          <w:sz w:val="28"/>
          <w:szCs w:val="28"/>
        </w:rPr>
        <w:t xml:space="preserve"> (местные инициативы (ППМИ))</w:t>
      </w:r>
      <w:r>
        <w:rPr>
          <w:rFonts w:ascii="Times New Roman" w:eastAsiaTheme="minorHAnsi" w:hAnsi="Times New Roman"/>
          <w:sz w:val="28"/>
          <w:szCs w:val="28"/>
        </w:rPr>
        <w:t>;</w:t>
      </w:r>
    </w:p>
    <w:p w:rsidR="001C2868" w:rsidRDefault="001C2868" w:rsidP="001C28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proofErr w:type="gramStart"/>
      <w:r>
        <w:rPr>
          <w:rFonts w:ascii="Times New Roman" w:eastAsiaTheme="minorHAnsi" w:hAnsi="Times New Roman"/>
          <w:sz w:val="28"/>
          <w:szCs w:val="28"/>
        </w:rPr>
        <w:t xml:space="preserve">5) </w:t>
      </w:r>
      <w:r w:rsidRPr="00570881">
        <w:rPr>
          <w:rFonts w:ascii="Times New Roman" w:hAnsi="Times New Roman"/>
          <w:sz w:val="28"/>
          <w:szCs w:val="28"/>
        </w:rPr>
        <w:t>обеспечить совместно с экспертно-правовым отделом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t>администрации Северо-Енисейского района своевременную подготовку Соглашений о поступлении в бюджет района безвозмездных перечислений от физических и юридических лиц, а также внесение в изменений в указанные Соглашения</w:t>
      </w:r>
      <w:r w:rsidRPr="001A2A0D">
        <w:rPr>
          <w:rFonts w:ascii="Times New Roman" w:eastAsiaTheme="minorHAnsi" w:hAnsi="Times New Roman"/>
          <w:sz w:val="28"/>
          <w:szCs w:val="28"/>
        </w:rPr>
        <w:t>.</w:t>
      </w:r>
      <w:proofErr w:type="gramEnd"/>
    </w:p>
    <w:p w:rsidR="001C2868" w:rsidRPr="00445F70" w:rsidRDefault="001C2868" w:rsidP="001C2868">
      <w:pPr>
        <w:pStyle w:val="ConsPlusNormal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45F70">
        <w:rPr>
          <w:rFonts w:eastAsia="Calibri"/>
          <w:sz w:val="28"/>
          <w:szCs w:val="28"/>
          <w:lang w:eastAsia="en-US"/>
        </w:rPr>
        <w:t>6. Комитету по управлению муниципальным имуществом администрации Северо-Енисейского района:</w:t>
      </w:r>
    </w:p>
    <w:p w:rsidR="001C2868" w:rsidRPr="00445F70" w:rsidRDefault="001C2868" w:rsidP="001C2868">
      <w:pPr>
        <w:pStyle w:val="ConsPlusNormal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1</w:t>
      </w:r>
      <w:r w:rsidRPr="00795EC4">
        <w:rPr>
          <w:rFonts w:eastAsia="Calibri"/>
          <w:sz w:val="28"/>
          <w:szCs w:val="28"/>
          <w:lang w:eastAsia="en-US"/>
        </w:rPr>
        <w:t xml:space="preserve">) </w:t>
      </w:r>
      <w:r w:rsidRPr="00795EC4">
        <w:rPr>
          <w:sz w:val="28"/>
          <w:szCs w:val="28"/>
        </w:rPr>
        <w:t xml:space="preserve">разработать и утвердить план-график проведения аукционов по продаже объектов  </w:t>
      </w:r>
      <w:r>
        <w:rPr>
          <w:sz w:val="28"/>
          <w:szCs w:val="28"/>
        </w:rPr>
        <w:t xml:space="preserve">муниципальной </w:t>
      </w:r>
      <w:r w:rsidRPr="00795EC4">
        <w:rPr>
          <w:sz w:val="28"/>
          <w:szCs w:val="28"/>
        </w:rPr>
        <w:t xml:space="preserve">собственности Северо-Енисейского района, включенных в прогнозный план (программу) приватизации муниципального </w:t>
      </w:r>
      <w:r w:rsidRPr="00E62B1B">
        <w:rPr>
          <w:sz w:val="28"/>
          <w:szCs w:val="28"/>
        </w:rPr>
        <w:t>имущества</w:t>
      </w:r>
      <w:r>
        <w:rPr>
          <w:sz w:val="28"/>
          <w:szCs w:val="28"/>
        </w:rPr>
        <w:t xml:space="preserve"> Северо-Енисейского района</w:t>
      </w:r>
      <w:r w:rsidRPr="00E62B1B">
        <w:rPr>
          <w:sz w:val="28"/>
          <w:szCs w:val="28"/>
        </w:rPr>
        <w:t xml:space="preserve"> на </w:t>
      </w:r>
      <w:r w:rsidRPr="00445F70">
        <w:rPr>
          <w:sz w:val="28"/>
          <w:szCs w:val="28"/>
        </w:rPr>
        <w:t>2023 год;</w:t>
      </w:r>
    </w:p>
    <w:p w:rsidR="001C2868" w:rsidRPr="00445F70" w:rsidRDefault="001C2868" w:rsidP="001C2868">
      <w:pPr>
        <w:pStyle w:val="ConsPlusNormal"/>
        <w:ind w:firstLine="709"/>
        <w:jc w:val="both"/>
        <w:rPr>
          <w:sz w:val="28"/>
          <w:szCs w:val="28"/>
        </w:rPr>
      </w:pPr>
      <w:r w:rsidRPr="00795EC4">
        <w:rPr>
          <w:sz w:val="28"/>
          <w:szCs w:val="28"/>
        </w:rPr>
        <w:t xml:space="preserve">2) ежеквартально до 01 числа месяца, следующего за отчетным кварталом, </w:t>
      </w:r>
      <w:r w:rsidRPr="00716C8B">
        <w:rPr>
          <w:sz w:val="28"/>
          <w:szCs w:val="28"/>
        </w:rPr>
        <w:t xml:space="preserve">а за 4 </w:t>
      </w:r>
      <w:r w:rsidRPr="00445F70">
        <w:rPr>
          <w:sz w:val="28"/>
          <w:szCs w:val="28"/>
        </w:rPr>
        <w:t>квартал до 15.12.2023 года представлять</w:t>
      </w:r>
      <w:r w:rsidRPr="00795EC4">
        <w:rPr>
          <w:sz w:val="28"/>
          <w:szCs w:val="28"/>
        </w:rPr>
        <w:t xml:space="preserve"> в Финансовое управление администрации Северо-Енисейского района информацию об исполнении плана-графика и перспективах его исполнения до </w:t>
      </w:r>
      <w:r w:rsidRPr="00445F70">
        <w:rPr>
          <w:sz w:val="28"/>
          <w:szCs w:val="28"/>
        </w:rPr>
        <w:t>конца 2023 года;</w:t>
      </w:r>
    </w:p>
    <w:p w:rsidR="001C2868" w:rsidRPr="00795EC4" w:rsidRDefault="001C2868" w:rsidP="001C2868">
      <w:pPr>
        <w:pStyle w:val="ConsPlusNormal"/>
        <w:ind w:firstLine="709"/>
        <w:jc w:val="both"/>
        <w:rPr>
          <w:sz w:val="28"/>
          <w:szCs w:val="28"/>
        </w:rPr>
      </w:pPr>
      <w:r w:rsidRPr="00210B33">
        <w:rPr>
          <w:sz w:val="28"/>
          <w:szCs w:val="28"/>
        </w:rPr>
        <w:t>3) обеспечить своевременную разработку и принятие документов по</w:t>
      </w:r>
      <w:r w:rsidRPr="003A4A13">
        <w:rPr>
          <w:sz w:val="28"/>
          <w:szCs w:val="28"/>
        </w:rPr>
        <w:t xml:space="preserve"> передач</w:t>
      </w:r>
      <w:r>
        <w:rPr>
          <w:sz w:val="28"/>
          <w:szCs w:val="28"/>
        </w:rPr>
        <w:t xml:space="preserve">е физическим и юридическим лицам  </w:t>
      </w:r>
      <w:r w:rsidRPr="003A4A13">
        <w:rPr>
          <w:sz w:val="28"/>
          <w:szCs w:val="28"/>
        </w:rPr>
        <w:t>муниципального имущества</w:t>
      </w:r>
      <w:r>
        <w:rPr>
          <w:sz w:val="28"/>
          <w:szCs w:val="28"/>
        </w:rPr>
        <w:t xml:space="preserve"> в текущем финансовом году</w:t>
      </w:r>
      <w:r w:rsidRPr="003A4A13">
        <w:rPr>
          <w:sz w:val="28"/>
          <w:szCs w:val="28"/>
        </w:rPr>
        <w:t xml:space="preserve"> в срок не позднее 10 декабря текущего года</w:t>
      </w:r>
      <w:r w:rsidRPr="00E62B1B">
        <w:rPr>
          <w:sz w:val="28"/>
          <w:szCs w:val="28"/>
        </w:rPr>
        <w:t>.</w:t>
      </w:r>
    </w:p>
    <w:p w:rsidR="001C2868" w:rsidRPr="00C9540C" w:rsidRDefault="001C2868" w:rsidP="001C2868">
      <w:pPr>
        <w:pStyle w:val="ConsPlusNormal"/>
        <w:ind w:firstLine="709"/>
        <w:jc w:val="both"/>
        <w:rPr>
          <w:sz w:val="28"/>
          <w:szCs w:val="28"/>
        </w:rPr>
      </w:pPr>
      <w:r w:rsidRPr="00445F70">
        <w:rPr>
          <w:sz w:val="28"/>
          <w:szCs w:val="28"/>
        </w:rPr>
        <w:t>7.</w:t>
      </w:r>
      <w:r>
        <w:rPr>
          <w:sz w:val="28"/>
          <w:szCs w:val="28"/>
        </w:rPr>
        <w:t xml:space="preserve"> </w:t>
      </w:r>
      <w:r w:rsidRPr="00445F70">
        <w:rPr>
          <w:sz w:val="28"/>
          <w:szCs w:val="28"/>
        </w:rPr>
        <w:t>Установить, что получатели средств бюджета Северо-Енисейского района (являющиеся участниками бюджетного процесса бюджета Северо</w:t>
      </w:r>
      <w:r>
        <w:rPr>
          <w:sz w:val="28"/>
          <w:szCs w:val="28"/>
        </w:rPr>
        <w:t xml:space="preserve">-Енисейского района), а также </w:t>
      </w:r>
      <w:r w:rsidRPr="00F35A0D">
        <w:rPr>
          <w:sz w:val="28"/>
          <w:szCs w:val="28"/>
        </w:rPr>
        <w:t>муниципальные</w:t>
      </w:r>
      <w:r w:rsidRPr="00C9540C">
        <w:rPr>
          <w:sz w:val="28"/>
          <w:szCs w:val="28"/>
        </w:rPr>
        <w:t xml:space="preserve"> бюджетные </w:t>
      </w:r>
      <w:r>
        <w:rPr>
          <w:sz w:val="28"/>
          <w:szCs w:val="28"/>
        </w:rPr>
        <w:t xml:space="preserve">и </w:t>
      </w:r>
      <w:r w:rsidRPr="00C9540C">
        <w:rPr>
          <w:sz w:val="28"/>
          <w:szCs w:val="28"/>
        </w:rPr>
        <w:t xml:space="preserve">автономные учреждения </w:t>
      </w:r>
      <w:r>
        <w:rPr>
          <w:sz w:val="28"/>
          <w:szCs w:val="28"/>
        </w:rPr>
        <w:t xml:space="preserve">при </w:t>
      </w:r>
      <w:r w:rsidRPr="00C9540C">
        <w:rPr>
          <w:sz w:val="28"/>
          <w:szCs w:val="28"/>
        </w:rPr>
        <w:t>заключени</w:t>
      </w:r>
      <w:r>
        <w:rPr>
          <w:sz w:val="28"/>
          <w:szCs w:val="28"/>
        </w:rPr>
        <w:t>и</w:t>
      </w:r>
      <w:r w:rsidRPr="00C9540C">
        <w:rPr>
          <w:sz w:val="28"/>
          <w:szCs w:val="28"/>
        </w:rPr>
        <w:t xml:space="preserve"> подлежащих оплате за счет средств  бюджета</w:t>
      </w:r>
      <w:r>
        <w:rPr>
          <w:sz w:val="28"/>
          <w:szCs w:val="28"/>
        </w:rPr>
        <w:t xml:space="preserve"> района</w:t>
      </w:r>
      <w:r w:rsidRPr="00C9540C">
        <w:rPr>
          <w:sz w:val="28"/>
          <w:szCs w:val="28"/>
        </w:rPr>
        <w:t xml:space="preserve"> договоров (контрактов) на поставку товаров, выполнение работ, </w:t>
      </w:r>
      <w:r w:rsidRPr="00C9540C">
        <w:rPr>
          <w:sz w:val="28"/>
          <w:szCs w:val="28"/>
        </w:rPr>
        <w:lastRenderedPageBreak/>
        <w:t xml:space="preserve">оказание услуг </w:t>
      </w:r>
      <w:r>
        <w:rPr>
          <w:sz w:val="28"/>
          <w:szCs w:val="28"/>
        </w:rPr>
        <w:t xml:space="preserve">вправе предусматривать </w:t>
      </w:r>
      <w:r w:rsidRPr="00C9540C">
        <w:rPr>
          <w:sz w:val="28"/>
          <w:szCs w:val="28"/>
        </w:rPr>
        <w:t>условия частичной или полной предоплаты</w:t>
      </w:r>
      <w:r>
        <w:rPr>
          <w:sz w:val="28"/>
          <w:szCs w:val="28"/>
        </w:rPr>
        <w:t xml:space="preserve"> </w:t>
      </w:r>
      <w:r w:rsidRPr="00C9540C">
        <w:rPr>
          <w:sz w:val="28"/>
          <w:szCs w:val="28"/>
        </w:rPr>
        <w:t>в следующих случаях:</w:t>
      </w:r>
    </w:p>
    <w:p w:rsidR="001C2868" w:rsidRDefault="001C2868" w:rsidP="001C2868">
      <w:pPr>
        <w:pStyle w:val="ConsPlusNormal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1)</w:t>
      </w:r>
      <w:r w:rsidRPr="00C9540C">
        <w:rPr>
          <w:sz w:val="28"/>
          <w:szCs w:val="28"/>
        </w:rPr>
        <w:t xml:space="preserve"> в размере </w:t>
      </w:r>
      <w:r w:rsidRPr="00445F70">
        <w:rPr>
          <w:sz w:val="28"/>
          <w:szCs w:val="28"/>
        </w:rPr>
        <w:t>до 100 процентов</w:t>
      </w:r>
      <w:r w:rsidRPr="00C9540C">
        <w:rPr>
          <w:sz w:val="28"/>
          <w:szCs w:val="28"/>
        </w:rPr>
        <w:t xml:space="preserve"> от суммы договора (контракта) </w:t>
      </w:r>
      <w:r w:rsidRPr="00570881">
        <w:rPr>
          <w:sz w:val="28"/>
          <w:szCs w:val="28"/>
        </w:rPr>
        <w:t>(включительно)</w:t>
      </w:r>
      <w:r w:rsidRPr="00C9540C">
        <w:rPr>
          <w:sz w:val="28"/>
          <w:szCs w:val="28"/>
        </w:rPr>
        <w:t xml:space="preserve"> на поставку товаров, выполнение работ, оказание услуг, но не более лимитов бюджетных обязательств, подлежащих исполнению за счет средств бюджета</w:t>
      </w:r>
      <w:r>
        <w:rPr>
          <w:sz w:val="28"/>
          <w:szCs w:val="28"/>
        </w:rPr>
        <w:t xml:space="preserve"> Северо-Енисейского района</w:t>
      </w:r>
      <w:r w:rsidRPr="00C9540C">
        <w:rPr>
          <w:sz w:val="28"/>
          <w:szCs w:val="28"/>
        </w:rPr>
        <w:t xml:space="preserve"> в соответствующем финансовом году в соответствии с </w:t>
      </w:r>
      <w:hyperlink w:anchor="P192" w:history="1">
        <w:r w:rsidRPr="004111E4">
          <w:rPr>
            <w:sz w:val="28"/>
            <w:szCs w:val="28"/>
          </w:rPr>
          <w:t>Перечнем</w:t>
        </w:r>
      </w:hyperlink>
      <w:r>
        <w:t xml:space="preserve"> </w:t>
      </w:r>
      <w:r w:rsidRPr="00C9540C">
        <w:rPr>
          <w:sz w:val="28"/>
          <w:szCs w:val="28"/>
        </w:rPr>
        <w:t xml:space="preserve">товаров, работ и услуг, авансовые платежи по которым могут предусматриваться в размере 100 процентов от суммы договора (контракта) </w:t>
      </w:r>
      <w:r w:rsidRPr="00445F70">
        <w:rPr>
          <w:sz w:val="28"/>
          <w:szCs w:val="28"/>
        </w:rPr>
        <w:t>согласно приложению</w:t>
      </w:r>
      <w:proofErr w:type="gramEnd"/>
      <w:r w:rsidRPr="00445F70">
        <w:rPr>
          <w:sz w:val="28"/>
          <w:szCs w:val="28"/>
        </w:rPr>
        <w:t xml:space="preserve"> № 3 к</w:t>
      </w:r>
      <w:r w:rsidRPr="000A0DAF">
        <w:rPr>
          <w:sz w:val="28"/>
          <w:szCs w:val="28"/>
        </w:rPr>
        <w:t xml:space="preserve"> настоящему распоряжению;</w:t>
      </w:r>
    </w:p>
    <w:p w:rsidR="001C2868" w:rsidRPr="00445F70" w:rsidRDefault="001C2868" w:rsidP="001C2868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C9540C">
        <w:rPr>
          <w:sz w:val="28"/>
          <w:szCs w:val="28"/>
        </w:rPr>
        <w:t xml:space="preserve">в размере </w:t>
      </w:r>
      <w:r w:rsidRPr="00445F70">
        <w:rPr>
          <w:sz w:val="28"/>
          <w:szCs w:val="28"/>
        </w:rPr>
        <w:t>до 50 процентов</w:t>
      </w:r>
      <w:r>
        <w:rPr>
          <w:sz w:val="28"/>
          <w:szCs w:val="28"/>
        </w:rPr>
        <w:t xml:space="preserve"> </w:t>
      </w:r>
      <w:r w:rsidRPr="00445F70">
        <w:rPr>
          <w:sz w:val="28"/>
          <w:szCs w:val="28"/>
        </w:rPr>
        <w:t>от</w:t>
      </w:r>
      <w:r w:rsidRPr="00865173">
        <w:rPr>
          <w:sz w:val="28"/>
          <w:szCs w:val="28"/>
        </w:rPr>
        <w:t xml:space="preserve"> суммы договора (контракта</w:t>
      </w:r>
      <w:r w:rsidRPr="00DA4495">
        <w:rPr>
          <w:sz w:val="28"/>
          <w:szCs w:val="28"/>
        </w:rPr>
        <w:t>)</w:t>
      </w:r>
      <w:r w:rsidRPr="00570881">
        <w:rPr>
          <w:sz w:val="28"/>
          <w:szCs w:val="28"/>
        </w:rPr>
        <w:t xml:space="preserve"> (включительно)</w:t>
      </w:r>
      <w:r w:rsidRPr="00865173">
        <w:rPr>
          <w:sz w:val="28"/>
          <w:szCs w:val="28"/>
        </w:rPr>
        <w:t xml:space="preserve"> на выполнение работ по строительству, реконструкции, инженерным изысканиям, подготовке проектной документации по объектам капитального строительства, но не более лимитов бюджетных обязательств, подлежащих исполнению за счет средств бюджета</w:t>
      </w:r>
      <w:r>
        <w:rPr>
          <w:sz w:val="28"/>
          <w:szCs w:val="28"/>
        </w:rPr>
        <w:t xml:space="preserve"> Северо-Енисейского района </w:t>
      </w:r>
      <w:r w:rsidRPr="00445F70">
        <w:rPr>
          <w:sz w:val="28"/>
          <w:szCs w:val="28"/>
        </w:rPr>
        <w:t>в 2023 году;</w:t>
      </w:r>
    </w:p>
    <w:p w:rsidR="001C2868" w:rsidRPr="00865173" w:rsidRDefault="001C2868" w:rsidP="001C286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3) </w:t>
      </w:r>
      <w:r w:rsidRPr="00865173">
        <w:rPr>
          <w:rFonts w:ascii="Times New Roman" w:eastAsia="Times New Roman" w:hAnsi="Times New Roman"/>
          <w:sz w:val="28"/>
          <w:szCs w:val="28"/>
          <w:lang w:eastAsia="ru-RU"/>
        </w:rPr>
        <w:t xml:space="preserve">в размере </w:t>
      </w:r>
      <w:r w:rsidRPr="00445F70">
        <w:rPr>
          <w:rFonts w:ascii="Times New Roman" w:eastAsia="Times New Roman" w:hAnsi="Times New Roman"/>
          <w:sz w:val="28"/>
          <w:szCs w:val="28"/>
          <w:lang w:eastAsia="ru-RU"/>
        </w:rPr>
        <w:t>до 30 процентов</w:t>
      </w:r>
      <w:r w:rsidRPr="00865173">
        <w:rPr>
          <w:rFonts w:ascii="Times New Roman" w:eastAsia="Times New Roman" w:hAnsi="Times New Roman"/>
          <w:sz w:val="28"/>
          <w:szCs w:val="28"/>
          <w:lang w:eastAsia="ru-RU"/>
        </w:rPr>
        <w:t xml:space="preserve"> от суммы договора (контракта)</w:t>
      </w:r>
      <w:r w:rsidRPr="00570881">
        <w:rPr>
          <w:rFonts w:ascii="Times New Roman" w:eastAsia="Times New Roman" w:hAnsi="Times New Roman"/>
          <w:sz w:val="28"/>
          <w:szCs w:val="28"/>
          <w:lang w:eastAsia="ru-RU"/>
        </w:rPr>
        <w:t xml:space="preserve"> (включительно)</w:t>
      </w:r>
      <w:r w:rsidRPr="00865173">
        <w:rPr>
          <w:rFonts w:ascii="Times New Roman" w:eastAsia="Times New Roman" w:hAnsi="Times New Roman"/>
          <w:sz w:val="28"/>
          <w:szCs w:val="28"/>
          <w:lang w:eastAsia="ru-RU"/>
        </w:rPr>
        <w:t>, но не более лимитов бюджетных обязательств, подлежащих исполнению за счет средств бюджета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Северо-Енисейского района в соответствующем финансовом году</w:t>
      </w:r>
      <w:r w:rsidRPr="00865173">
        <w:rPr>
          <w:rFonts w:ascii="Times New Roman" w:eastAsia="Times New Roman" w:hAnsi="Times New Roman"/>
          <w:sz w:val="28"/>
          <w:szCs w:val="28"/>
          <w:lang w:eastAsia="ru-RU"/>
        </w:rPr>
        <w:t xml:space="preserve"> - по остальным договорам (контрактам), если иное не предусмотрено законодательством Российской Федерации.</w:t>
      </w:r>
    </w:p>
    <w:p w:rsidR="001C2868" w:rsidRPr="002B7A45" w:rsidRDefault="001C2868" w:rsidP="001C2868">
      <w:pPr>
        <w:pStyle w:val="ConsPlusNormal"/>
        <w:ind w:firstLine="709"/>
        <w:jc w:val="both"/>
        <w:rPr>
          <w:sz w:val="28"/>
          <w:szCs w:val="28"/>
        </w:rPr>
      </w:pPr>
      <w:r w:rsidRPr="003A1F34">
        <w:rPr>
          <w:sz w:val="28"/>
          <w:szCs w:val="28"/>
        </w:rPr>
        <w:t>8</w:t>
      </w:r>
      <w:r w:rsidRPr="009F3151">
        <w:rPr>
          <w:color w:val="FF0000"/>
          <w:sz w:val="28"/>
          <w:szCs w:val="28"/>
        </w:rPr>
        <w:t>.</w:t>
      </w:r>
      <w:r>
        <w:rPr>
          <w:color w:val="FF0000"/>
          <w:sz w:val="28"/>
          <w:szCs w:val="28"/>
        </w:rPr>
        <w:t xml:space="preserve"> </w:t>
      </w:r>
      <w:r w:rsidRPr="00570881">
        <w:rPr>
          <w:sz w:val="28"/>
          <w:szCs w:val="28"/>
        </w:rPr>
        <w:t>В целях эффективного использования</w:t>
      </w:r>
      <w:r>
        <w:rPr>
          <w:sz w:val="28"/>
          <w:szCs w:val="28"/>
        </w:rPr>
        <w:t xml:space="preserve"> </w:t>
      </w:r>
      <w:r w:rsidRPr="001827A5">
        <w:rPr>
          <w:sz w:val="28"/>
          <w:szCs w:val="28"/>
        </w:rPr>
        <w:t>бюджетных средств</w:t>
      </w:r>
      <w:r w:rsidRPr="002B7A45">
        <w:rPr>
          <w:sz w:val="28"/>
          <w:szCs w:val="28"/>
        </w:rPr>
        <w:t xml:space="preserve">, полученных за счет экономии, сложившейся по результатам проведения процедур осуществления закупок конкурентными способами в соответствии с Федеральным </w:t>
      </w:r>
      <w:hyperlink r:id="rId13" w:history="1">
        <w:r w:rsidRPr="002B7A45">
          <w:rPr>
            <w:sz w:val="28"/>
            <w:szCs w:val="28"/>
          </w:rPr>
          <w:t>законом</w:t>
        </w:r>
      </w:hyperlink>
      <w:r w:rsidRPr="002B7A45">
        <w:rPr>
          <w:sz w:val="28"/>
          <w:szCs w:val="28"/>
        </w:rPr>
        <w:t xml:space="preserve"> от 05.04.2013 </w:t>
      </w:r>
      <w:r>
        <w:rPr>
          <w:sz w:val="28"/>
          <w:szCs w:val="28"/>
        </w:rPr>
        <w:t>№</w:t>
      </w:r>
      <w:r w:rsidRPr="002B7A45">
        <w:rPr>
          <w:sz w:val="28"/>
          <w:szCs w:val="28"/>
        </w:rPr>
        <w:t xml:space="preserve"> 44-ФЗ </w:t>
      </w:r>
      <w:r>
        <w:rPr>
          <w:sz w:val="28"/>
          <w:szCs w:val="28"/>
        </w:rPr>
        <w:t>«</w:t>
      </w:r>
      <w:r w:rsidRPr="002B7A45">
        <w:rPr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>
        <w:rPr>
          <w:sz w:val="28"/>
          <w:szCs w:val="28"/>
        </w:rPr>
        <w:t>»</w:t>
      </w:r>
      <w:r w:rsidRPr="001013DC">
        <w:rPr>
          <w:sz w:val="28"/>
          <w:szCs w:val="28"/>
        </w:rPr>
        <w:t xml:space="preserve"> (далее - конкурентные процедуры)</w:t>
      </w:r>
      <w:r w:rsidRPr="002B7A45">
        <w:rPr>
          <w:sz w:val="28"/>
          <w:szCs w:val="28"/>
        </w:rPr>
        <w:t>:</w:t>
      </w:r>
    </w:p>
    <w:p w:rsidR="001C2868" w:rsidRDefault="001C2868" w:rsidP="001C28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Pr="002B7A45">
        <w:rPr>
          <w:rFonts w:ascii="Times New Roman" w:hAnsi="Times New Roman"/>
          <w:sz w:val="28"/>
          <w:szCs w:val="28"/>
        </w:rPr>
        <w:t>отделу муниципальных закупок администрации Северо-Енисейского района еже</w:t>
      </w:r>
      <w:r>
        <w:rPr>
          <w:rFonts w:ascii="Times New Roman" w:hAnsi="Times New Roman"/>
          <w:sz w:val="28"/>
          <w:szCs w:val="28"/>
        </w:rPr>
        <w:t>месячно</w:t>
      </w:r>
      <w:r w:rsidRPr="002B7A45">
        <w:rPr>
          <w:rFonts w:ascii="Times New Roman" w:hAnsi="Times New Roman"/>
          <w:sz w:val="28"/>
          <w:szCs w:val="28"/>
        </w:rPr>
        <w:t xml:space="preserve"> до 10-го числа месяца, </w:t>
      </w:r>
      <w:r w:rsidRPr="00445F70">
        <w:rPr>
          <w:rFonts w:ascii="Times New Roman" w:hAnsi="Times New Roman"/>
          <w:sz w:val="28"/>
          <w:szCs w:val="28"/>
        </w:rPr>
        <w:t>следующего за отчетным месяцем</w:t>
      </w:r>
      <w:r w:rsidRPr="002B7A45">
        <w:rPr>
          <w:rFonts w:ascii="Times New Roman" w:hAnsi="Times New Roman"/>
          <w:sz w:val="28"/>
          <w:szCs w:val="28"/>
        </w:rPr>
        <w:t xml:space="preserve">, доводить до </w:t>
      </w:r>
      <w:r>
        <w:rPr>
          <w:rFonts w:ascii="Times New Roman" w:hAnsi="Times New Roman"/>
          <w:sz w:val="28"/>
          <w:szCs w:val="28"/>
        </w:rPr>
        <w:t xml:space="preserve">Финансового управления администрации Северо-Енисейского района </w:t>
      </w:r>
      <w:r w:rsidRPr="002B7A45">
        <w:rPr>
          <w:rFonts w:ascii="Times New Roman" w:hAnsi="Times New Roman"/>
          <w:sz w:val="28"/>
          <w:szCs w:val="28"/>
        </w:rPr>
        <w:t>информацию о суммах экономии бюджетных средств, сложившейся по результатам проведения конкурентных процедур</w:t>
      </w:r>
      <w:r>
        <w:rPr>
          <w:rFonts w:ascii="Times New Roman" w:hAnsi="Times New Roman"/>
          <w:sz w:val="28"/>
          <w:szCs w:val="28"/>
        </w:rPr>
        <w:t>.</w:t>
      </w:r>
    </w:p>
    <w:p w:rsidR="001C2868" w:rsidRPr="00E50A13" w:rsidRDefault="001C2868" w:rsidP="001C28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 </w:t>
      </w:r>
      <w:proofErr w:type="gramStart"/>
      <w:r w:rsidRPr="00E50A13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E50A13">
        <w:rPr>
          <w:rFonts w:ascii="Times New Roman" w:hAnsi="Times New Roman"/>
          <w:sz w:val="28"/>
          <w:szCs w:val="28"/>
        </w:rPr>
        <w:t xml:space="preserve"> исполнением настоящего </w:t>
      </w:r>
      <w:r>
        <w:rPr>
          <w:rFonts w:ascii="Times New Roman" w:hAnsi="Times New Roman"/>
          <w:sz w:val="28"/>
          <w:szCs w:val="28"/>
        </w:rPr>
        <w:t>распоряж</w:t>
      </w:r>
      <w:r w:rsidRPr="00E50A13">
        <w:rPr>
          <w:rFonts w:ascii="Times New Roman" w:hAnsi="Times New Roman"/>
          <w:sz w:val="28"/>
          <w:szCs w:val="28"/>
        </w:rPr>
        <w:t xml:space="preserve">ения возложить на </w:t>
      </w:r>
      <w:r>
        <w:rPr>
          <w:rFonts w:ascii="Times New Roman" w:hAnsi="Times New Roman"/>
          <w:sz w:val="28"/>
          <w:szCs w:val="28"/>
        </w:rPr>
        <w:t xml:space="preserve">первого </w:t>
      </w:r>
      <w:r w:rsidRPr="00E50A13">
        <w:rPr>
          <w:rFonts w:ascii="Times New Roman" w:hAnsi="Times New Roman"/>
          <w:sz w:val="28"/>
          <w:szCs w:val="28"/>
        </w:rPr>
        <w:t xml:space="preserve">заместителя </w:t>
      </w:r>
      <w:r>
        <w:rPr>
          <w:rFonts w:ascii="Times New Roman" w:hAnsi="Times New Roman"/>
          <w:sz w:val="28"/>
          <w:szCs w:val="28"/>
        </w:rPr>
        <w:t>г</w:t>
      </w:r>
      <w:r w:rsidRPr="00E50A13">
        <w:rPr>
          <w:rFonts w:ascii="Times New Roman" w:hAnsi="Times New Roman"/>
          <w:sz w:val="28"/>
          <w:szCs w:val="28"/>
        </w:rPr>
        <w:t>лавы района Перепелица А.Э.</w:t>
      </w:r>
    </w:p>
    <w:p w:rsidR="001C2868" w:rsidRPr="00C9540C" w:rsidRDefault="001C2868" w:rsidP="001C2868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Pr="00C9540C">
        <w:rPr>
          <w:sz w:val="28"/>
          <w:szCs w:val="28"/>
        </w:rPr>
        <w:t xml:space="preserve">. </w:t>
      </w:r>
      <w:r>
        <w:rPr>
          <w:sz w:val="28"/>
          <w:szCs w:val="28"/>
        </w:rPr>
        <w:t>Настоящее распоряж</w:t>
      </w:r>
      <w:r w:rsidRPr="00C9540C">
        <w:rPr>
          <w:sz w:val="28"/>
          <w:szCs w:val="28"/>
        </w:rPr>
        <w:t xml:space="preserve">ение вступает в силу </w:t>
      </w:r>
      <w:r>
        <w:rPr>
          <w:sz w:val="28"/>
          <w:szCs w:val="28"/>
        </w:rPr>
        <w:t xml:space="preserve">со </w:t>
      </w:r>
      <w:r w:rsidRPr="00C9540C">
        <w:rPr>
          <w:sz w:val="28"/>
          <w:szCs w:val="28"/>
        </w:rPr>
        <w:t>дн</w:t>
      </w:r>
      <w:r>
        <w:rPr>
          <w:sz w:val="28"/>
          <w:szCs w:val="28"/>
        </w:rPr>
        <w:t>я подписания и применяется с 01 января 2023 года.</w:t>
      </w:r>
    </w:p>
    <w:p w:rsidR="001C2868" w:rsidRDefault="001C2868" w:rsidP="001C2868">
      <w:pPr>
        <w:spacing w:after="0" w:line="240" w:lineRule="auto"/>
        <w:ind w:left="-360" w:firstLine="709"/>
        <w:jc w:val="both"/>
        <w:rPr>
          <w:rFonts w:ascii="Times New Roman" w:hAnsi="Times New Roman"/>
          <w:sz w:val="28"/>
          <w:szCs w:val="28"/>
        </w:rPr>
      </w:pPr>
    </w:p>
    <w:p w:rsidR="001C2868" w:rsidRDefault="001C2868" w:rsidP="001C2868">
      <w:pPr>
        <w:spacing w:after="0" w:line="240" w:lineRule="auto"/>
        <w:ind w:left="-360" w:firstLine="709"/>
        <w:jc w:val="both"/>
        <w:rPr>
          <w:rFonts w:ascii="Times New Roman" w:hAnsi="Times New Roman"/>
          <w:sz w:val="28"/>
          <w:szCs w:val="28"/>
        </w:rPr>
      </w:pPr>
    </w:p>
    <w:p w:rsidR="001C2868" w:rsidRDefault="001C2868" w:rsidP="001C2868">
      <w:pPr>
        <w:spacing w:after="0" w:line="240" w:lineRule="auto"/>
        <w:ind w:left="57" w:hanging="57"/>
        <w:rPr>
          <w:rFonts w:ascii="Times New Roman" w:hAnsi="Times New Roman"/>
          <w:sz w:val="28"/>
          <w:szCs w:val="28"/>
        </w:rPr>
        <w:sectPr w:rsidR="001C2868" w:rsidSect="009A3547">
          <w:pgSz w:w="11906" w:h="16838"/>
          <w:pgMar w:top="568" w:right="850" w:bottom="1134" w:left="1701" w:header="708" w:footer="708" w:gutter="0"/>
          <w:cols w:space="708"/>
          <w:docGrid w:linePitch="360"/>
        </w:sectPr>
      </w:pPr>
      <w:r w:rsidRPr="00EE18CC">
        <w:rPr>
          <w:rFonts w:ascii="Times New Roman" w:hAnsi="Times New Roman"/>
          <w:bCs/>
          <w:sz w:val="28"/>
          <w:szCs w:val="28"/>
        </w:rPr>
        <w:t>Глав</w:t>
      </w:r>
      <w:r>
        <w:rPr>
          <w:rFonts w:ascii="Times New Roman" w:hAnsi="Times New Roman"/>
          <w:bCs/>
          <w:sz w:val="28"/>
          <w:szCs w:val="28"/>
        </w:rPr>
        <w:t>а</w:t>
      </w:r>
      <w:r w:rsidRPr="00EE18CC">
        <w:rPr>
          <w:rFonts w:ascii="Times New Roman" w:hAnsi="Times New Roman"/>
          <w:bCs/>
          <w:sz w:val="28"/>
          <w:szCs w:val="28"/>
        </w:rPr>
        <w:t xml:space="preserve"> Северо-Енисейского района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А.Н. Рябцев</w:t>
      </w:r>
    </w:p>
    <w:p w:rsidR="001C2868" w:rsidRDefault="001C2868" w:rsidP="001C286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r w:rsidRPr="0092412A">
        <w:rPr>
          <w:rFonts w:ascii="Times New Roman" w:hAnsi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/>
          <w:sz w:val="24"/>
          <w:szCs w:val="24"/>
        </w:rPr>
        <w:t>1</w:t>
      </w:r>
    </w:p>
    <w:p w:rsidR="001C2868" w:rsidRDefault="001C2868" w:rsidP="001C286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распоряжению  администрации</w:t>
      </w:r>
    </w:p>
    <w:p w:rsidR="001C2868" w:rsidRDefault="001C2868" w:rsidP="001C286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Северо-Енисейского района</w:t>
      </w:r>
    </w:p>
    <w:p w:rsidR="001C2868" w:rsidRDefault="001C2868" w:rsidP="001C286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BE0D1F" w:rsidRPr="00BE0D1F">
        <w:rPr>
          <w:rFonts w:ascii="Times New Roman" w:hAnsi="Times New Roman"/>
          <w:sz w:val="24"/>
          <w:szCs w:val="24"/>
          <w:u w:val="single"/>
        </w:rPr>
        <w:t>11.01</w:t>
      </w:r>
      <w:r w:rsidRPr="00BE0D1F">
        <w:rPr>
          <w:rFonts w:ascii="Times New Roman" w:hAnsi="Times New Roman"/>
          <w:sz w:val="24"/>
          <w:szCs w:val="24"/>
          <w:u w:val="single"/>
        </w:rPr>
        <w:t>.20</w:t>
      </w:r>
      <w:r w:rsidR="00BE0D1F" w:rsidRPr="00BE0D1F">
        <w:rPr>
          <w:rFonts w:ascii="Times New Roman" w:hAnsi="Times New Roman"/>
          <w:sz w:val="24"/>
          <w:szCs w:val="24"/>
          <w:u w:val="single"/>
        </w:rPr>
        <w:t>23</w:t>
      </w:r>
      <w:r>
        <w:rPr>
          <w:rFonts w:ascii="Times New Roman" w:hAnsi="Times New Roman"/>
          <w:sz w:val="24"/>
          <w:szCs w:val="24"/>
        </w:rPr>
        <w:t xml:space="preserve"> № </w:t>
      </w:r>
      <w:r w:rsidR="00BE0D1F" w:rsidRPr="00BE0D1F">
        <w:rPr>
          <w:rFonts w:ascii="Times New Roman" w:hAnsi="Times New Roman"/>
          <w:sz w:val="24"/>
          <w:szCs w:val="24"/>
          <w:u w:val="single"/>
        </w:rPr>
        <w:t>25</w:t>
      </w:r>
      <w:r w:rsidRPr="00BE0D1F">
        <w:rPr>
          <w:rFonts w:ascii="Times New Roman" w:hAnsi="Times New Roman"/>
          <w:sz w:val="24"/>
          <w:szCs w:val="24"/>
          <w:u w:val="single"/>
        </w:rPr>
        <w:t>-р</w:t>
      </w:r>
    </w:p>
    <w:p w:rsidR="001C2868" w:rsidRDefault="001C2868" w:rsidP="001C286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1C2868" w:rsidRPr="00063BCB" w:rsidRDefault="001C2868" w:rsidP="001C2868">
      <w:pPr>
        <w:spacing w:after="1" w:line="220" w:lineRule="auto"/>
        <w:jc w:val="center"/>
        <w:rPr>
          <w:rFonts w:ascii="Times New Roman" w:hAnsi="Times New Roman"/>
          <w:b/>
          <w:sz w:val="24"/>
          <w:szCs w:val="24"/>
        </w:rPr>
      </w:pPr>
      <w:r w:rsidRPr="00063BCB">
        <w:rPr>
          <w:rFonts w:ascii="Times New Roman" w:hAnsi="Times New Roman"/>
          <w:b/>
          <w:sz w:val="24"/>
          <w:szCs w:val="24"/>
        </w:rPr>
        <w:t xml:space="preserve">Информация о динамике задолженности по </w:t>
      </w:r>
      <w:proofErr w:type="spellStart"/>
      <w:r w:rsidRPr="00063BCB">
        <w:rPr>
          <w:rFonts w:ascii="Times New Roman" w:hAnsi="Times New Roman"/>
          <w:b/>
          <w:sz w:val="24"/>
          <w:szCs w:val="24"/>
        </w:rPr>
        <w:t>администрируемым</w:t>
      </w:r>
      <w:proofErr w:type="spellEnd"/>
    </w:p>
    <w:p w:rsidR="001C2868" w:rsidRPr="00063BCB" w:rsidRDefault="001C2868" w:rsidP="001C2868">
      <w:pPr>
        <w:spacing w:after="1" w:line="220" w:lineRule="auto"/>
        <w:jc w:val="center"/>
        <w:rPr>
          <w:rFonts w:ascii="Times New Roman" w:hAnsi="Times New Roman"/>
          <w:b/>
          <w:sz w:val="24"/>
          <w:szCs w:val="24"/>
        </w:rPr>
      </w:pPr>
      <w:r w:rsidRPr="00063BCB">
        <w:rPr>
          <w:rFonts w:ascii="Times New Roman" w:hAnsi="Times New Roman"/>
          <w:b/>
          <w:sz w:val="24"/>
          <w:szCs w:val="24"/>
        </w:rPr>
        <w:t>платежам в бюджет</w:t>
      </w:r>
      <w:r>
        <w:rPr>
          <w:rFonts w:ascii="Times New Roman" w:hAnsi="Times New Roman"/>
          <w:b/>
          <w:sz w:val="24"/>
          <w:szCs w:val="24"/>
        </w:rPr>
        <w:t xml:space="preserve"> Северо-Енисейского района</w:t>
      </w:r>
    </w:p>
    <w:p w:rsidR="001C2868" w:rsidRPr="00063BCB" w:rsidRDefault="001C2868" w:rsidP="001C2868">
      <w:pPr>
        <w:spacing w:after="1" w:line="220" w:lineRule="auto"/>
        <w:jc w:val="center"/>
        <w:rPr>
          <w:rFonts w:ascii="Times New Roman" w:hAnsi="Times New Roman"/>
          <w:b/>
          <w:sz w:val="24"/>
          <w:szCs w:val="24"/>
        </w:rPr>
      </w:pPr>
      <w:r w:rsidRPr="00063BCB">
        <w:rPr>
          <w:rFonts w:ascii="Times New Roman" w:hAnsi="Times New Roman"/>
          <w:b/>
          <w:sz w:val="24"/>
          <w:szCs w:val="24"/>
        </w:rPr>
        <w:t>________________________________________________________</w:t>
      </w:r>
    </w:p>
    <w:p w:rsidR="001C2868" w:rsidRPr="004B08AC" w:rsidRDefault="001C2868" w:rsidP="001C2868">
      <w:pPr>
        <w:spacing w:after="1" w:line="220" w:lineRule="auto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4B08AC">
        <w:rPr>
          <w:rFonts w:ascii="Times New Roman" w:hAnsi="Times New Roman"/>
          <w:sz w:val="24"/>
          <w:szCs w:val="24"/>
        </w:rPr>
        <w:t>(наименование главного администратора доходов</w:t>
      </w:r>
      <w:proofErr w:type="gramEnd"/>
    </w:p>
    <w:p w:rsidR="001C2868" w:rsidRPr="004B08AC" w:rsidRDefault="001C2868" w:rsidP="001C2868">
      <w:pPr>
        <w:spacing w:after="1" w:line="22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</w:t>
      </w:r>
      <w:r w:rsidRPr="004B08AC">
        <w:rPr>
          <w:rFonts w:ascii="Times New Roman" w:hAnsi="Times New Roman"/>
          <w:sz w:val="24"/>
          <w:szCs w:val="24"/>
        </w:rPr>
        <w:t>юджета Северо-Енисейского района)</w:t>
      </w:r>
    </w:p>
    <w:p w:rsidR="001C2868" w:rsidRDefault="001C2868" w:rsidP="001C2868">
      <w:pPr>
        <w:spacing w:after="1" w:line="220" w:lineRule="auto"/>
        <w:jc w:val="both"/>
      </w:pPr>
    </w:p>
    <w:p w:rsidR="001C2868" w:rsidRDefault="001C2868" w:rsidP="001C286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13"/>
        <w:gridCol w:w="993"/>
        <w:gridCol w:w="850"/>
        <w:gridCol w:w="1134"/>
        <w:gridCol w:w="1134"/>
        <w:gridCol w:w="1134"/>
        <w:gridCol w:w="1134"/>
        <w:gridCol w:w="1134"/>
        <w:gridCol w:w="1383"/>
      </w:tblGrid>
      <w:tr w:rsidR="001C2868" w:rsidTr="00E34AC1">
        <w:trPr>
          <w:trHeight w:val="510"/>
        </w:trPr>
        <w:tc>
          <w:tcPr>
            <w:tcW w:w="513" w:type="dxa"/>
            <w:vMerge w:val="restart"/>
          </w:tcPr>
          <w:p w:rsidR="001C2868" w:rsidRDefault="001C2868" w:rsidP="00E34AC1">
            <w:pPr>
              <w:autoSpaceDE w:val="0"/>
              <w:autoSpaceDN w:val="0"/>
              <w:adjustRightInd w:val="0"/>
              <w:spacing w:after="0" w:line="240" w:lineRule="auto"/>
              <w:ind w:left="-54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43" w:type="dxa"/>
            <w:gridSpan w:val="2"/>
          </w:tcPr>
          <w:p w:rsidR="001C2868" w:rsidRDefault="001C2868" w:rsidP="00E34AC1">
            <w:pPr>
              <w:autoSpaceDE w:val="0"/>
              <w:autoSpaceDN w:val="0"/>
              <w:adjustRightInd w:val="0"/>
              <w:spacing w:after="0" w:line="240" w:lineRule="auto"/>
              <w:ind w:left="-54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Администрируемые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доходы</w:t>
            </w:r>
          </w:p>
        </w:tc>
        <w:tc>
          <w:tcPr>
            <w:tcW w:w="5670" w:type="dxa"/>
            <w:gridSpan w:val="5"/>
          </w:tcPr>
          <w:p w:rsidR="001C2868" w:rsidRDefault="001C2868" w:rsidP="00E34AC1">
            <w:pPr>
              <w:autoSpaceDE w:val="0"/>
              <w:autoSpaceDN w:val="0"/>
              <w:adjustRightInd w:val="0"/>
              <w:spacing w:after="0" w:line="240" w:lineRule="auto"/>
              <w:ind w:left="-54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Задолженность по платежам в бюджет, 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уб.</w:t>
            </w:r>
          </w:p>
        </w:tc>
        <w:tc>
          <w:tcPr>
            <w:tcW w:w="1383" w:type="dxa"/>
          </w:tcPr>
          <w:p w:rsidR="001C2868" w:rsidRDefault="001C2868" w:rsidP="00E34AC1">
            <w:pPr>
              <w:autoSpaceDE w:val="0"/>
              <w:autoSpaceDN w:val="0"/>
              <w:adjustRightInd w:val="0"/>
              <w:spacing w:after="0" w:line="240" w:lineRule="auto"/>
              <w:ind w:left="-54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Информация о мерах, принятых по сокращению задолженности</w:t>
            </w:r>
          </w:p>
        </w:tc>
      </w:tr>
      <w:tr w:rsidR="001C2868" w:rsidTr="00E34AC1">
        <w:trPr>
          <w:trHeight w:val="615"/>
        </w:trPr>
        <w:tc>
          <w:tcPr>
            <w:tcW w:w="513" w:type="dxa"/>
            <w:vMerge/>
          </w:tcPr>
          <w:p w:rsidR="001C2868" w:rsidRDefault="001C2868" w:rsidP="00E34AC1">
            <w:pPr>
              <w:autoSpaceDE w:val="0"/>
              <w:autoSpaceDN w:val="0"/>
              <w:adjustRightInd w:val="0"/>
              <w:spacing w:after="0" w:line="240" w:lineRule="auto"/>
              <w:ind w:left="-54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2868" w:rsidRDefault="001C2868" w:rsidP="00E34AC1">
            <w:pPr>
              <w:autoSpaceDE w:val="0"/>
              <w:autoSpaceDN w:val="0"/>
              <w:adjustRightInd w:val="0"/>
              <w:spacing w:after="0" w:line="240" w:lineRule="auto"/>
              <w:ind w:left="-54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КБК</w:t>
            </w:r>
          </w:p>
        </w:tc>
        <w:tc>
          <w:tcPr>
            <w:tcW w:w="850" w:type="dxa"/>
          </w:tcPr>
          <w:p w:rsidR="001C2868" w:rsidRDefault="001C2868" w:rsidP="00E34AC1">
            <w:pPr>
              <w:autoSpaceDE w:val="0"/>
              <w:autoSpaceDN w:val="0"/>
              <w:adjustRightInd w:val="0"/>
              <w:spacing w:after="0" w:line="240" w:lineRule="auto"/>
              <w:ind w:left="-54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1134" w:type="dxa"/>
          </w:tcPr>
          <w:p w:rsidR="001C2868" w:rsidRPr="005777A6" w:rsidRDefault="001C2868" w:rsidP="00E34AC1">
            <w:pPr>
              <w:autoSpaceDE w:val="0"/>
              <w:autoSpaceDN w:val="0"/>
              <w:adjustRightInd w:val="0"/>
              <w:spacing w:after="0" w:line="240" w:lineRule="auto"/>
              <w:ind w:left="-54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777A6">
              <w:rPr>
                <w:rFonts w:ascii="Times New Roman" w:hAnsi="Times New Roman"/>
                <w:sz w:val="20"/>
                <w:szCs w:val="20"/>
              </w:rPr>
              <w:t>на 01.01.202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1C2868" w:rsidRPr="005777A6" w:rsidRDefault="001C2868" w:rsidP="00E34AC1">
            <w:pPr>
              <w:autoSpaceDE w:val="0"/>
              <w:autoSpaceDN w:val="0"/>
              <w:adjustRightInd w:val="0"/>
              <w:spacing w:after="0" w:line="240" w:lineRule="auto"/>
              <w:ind w:left="-54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777A6">
              <w:rPr>
                <w:rFonts w:ascii="Times New Roman" w:hAnsi="Times New Roman"/>
                <w:sz w:val="20"/>
                <w:szCs w:val="20"/>
              </w:rPr>
              <w:t>на 01.04.202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1C2868" w:rsidRPr="005777A6" w:rsidRDefault="001C2868" w:rsidP="00E34AC1">
            <w:pPr>
              <w:autoSpaceDE w:val="0"/>
              <w:autoSpaceDN w:val="0"/>
              <w:adjustRightInd w:val="0"/>
              <w:spacing w:after="0" w:line="240" w:lineRule="auto"/>
              <w:ind w:left="-54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777A6">
              <w:rPr>
                <w:rFonts w:ascii="Times New Roman" w:hAnsi="Times New Roman"/>
                <w:sz w:val="20"/>
                <w:szCs w:val="20"/>
              </w:rPr>
              <w:t>на 01.07.202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1C2868" w:rsidRPr="005777A6" w:rsidRDefault="001C2868" w:rsidP="00E34AC1">
            <w:pPr>
              <w:autoSpaceDE w:val="0"/>
              <w:autoSpaceDN w:val="0"/>
              <w:adjustRightInd w:val="0"/>
              <w:spacing w:after="0" w:line="240" w:lineRule="auto"/>
              <w:ind w:left="-54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777A6">
              <w:rPr>
                <w:rFonts w:ascii="Times New Roman" w:hAnsi="Times New Roman"/>
                <w:sz w:val="20"/>
                <w:szCs w:val="20"/>
              </w:rPr>
              <w:t>на 01.10.202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1C2868" w:rsidRPr="005777A6" w:rsidRDefault="001C2868" w:rsidP="00E34AC1">
            <w:pPr>
              <w:autoSpaceDE w:val="0"/>
              <w:autoSpaceDN w:val="0"/>
              <w:adjustRightInd w:val="0"/>
              <w:spacing w:after="0" w:line="240" w:lineRule="auto"/>
              <w:ind w:left="-54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777A6">
              <w:rPr>
                <w:rFonts w:ascii="Times New Roman" w:hAnsi="Times New Roman"/>
                <w:sz w:val="20"/>
                <w:szCs w:val="20"/>
              </w:rPr>
              <w:t>на 01.01.202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383" w:type="dxa"/>
          </w:tcPr>
          <w:p w:rsidR="001C2868" w:rsidRDefault="001C2868" w:rsidP="00E34AC1">
            <w:pPr>
              <w:autoSpaceDE w:val="0"/>
              <w:autoSpaceDN w:val="0"/>
              <w:adjustRightInd w:val="0"/>
              <w:spacing w:after="0" w:line="240" w:lineRule="auto"/>
              <w:ind w:left="-54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2868" w:rsidTr="00E34AC1">
        <w:trPr>
          <w:trHeight w:val="584"/>
        </w:trPr>
        <w:tc>
          <w:tcPr>
            <w:tcW w:w="513" w:type="dxa"/>
          </w:tcPr>
          <w:p w:rsidR="001C2868" w:rsidRDefault="001C2868" w:rsidP="00E34AC1">
            <w:pPr>
              <w:autoSpaceDE w:val="0"/>
              <w:autoSpaceDN w:val="0"/>
              <w:adjustRightInd w:val="0"/>
              <w:spacing w:after="0" w:line="240" w:lineRule="auto"/>
              <w:ind w:left="-54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2868" w:rsidRDefault="001C2868" w:rsidP="00E34AC1">
            <w:pPr>
              <w:autoSpaceDE w:val="0"/>
              <w:autoSpaceDN w:val="0"/>
              <w:adjustRightInd w:val="0"/>
              <w:spacing w:after="0" w:line="240" w:lineRule="auto"/>
              <w:ind w:left="-54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2868" w:rsidRDefault="001C2868" w:rsidP="00E34AC1">
            <w:pPr>
              <w:autoSpaceDE w:val="0"/>
              <w:autoSpaceDN w:val="0"/>
              <w:adjustRightInd w:val="0"/>
              <w:spacing w:after="0" w:line="240" w:lineRule="auto"/>
              <w:ind w:left="-54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2868" w:rsidRDefault="001C2868" w:rsidP="00E34AC1">
            <w:pPr>
              <w:autoSpaceDE w:val="0"/>
              <w:autoSpaceDN w:val="0"/>
              <w:adjustRightInd w:val="0"/>
              <w:spacing w:after="0" w:line="240" w:lineRule="auto"/>
              <w:ind w:left="-54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2868" w:rsidRDefault="001C2868" w:rsidP="00E34AC1">
            <w:pPr>
              <w:autoSpaceDE w:val="0"/>
              <w:autoSpaceDN w:val="0"/>
              <w:adjustRightInd w:val="0"/>
              <w:spacing w:after="0" w:line="240" w:lineRule="auto"/>
              <w:ind w:left="-54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2868" w:rsidRDefault="001C2868" w:rsidP="00E34AC1">
            <w:pPr>
              <w:autoSpaceDE w:val="0"/>
              <w:autoSpaceDN w:val="0"/>
              <w:adjustRightInd w:val="0"/>
              <w:spacing w:after="0" w:line="240" w:lineRule="auto"/>
              <w:ind w:left="-54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2868" w:rsidRDefault="001C2868" w:rsidP="00E34AC1">
            <w:pPr>
              <w:autoSpaceDE w:val="0"/>
              <w:autoSpaceDN w:val="0"/>
              <w:adjustRightInd w:val="0"/>
              <w:spacing w:after="0" w:line="240" w:lineRule="auto"/>
              <w:ind w:left="-54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2868" w:rsidRDefault="001C2868" w:rsidP="00E34AC1">
            <w:pPr>
              <w:autoSpaceDE w:val="0"/>
              <w:autoSpaceDN w:val="0"/>
              <w:adjustRightInd w:val="0"/>
              <w:spacing w:after="0" w:line="240" w:lineRule="auto"/>
              <w:ind w:left="-54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1C2868" w:rsidRDefault="001C2868" w:rsidP="00E34AC1">
            <w:pPr>
              <w:autoSpaceDE w:val="0"/>
              <w:autoSpaceDN w:val="0"/>
              <w:adjustRightInd w:val="0"/>
              <w:spacing w:after="0" w:line="240" w:lineRule="auto"/>
              <w:ind w:left="-54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2868" w:rsidTr="00E34AC1">
        <w:trPr>
          <w:trHeight w:val="550"/>
        </w:trPr>
        <w:tc>
          <w:tcPr>
            <w:tcW w:w="513" w:type="dxa"/>
          </w:tcPr>
          <w:p w:rsidR="001C2868" w:rsidRDefault="001C2868" w:rsidP="00E34AC1">
            <w:pPr>
              <w:autoSpaceDE w:val="0"/>
              <w:autoSpaceDN w:val="0"/>
              <w:adjustRightInd w:val="0"/>
              <w:spacing w:after="0" w:line="240" w:lineRule="auto"/>
              <w:ind w:left="-54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2868" w:rsidRDefault="001C2868" w:rsidP="00E34AC1">
            <w:pPr>
              <w:autoSpaceDE w:val="0"/>
              <w:autoSpaceDN w:val="0"/>
              <w:adjustRightInd w:val="0"/>
              <w:spacing w:after="0" w:line="240" w:lineRule="auto"/>
              <w:ind w:left="-54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2868" w:rsidRDefault="001C2868" w:rsidP="00E34AC1">
            <w:pPr>
              <w:autoSpaceDE w:val="0"/>
              <w:autoSpaceDN w:val="0"/>
              <w:adjustRightInd w:val="0"/>
              <w:spacing w:after="0" w:line="240" w:lineRule="auto"/>
              <w:ind w:left="-54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2868" w:rsidRDefault="001C2868" w:rsidP="00E34AC1">
            <w:pPr>
              <w:autoSpaceDE w:val="0"/>
              <w:autoSpaceDN w:val="0"/>
              <w:adjustRightInd w:val="0"/>
              <w:spacing w:after="0" w:line="240" w:lineRule="auto"/>
              <w:ind w:left="-54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2868" w:rsidRDefault="001C2868" w:rsidP="00E34AC1">
            <w:pPr>
              <w:autoSpaceDE w:val="0"/>
              <w:autoSpaceDN w:val="0"/>
              <w:adjustRightInd w:val="0"/>
              <w:spacing w:after="0" w:line="240" w:lineRule="auto"/>
              <w:ind w:left="-54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2868" w:rsidRDefault="001C2868" w:rsidP="00E34AC1">
            <w:pPr>
              <w:autoSpaceDE w:val="0"/>
              <w:autoSpaceDN w:val="0"/>
              <w:adjustRightInd w:val="0"/>
              <w:spacing w:after="0" w:line="240" w:lineRule="auto"/>
              <w:ind w:left="-54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2868" w:rsidRDefault="001C2868" w:rsidP="00E34AC1">
            <w:pPr>
              <w:autoSpaceDE w:val="0"/>
              <w:autoSpaceDN w:val="0"/>
              <w:adjustRightInd w:val="0"/>
              <w:spacing w:after="0" w:line="240" w:lineRule="auto"/>
              <w:ind w:left="-54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2868" w:rsidRDefault="001C2868" w:rsidP="00E34AC1">
            <w:pPr>
              <w:autoSpaceDE w:val="0"/>
              <w:autoSpaceDN w:val="0"/>
              <w:adjustRightInd w:val="0"/>
              <w:spacing w:after="0" w:line="240" w:lineRule="auto"/>
              <w:ind w:left="-54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1C2868" w:rsidRDefault="001C2868" w:rsidP="00E34AC1">
            <w:pPr>
              <w:autoSpaceDE w:val="0"/>
              <w:autoSpaceDN w:val="0"/>
              <w:adjustRightInd w:val="0"/>
              <w:spacing w:after="0" w:line="240" w:lineRule="auto"/>
              <w:ind w:left="-54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2868" w:rsidTr="00E34AC1">
        <w:trPr>
          <w:trHeight w:val="572"/>
        </w:trPr>
        <w:tc>
          <w:tcPr>
            <w:tcW w:w="513" w:type="dxa"/>
          </w:tcPr>
          <w:p w:rsidR="001C2868" w:rsidRDefault="001C2868" w:rsidP="00E34AC1">
            <w:pPr>
              <w:autoSpaceDE w:val="0"/>
              <w:autoSpaceDN w:val="0"/>
              <w:adjustRightInd w:val="0"/>
              <w:spacing w:after="0" w:line="240" w:lineRule="auto"/>
              <w:ind w:left="-54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2868" w:rsidRDefault="001C2868" w:rsidP="00E34AC1">
            <w:pPr>
              <w:autoSpaceDE w:val="0"/>
              <w:autoSpaceDN w:val="0"/>
              <w:adjustRightInd w:val="0"/>
              <w:spacing w:after="0" w:line="240" w:lineRule="auto"/>
              <w:ind w:left="-54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2868" w:rsidRDefault="001C2868" w:rsidP="00E34AC1">
            <w:pPr>
              <w:autoSpaceDE w:val="0"/>
              <w:autoSpaceDN w:val="0"/>
              <w:adjustRightInd w:val="0"/>
              <w:spacing w:after="0" w:line="240" w:lineRule="auto"/>
              <w:ind w:left="-54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2868" w:rsidRDefault="001C2868" w:rsidP="00E34AC1">
            <w:pPr>
              <w:autoSpaceDE w:val="0"/>
              <w:autoSpaceDN w:val="0"/>
              <w:adjustRightInd w:val="0"/>
              <w:spacing w:after="0" w:line="240" w:lineRule="auto"/>
              <w:ind w:left="-54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2868" w:rsidRDefault="001C2868" w:rsidP="00E34AC1">
            <w:pPr>
              <w:autoSpaceDE w:val="0"/>
              <w:autoSpaceDN w:val="0"/>
              <w:adjustRightInd w:val="0"/>
              <w:spacing w:after="0" w:line="240" w:lineRule="auto"/>
              <w:ind w:left="-54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2868" w:rsidRDefault="001C2868" w:rsidP="00E34AC1">
            <w:pPr>
              <w:autoSpaceDE w:val="0"/>
              <w:autoSpaceDN w:val="0"/>
              <w:adjustRightInd w:val="0"/>
              <w:spacing w:after="0" w:line="240" w:lineRule="auto"/>
              <w:ind w:left="-54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2868" w:rsidRDefault="001C2868" w:rsidP="00E34AC1">
            <w:pPr>
              <w:autoSpaceDE w:val="0"/>
              <w:autoSpaceDN w:val="0"/>
              <w:adjustRightInd w:val="0"/>
              <w:spacing w:after="0" w:line="240" w:lineRule="auto"/>
              <w:ind w:left="-54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2868" w:rsidRDefault="001C2868" w:rsidP="00E34AC1">
            <w:pPr>
              <w:autoSpaceDE w:val="0"/>
              <w:autoSpaceDN w:val="0"/>
              <w:adjustRightInd w:val="0"/>
              <w:spacing w:after="0" w:line="240" w:lineRule="auto"/>
              <w:ind w:left="-54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1C2868" w:rsidRDefault="001C2868" w:rsidP="00E34AC1">
            <w:pPr>
              <w:autoSpaceDE w:val="0"/>
              <w:autoSpaceDN w:val="0"/>
              <w:adjustRightInd w:val="0"/>
              <w:spacing w:after="0" w:line="240" w:lineRule="auto"/>
              <w:ind w:left="-54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2868" w:rsidTr="00E34AC1">
        <w:trPr>
          <w:trHeight w:val="552"/>
        </w:trPr>
        <w:tc>
          <w:tcPr>
            <w:tcW w:w="513" w:type="dxa"/>
          </w:tcPr>
          <w:p w:rsidR="001C2868" w:rsidRDefault="001C2868" w:rsidP="00E34AC1">
            <w:pPr>
              <w:autoSpaceDE w:val="0"/>
              <w:autoSpaceDN w:val="0"/>
              <w:adjustRightInd w:val="0"/>
              <w:spacing w:after="0" w:line="240" w:lineRule="auto"/>
              <w:ind w:left="-54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2868" w:rsidRDefault="001C2868" w:rsidP="00E34AC1">
            <w:pPr>
              <w:autoSpaceDE w:val="0"/>
              <w:autoSpaceDN w:val="0"/>
              <w:adjustRightInd w:val="0"/>
              <w:spacing w:after="0" w:line="240" w:lineRule="auto"/>
              <w:ind w:left="-54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2868" w:rsidRDefault="001C2868" w:rsidP="00E34AC1">
            <w:pPr>
              <w:autoSpaceDE w:val="0"/>
              <w:autoSpaceDN w:val="0"/>
              <w:adjustRightInd w:val="0"/>
              <w:spacing w:after="0" w:line="240" w:lineRule="auto"/>
              <w:ind w:left="-54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2868" w:rsidRDefault="001C2868" w:rsidP="00E34AC1">
            <w:pPr>
              <w:autoSpaceDE w:val="0"/>
              <w:autoSpaceDN w:val="0"/>
              <w:adjustRightInd w:val="0"/>
              <w:spacing w:after="0" w:line="240" w:lineRule="auto"/>
              <w:ind w:left="-54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2868" w:rsidRDefault="001C2868" w:rsidP="00E34AC1">
            <w:pPr>
              <w:autoSpaceDE w:val="0"/>
              <w:autoSpaceDN w:val="0"/>
              <w:adjustRightInd w:val="0"/>
              <w:spacing w:after="0" w:line="240" w:lineRule="auto"/>
              <w:ind w:left="-54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2868" w:rsidRDefault="001C2868" w:rsidP="00E34AC1">
            <w:pPr>
              <w:autoSpaceDE w:val="0"/>
              <w:autoSpaceDN w:val="0"/>
              <w:adjustRightInd w:val="0"/>
              <w:spacing w:after="0" w:line="240" w:lineRule="auto"/>
              <w:ind w:left="-54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2868" w:rsidRDefault="001C2868" w:rsidP="00E34AC1">
            <w:pPr>
              <w:autoSpaceDE w:val="0"/>
              <w:autoSpaceDN w:val="0"/>
              <w:adjustRightInd w:val="0"/>
              <w:spacing w:after="0" w:line="240" w:lineRule="auto"/>
              <w:ind w:left="-54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2868" w:rsidRDefault="001C2868" w:rsidP="00E34AC1">
            <w:pPr>
              <w:autoSpaceDE w:val="0"/>
              <w:autoSpaceDN w:val="0"/>
              <w:adjustRightInd w:val="0"/>
              <w:spacing w:after="0" w:line="240" w:lineRule="auto"/>
              <w:ind w:left="-54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1C2868" w:rsidRDefault="001C2868" w:rsidP="00E34AC1">
            <w:pPr>
              <w:autoSpaceDE w:val="0"/>
              <w:autoSpaceDN w:val="0"/>
              <w:adjustRightInd w:val="0"/>
              <w:spacing w:after="0" w:line="240" w:lineRule="auto"/>
              <w:ind w:left="-54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C2868" w:rsidRDefault="001C2868" w:rsidP="001C286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1C2868" w:rsidRDefault="001C2868" w:rsidP="001C286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Руководитель главного администратора доходов  бюджета Северо-Енисейского района</w:t>
      </w:r>
    </w:p>
    <w:p w:rsidR="001C2868" w:rsidRDefault="001C2868" w:rsidP="001C286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(должность, подпись, расшифровка подписи)</w:t>
      </w:r>
    </w:p>
    <w:p w:rsidR="001C2868" w:rsidRDefault="001C2868" w:rsidP="001C286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1C2868" w:rsidRDefault="001C2868" w:rsidP="001C286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5C68D3">
        <w:rPr>
          <w:rFonts w:ascii="Times New Roman" w:hAnsi="Times New Roman"/>
          <w:sz w:val="24"/>
          <w:szCs w:val="24"/>
        </w:rPr>
        <w:t>Ответственный исполнитель</w:t>
      </w:r>
    </w:p>
    <w:p w:rsidR="001C2868" w:rsidRDefault="001C2868" w:rsidP="001C286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(должность, подпись, расшифровка подписи, телефон)</w:t>
      </w:r>
    </w:p>
    <w:p w:rsidR="001C2868" w:rsidRDefault="001C2868" w:rsidP="001C2868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дата составления информации</w:t>
      </w:r>
    </w:p>
    <w:p w:rsidR="001C2868" w:rsidRDefault="001C2868" w:rsidP="001C286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1C2868" w:rsidRDefault="001C2868" w:rsidP="001C286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  <w:sectPr w:rsidR="001C2868" w:rsidSect="009A3547">
          <w:pgSz w:w="11906" w:h="16838"/>
          <w:pgMar w:top="568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/>
          <w:sz w:val="24"/>
          <w:szCs w:val="24"/>
        </w:rPr>
        <w:t>*Данные представляются нарастающим итогом на момент подачи сведений</w:t>
      </w:r>
    </w:p>
    <w:p w:rsidR="001C2868" w:rsidRDefault="001C2868" w:rsidP="001C286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r w:rsidRPr="0092412A">
        <w:rPr>
          <w:rFonts w:ascii="Times New Roman" w:hAnsi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/>
          <w:sz w:val="24"/>
          <w:szCs w:val="24"/>
        </w:rPr>
        <w:t>2</w:t>
      </w:r>
    </w:p>
    <w:p w:rsidR="001C2868" w:rsidRDefault="001C2868" w:rsidP="001C286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распоряжению  администрации</w:t>
      </w:r>
    </w:p>
    <w:p w:rsidR="001C2868" w:rsidRDefault="001C2868" w:rsidP="001C286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Северо-Енисейского района</w:t>
      </w:r>
    </w:p>
    <w:p w:rsidR="001C2868" w:rsidRDefault="00BE0D1F" w:rsidP="001C286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Pr="00BE0D1F">
        <w:rPr>
          <w:rFonts w:ascii="Times New Roman" w:hAnsi="Times New Roman"/>
          <w:sz w:val="24"/>
          <w:szCs w:val="24"/>
          <w:u w:val="single"/>
        </w:rPr>
        <w:t>11.01.2023</w:t>
      </w:r>
      <w:r>
        <w:rPr>
          <w:rFonts w:ascii="Times New Roman" w:hAnsi="Times New Roman"/>
          <w:sz w:val="24"/>
          <w:szCs w:val="24"/>
        </w:rPr>
        <w:t xml:space="preserve"> № </w:t>
      </w:r>
      <w:r w:rsidRPr="00BE0D1F">
        <w:rPr>
          <w:rFonts w:ascii="Times New Roman" w:hAnsi="Times New Roman"/>
          <w:sz w:val="24"/>
          <w:szCs w:val="24"/>
          <w:u w:val="single"/>
        </w:rPr>
        <w:t>25-р</w:t>
      </w:r>
    </w:p>
    <w:p w:rsidR="001C2868" w:rsidRDefault="001C2868" w:rsidP="001C286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Финансовое управление администрации </w:t>
      </w:r>
    </w:p>
    <w:p w:rsidR="001C2868" w:rsidRDefault="001C2868" w:rsidP="001C286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Северо-Енисейского района </w:t>
      </w:r>
    </w:p>
    <w:p w:rsidR="001C2868" w:rsidRPr="00043224" w:rsidRDefault="001C2868" w:rsidP="001C286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043224">
        <w:rPr>
          <w:rFonts w:ascii="Times New Roman" w:hAnsi="Times New Roman"/>
          <w:b/>
          <w:sz w:val="24"/>
          <w:szCs w:val="24"/>
        </w:rPr>
        <w:t>Информация об исполнении принятых на учет бюджетных обязательст</w:t>
      </w:r>
      <w:proofErr w:type="gramStart"/>
      <w:r w:rsidRPr="00043224">
        <w:rPr>
          <w:rFonts w:ascii="Times New Roman" w:hAnsi="Times New Roman"/>
          <w:b/>
          <w:sz w:val="24"/>
          <w:szCs w:val="24"/>
        </w:rPr>
        <w:t>в</w:t>
      </w:r>
      <w:r w:rsidRPr="00B407B7">
        <w:rPr>
          <w:rFonts w:ascii="Times New Roman" w:hAnsi="Times New Roman"/>
          <w:b/>
          <w:sz w:val="24"/>
          <w:szCs w:val="24"/>
        </w:rPr>
        <w:t>(</w:t>
      </w:r>
      <w:proofErr w:type="gramEnd"/>
      <w:r w:rsidRPr="00B407B7">
        <w:rPr>
          <w:rFonts w:ascii="Times New Roman" w:hAnsi="Times New Roman"/>
          <w:b/>
          <w:sz w:val="24"/>
          <w:szCs w:val="24"/>
        </w:rPr>
        <w:t>в целях качественного завершения финансового года)</w:t>
      </w:r>
    </w:p>
    <w:p w:rsidR="001C2868" w:rsidRDefault="001C2868" w:rsidP="001C286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465AE3">
        <w:rPr>
          <w:rFonts w:ascii="Times New Roman" w:hAnsi="Times New Roman"/>
          <w:sz w:val="24"/>
          <w:szCs w:val="24"/>
        </w:rPr>
        <w:t xml:space="preserve">на 01 ноября, </w:t>
      </w:r>
      <w:r>
        <w:rPr>
          <w:rFonts w:ascii="Times New Roman" w:hAnsi="Times New Roman"/>
          <w:sz w:val="24"/>
          <w:szCs w:val="24"/>
        </w:rPr>
        <w:t xml:space="preserve">на 01 </w:t>
      </w:r>
      <w:r w:rsidRPr="00465AE3">
        <w:rPr>
          <w:rFonts w:ascii="Times New Roman" w:hAnsi="Times New Roman"/>
          <w:sz w:val="24"/>
          <w:szCs w:val="24"/>
        </w:rPr>
        <w:t>декабря  20</w:t>
      </w:r>
      <w:r>
        <w:rPr>
          <w:rFonts w:ascii="Times New Roman" w:hAnsi="Times New Roman"/>
          <w:sz w:val="24"/>
          <w:szCs w:val="24"/>
        </w:rPr>
        <w:t>_</w:t>
      </w:r>
      <w:r w:rsidRPr="00465AE3">
        <w:rPr>
          <w:rFonts w:ascii="Times New Roman" w:hAnsi="Times New Roman"/>
          <w:sz w:val="24"/>
          <w:szCs w:val="24"/>
        </w:rPr>
        <w:t>_ г.</w:t>
      </w:r>
      <w:r>
        <w:rPr>
          <w:rFonts w:ascii="Times New Roman" w:hAnsi="Times New Roman"/>
          <w:sz w:val="24"/>
          <w:szCs w:val="24"/>
        </w:rPr>
        <w:t>______________________________________________________________</w:t>
      </w:r>
    </w:p>
    <w:p w:rsidR="001C2868" w:rsidRDefault="001C2868" w:rsidP="001C286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5C68D3">
        <w:rPr>
          <w:rFonts w:ascii="Times New Roman" w:hAnsi="Times New Roman"/>
          <w:sz w:val="24"/>
          <w:szCs w:val="24"/>
        </w:rPr>
        <w:t>олучатель бюджетных средств</w:t>
      </w:r>
      <w:r>
        <w:rPr>
          <w:rFonts w:ascii="Times New Roman" w:hAnsi="Times New Roman"/>
          <w:sz w:val="24"/>
          <w:szCs w:val="24"/>
        </w:rPr>
        <w:t>_________________________________________________________________</w:t>
      </w:r>
    </w:p>
    <w:p w:rsidR="001C2868" w:rsidRDefault="001C2868" w:rsidP="001C286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</w:t>
      </w:r>
      <w:r w:rsidRPr="005C68D3">
        <w:rPr>
          <w:rFonts w:ascii="Times New Roman" w:hAnsi="Times New Roman"/>
          <w:sz w:val="24"/>
          <w:szCs w:val="24"/>
        </w:rPr>
        <w:t>диница измерения: руб</w:t>
      </w:r>
      <w:r>
        <w:rPr>
          <w:rFonts w:ascii="Times New Roman" w:hAnsi="Times New Roman"/>
          <w:sz w:val="24"/>
          <w:szCs w:val="24"/>
        </w:rPr>
        <w:t>.</w:t>
      </w:r>
      <w:r w:rsidRPr="005C68D3">
        <w:rPr>
          <w:rFonts w:ascii="Times New Roman" w:hAnsi="Times New Roman"/>
          <w:sz w:val="24"/>
          <w:szCs w:val="24"/>
        </w:rPr>
        <w:t xml:space="preserve"> (с точностью до второго десятичного знака)</w:t>
      </w:r>
    </w:p>
    <w:tbl>
      <w:tblPr>
        <w:tblStyle w:val="a7"/>
        <w:tblW w:w="0" w:type="auto"/>
        <w:tblLayout w:type="fixed"/>
        <w:tblLook w:val="04A0"/>
      </w:tblPr>
      <w:tblGrid>
        <w:gridCol w:w="692"/>
        <w:gridCol w:w="1124"/>
        <w:gridCol w:w="907"/>
        <w:gridCol w:w="1027"/>
        <w:gridCol w:w="1422"/>
        <w:gridCol w:w="748"/>
        <w:gridCol w:w="616"/>
        <w:gridCol w:w="1330"/>
        <w:gridCol w:w="877"/>
        <w:gridCol w:w="833"/>
        <w:gridCol w:w="1022"/>
        <w:gridCol w:w="1245"/>
        <w:gridCol w:w="1610"/>
        <w:gridCol w:w="1899"/>
      </w:tblGrid>
      <w:tr w:rsidR="001C2868" w:rsidTr="00E34AC1">
        <w:tc>
          <w:tcPr>
            <w:tcW w:w="3750" w:type="dxa"/>
            <w:gridSpan w:val="4"/>
            <w:vMerge w:val="restart"/>
          </w:tcPr>
          <w:p w:rsidR="001C2868" w:rsidRPr="009E1413" w:rsidRDefault="001C2868" w:rsidP="00E34AC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9E1413">
              <w:rPr>
                <w:rFonts w:ascii="Times New Roman" w:hAnsi="Times New Roman"/>
                <w:sz w:val="20"/>
                <w:szCs w:val="20"/>
              </w:rPr>
              <w:t>Код по КБК</w:t>
            </w:r>
          </w:p>
        </w:tc>
        <w:tc>
          <w:tcPr>
            <w:tcW w:w="1422" w:type="dxa"/>
            <w:vMerge w:val="restart"/>
          </w:tcPr>
          <w:p w:rsidR="001C2868" w:rsidRPr="009E1413" w:rsidRDefault="001C2868" w:rsidP="00E34AC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9E1413">
              <w:rPr>
                <w:rFonts w:ascii="Times New Roman" w:hAnsi="Times New Roman"/>
                <w:sz w:val="20"/>
                <w:szCs w:val="20"/>
              </w:rPr>
              <w:t>ассигнования на 20___ текущий финансовый год</w:t>
            </w:r>
          </w:p>
        </w:tc>
        <w:tc>
          <w:tcPr>
            <w:tcW w:w="8281" w:type="dxa"/>
            <w:gridSpan w:val="8"/>
          </w:tcPr>
          <w:p w:rsidR="001C2868" w:rsidRPr="009E1413" w:rsidRDefault="001C2868" w:rsidP="00E34AC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9E1413">
              <w:rPr>
                <w:rFonts w:ascii="Times New Roman" w:hAnsi="Times New Roman"/>
                <w:sz w:val="20"/>
                <w:szCs w:val="20"/>
              </w:rPr>
              <w:t>Принятые на учет обязательства</w:t>
            </w:r>
          </w:p>
        </w:tc>
        <w:tc>
          <w:tcPr>
            <w:tcW w:w="1899" w:type="dxa"/>
            <w:vMerge w:val="restart"/>
          </w:tcPr>
          <w:p w:rsidR="001C2868" w:rsidRPr="009E1413" w:rsidRDefault="001C2868" w:rsidP="00E34AC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9E1413">
              <w:rPr>
                <w:rFonts w:ascii="Times New Roman" w:hAnsi="Times New Roman"/>
                <w:sz w:val="20"/>
                <w:szCs w:val="20"/>
              </w:rPr>
              <w:t>неиспользованный остаток ассигнований текущего финансового года</w:t>
            </w:r>
          </w:p>
        </w:tc>
      </w:tr>
      <w:tr w:rsidR="001C2868" w:rsidTr="00E34AC1">
        <w:tc>
          <w:tcPr>
            <w:tcW w:w="3750" w:type="dxa"/>
            <w:gridSpan w:val="4"/>
            <w:vMerge/>
          </w:tcPr>
          <w:p w:rsidR="001C2868" w:rsidRPr="009E1413" w:rsidRDefault="001C2868" w:rsidP="00E34AC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2" w:type="dxa"/>
            <w:vMerge/>
          </w:tcPr>
          <w:p w:rsidR="001C2868" w:rsidRPr="009E1413" w:rsidRDefault="001C2868" w:rsidP="00E34AC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4" w:type="dxa"/>
            <w:gridSpan w:val="2"/>
          </w:tcPr>
          <w:p w:rsidR="001C2868" w:rsidRPr="009E1413" w:rsidRDefault="001C2868" w:rsidP="00E34AC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9E1413">
              <w:rPr>
                <w:rFonts w:ascii="Times New Roman" w:hAnsi="Times New Roman"/>
                <w:sz w:val="20"/>
                <w:szCs w:val="20"/>
              </w:rPr>
              <w:t>документ-основание</w:t>
            </w:r>
          </w:p>
        </w:tc>
        <w:tc>
          <w:tcPr>
            <w:tcW w:w="1330" w:type="dxa"/>
            <w:vMerge w:val="restart"/>
          </w:tcPr>
          <w:p w:rsidR="001C2868" w:rsidRPr="009E1413" w:rsidRDefault="001C2868" w:rsidP="00E34AC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9E1413">
              <w:rPr>
                <w:rFonts w:ascii="Times New Roman" w:hAnsi="Times New Roman"/>
                <w:sz w:val="20"/>
                <w:szCs w:val="20"/>
              </w:rPr>
              <w:t>сумма на 20___ текущий финансовый год</w:t>
            </w:r>
          </w:p>
        </w:tc>
        <w:tc>
          <w:tcPr>
            <w:tcW w:w="1710" w:type="dxa"/>
            <w:gridSpan w:val="2"/>
          </w:tcPr>
          <w:p w:rsidR="001C2868" w:rsidRPr="009E1413" w:rsidRDefault="001C2868" w:rsidP="00E34AC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9E1413">
              <w:rPr>
                <w:rFonts w:ascii="Times New Roman" w:hAnsi="Times New Roman"/>
                <w:sz w:val="20"/>
                <w:szCs w:val="20"/>
              </w:rPr>
              <w:t>сумма на плановый период</w:t>
            </w:r>
          </w:p>
        </w:tc>
        <w:tc>
          <w:tcPr>
            <w:tcW w:w="2267" w:type="dxa"/>
            <w:gridSpan w:val="2"/>
          </w:tcPr>
          <w:p w:rsidR="001C2868" w:rsidRPr="009E1413" w:rsidRDefault="001C2868" w:rsidP="00E34AC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9E1413">
              <w:rPr>
                <w:rFonts w:ascii="Times New Roman" w:hAnsi="Times New Roman"/>
                <w:sz w:val="20"/>
                <w:szCs w:val="20"/>
              </w:rPr>
              <w:t>исполненные</w:t>
            </w:r>
          </w:p>
        </w:tc>
        <w:tc>
          <w:tcPr>
            <w:tcW w:w="1610" w:type="dxa"/>
            <w:vMerge w:val="restart"/>
          </w:tcPr>
          <w:p w:rsidR="001C2868" w:rsidRPr="009E1413" w:rsidRDefault="001C2868" w:rsidP="00E34AC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9E1413">
              <w:rPr>
                <w:rFonts w:ascii="Times New Roman" w:hAnsi="Times New Roman"/>
                <w:sz w:val="20"/>
                <w:szCs w:val="20"/>
              </w:rPr>
              <w:t>неисполненные (гр. 8- гр. 11)</w:t>
            </w:r>
          </w:p>
        </w:tc>
        <w:tc>
          <w:tcPr>
            <w:tcW w:w="1899" w:type="dxa"/>
            <w:vMerge/>
          </w:tcPr>
          <w:p w:rsidR="001C2868" w:rsidRPr="009E1413" w:rsidRDefault="001C2868" w:rsidP="00E34AC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C2868" w:rsidTr="00E34AC1">
        <w:tc>
          <w:tcPr>
            <w:tcW w:w="692" w:type="dxa"/>
          </w:tcPr>
          <w:p w:rsidR="001C2868" w:rsidRPr="009E1413" w:rsidRDefault="001C2868" w:rsidP="00E34AC1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9E1413">
              <w:rPr>
                <w:rFonts w:ascii="Times New Roman" w:hAnsi="Times New Roman"/>
                <w:sz w:val="20"/>
                <w:szCs w:val="20"/>
              </w:rPr>
              <w:t>глава</w:t>
            </w:r>
          </w:p>
        </w:tc>
        <w:tc>
          <w:tcPr>
            <w:tcW w:w="1124" w:type="dxa"/>
          </w:tcPr>
          <w:p w:rsidR="001C2868" w:rsidRPr="009E1413" w:rsidRDefault="001C2868" w:rsidP="00E34AC1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9E1413">
              <w:rPr>
                <w:rFonts w:ascii="Times New Roman" w:hAnsi="Times New Roman"/>
                <w:sz w:val="20"/>
                <w:szCs w:val="20"/>
              </w:rPr>
              <w:t>раздел,</w:t>
            </w:r>
          </w:p>
          <w:p w:rsidR="001C2868" w:rsidRPr="009E1413" w:rsidRDefault="001C2868" w:rsidP="00E34AC1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9E1413">
              <w:rPr>
                <w:rFonts w:ascii="Times New Roman" w:hAnsi="Times New Roman"/>
                <w:sz w:val="20"/>
                <w:szCs w:val="20"/>
              </w:rPr>
              <w:t>подраздел</w:t>
            </w:r>
          </w:p>
        </w:tc>
        <w:tc>
          <w:tcPr>
            <w:tcW w:w="907" w:type="dxa"/>
          </w:tcPr>
          <w:p w:rsidR="001C2868" w:rsidRPr="009E1413" w:rsidRDefault="001C2868" w:rsidP="00E34AC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9E1413">
              <w:rPr>
                <w:rFonts w:ascii="Times New Roman" w:hAnsi="Times New Roman"/>
                <w:sz w:val="20"/>
                <w:szCs w:val="20"/>
              </w:rPr>
              <w:t>целевая статья</w:t>
            </w:r>
          </w:p>
        </w:tc>
        <w:tc>
          <w:tcPr>
            <w:tcW w:w="1027" w:type="dxa"/>
          </w:tcPr>
          <w:p w:rsidR="001C2868" w:rsidRPr="009E1413" w:rsidRDefault="001C2868" w:rsidP="00E34AC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9E1413">
              <w:rPr>
                <w:rFonts w:ascii="Times New Roman" w:hAnsi="Times New Roman"/>
                <w:sz w:val="20"/>
                <w:szCs w:val="20"/>
              </w:rPr>
              <w:t>вид расходов</w:t>
            </w:r>
          </w:p>
        </w:tc>
        <w:tc>
          <w:tcPr>
            <w:tcW w:w="1422" w:type="dxa"/>
            <w:vMerge/>
          </w:tcPr>
          <w:p w:rsidR="001C2868" w:rsidRPr="009E1413" w:rsidRDefault="001C2868" w:rsidP="00E34AC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8" w:type="dxa"/>
          </w:tcPr>
          <w:p w:rsidR="001C2868" w:rsidRPr="009E1413" w:rsidRDefault="001C2868" w:rsidP="00E34AC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9E1413">
              <w:rPr>
                <w:rFonts w:ascii="Times New Roman" w:hAnsi="Times New Roman"/>
                <w:sz w:val="20"/>
                <w:szCs w:val="20"/>
              </w:rPr>
              <w:t>номер</w:t>
            </w:r>
          </w:p>
        </w:tc>
        <w:tc>
          <w:tcPr>
            <w:tcW w:w="616" w:type="dxa"/>
          </w:tcPr>
          <w:p w:rsidR="001C2868" w:rsidRPr="009E1413" w:rsidRDefault="001C2868" w:rsidP="00E34AC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9E1413">
              <w:rPr>
                <w:rFonts w:ascii="Times New Roman" w:hAnsi="Times New Roman"/>
                <w:sz w:val="20"/>
                <w:szCs w:val="20"/>
              </w:rPr>
              <w:t>дата</w:t>
            </w:r>
          </w:p>
        </w:tc>
        <w:tc>
          <w:tcPr>
            <w:tcW w:w="1330" w:type="dxa"/>
            <w:vMerge/>
          </w:tcPr>
          <w:p w:rsidR="001C2868" w:rsidRPr="009E1413" w:rsidRDefault="001C2868" w:rsidP="00E34AC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7" w:type="dxa"/>
          </w:tcPr>
          <w:p w:rsidR="001C2868" w:rsidRPr="009E1413" w:rsidRDefault="001C2868" w:rsidP="00E34AC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9E1413">
              <w:rPr>
                <w:rFonts w:ascii="Times New Roman" w:hAnsi="Times New Roman"/>
                <w:sz w:val="20"/>
                <w:szCs w:val="20"/>
              </w:rPr>
              <w:t>первый год</w:t>
            </w:r>
          </w:p>
        </w:tc>
        <w:tc>
          <w:tcPr>
            <w:tcW w:w="833" w:type="dxa"/>
          </w:tcPr>
          <w:p w:rsidR="001C2868" w:rsidRPr="009E1413" w:rsidRDefault="001C2868" w:rsidP="00E34AC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9E1413">
              <w:rPr>
                <w:rFonts w:ascii="Times New Roman" w:hAnsi="Times New Roman"/>
                <w:sz w:val="20"/>
                <w:szCs w:val="20"/>
              </w:rPr>
              <w:t>второй год</w:t>
            </w:r>
          </w:p>
        </w:tc>
        <w:tc>
          <w:tcPr>
            <w:tcW w:w="1022" w:type="dxa"/>
          </w:tcPr>
          <w:p w:rsidR="001C2868" w:rsidRPr="009E1413" w:rsidRDefault="001C2868" w:rsidP="00E34AC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9E1413">
              <w:rPr>
                <w:rFonts w:ascii="Times New Roman" w:hAnsi="Times New Roman"/>
                <w:sz w:val="20"/>
                <w:szCs w:val="20"/>
              </w:rPr>
              <w:t>сумма</w:t>
            </w:r>
          </w:p>
        </w:tc>
        <w:tc>
          <w:tcPr>
            <w:tcW w:w="1245" w:type="dxa"/>
          </w:tcPr>
          <w:p w:rsidR="001C2868" w:rsidRPr="009E1413" w:rsidRDefault="001C2868" w:rsidP="00E34AC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9E1413">
              <w:rPr>
                <w:rFonts w:ascii="Times New Roman" w:hAnsi="Times New Roman"/>
                <w:sz w:val="20"/>
                <w:szCs w:val="20"/>
              </w:rPr>
              <w:t xml:space="preserve">процент </w:t>
            </w:r>
            <w:proofErr w:type="spellStart"/>
            <w:r w:rsidRPr="009E1413">
              <w:rPr>
                <w:rFonts w:ascii="Times New Roman" w:hAnsi="Times New Roman"/>
                <w:sz w:val="20"/>
                <w:szCs w:val="20"/>
              </w:rPr>
              <w:t>исполнения,%</w:t>
            </w:r>
            <w:proofErr w:type="spellEnd"/>
          </w:p>
        </w:tc>
        <w:tc>
          <w:tcPr>
            <w:tcW w:w="1610" w:type="dxa"/>
            <w:vMerge/>
          </w:tcPr>
          <w:p w:rsidR="001C2868" w:rsidRPr="009E1413" w:rsidRDefault="001C2868" w:rsidP="00E34AC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9" w:type="dxa"/>
            <w:vMerge/>
          </w:tcPr>
          <w:p w:rsidR="001C2868" w:rsidRPr="009E1413" w:rsidRDefault="001C2868" w:rsidP="00E34AC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C2868" w:rsidTr="00E34AC1">
        <w:tc>
          <w:tcPr>
            <w:tcW w:w="692" w:type="dxa"/>
          </w:tcPr>
          <w:p w:rsidR="001C2868" w:rsidRDefault="001C2868" w:rsidP="00E34AC1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4" w:type="dxa"/>
          </w:tcPr>
          <w:p w:rsidR="001C2868" w:rsidRDefault="001C2868" w:rsidP="00E34AC1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07" w:type="dxa"/>
          </w:tcPr>
          <w:p w:rsidR="001C2868" w:rsidRPr="009E1413" w:rsidRDefault="001C2868" w:rsidP="00E34AC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9E1413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27" w:type="dxa"/>
          </w:tcPr>
          <w:p w:rsidR="001C2868" w:rsidRPr="009E1413" w:rsidRDefault="001C2868" w:rsidP="00E34AC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9E1413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22" w:type="dxa"/>
          </w:tcPr>
          <w:p w:rsidR="001C2868" w:rsidRPr="009E1413" w:rsidRDefault="001C2868" w:rsidP="00E34AC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9E1413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48" w:type="dxa"/>
          </w:tcPr>
          <w:p w:rsidR="001C2868" w:rsidRPr="009E1413" w:rsidRDefault="001C2868" w:rsidP="00E34AC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9E1413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616" w:type="dxa"/>
          </w:tcPr>
          <w:p w:rsidR="001C2868" w:rsidRPr="009E1413" w:rsidRDefault="001C2868" w:rsidP="00E34AC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9E1413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330" w:type="dxa"/>
          </w:tcPr>
          <w:p w:rsidR="001C2868" w:rsidRPr="009E1413" w:rsidRDefault="001C2868" w:rsidP="00E34AC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9E1413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877" w:type="dxa"/>
          </w:tcPr>
          <w:p w:rsidR="001C2868" w:rsidRPr="009E1413" w:rsidRDefault="001C2868" w:rsidP="00E34AC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9E1413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833" w:type="dxa"/>
          </w:tcPr>
          <w:p w:rsidR="001C2868" w:rsidRPr="009E1413" w:rsidRDefault="001C2868" w:rsidP="00E34AC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9E1413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022" w:type="dxa"/>
          </w:tcPr>
          <w:p w:rsidR="001C2868" w:rsidRPr="009E1413" w:rsidRDefault="001C2868" w:rsidP="00E34AC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9E1413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245" w:type="dxa"/>
          </w:tcPr>
          <w:p w:rsidR="001C2868" w:rsidRPr="009E1413" w:rsidRDefault="001C2868" w:rsidP="00E34AC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9E1413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610" w:type="dxa"/>
          </w:tcPr>
          <w:p w:rsidR="001C2868" w:rsidRPr="009E1413" w:rsidRDefault="001C2868" w:rsidP="00E34AC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9E1413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899" w:type="dxa"/>
          </w:tcPr>
          <w:p w:rsidR="001C2868" w:rsidRPr="009E1413" w:rsidRDefault="001C2868" w:rsidP="00E34AC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9E1413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</w:tr>
      <w:tr w:rsidR="001C2868" w:rsidTr="00E34AC1">
        <w:tc>
          <w:tcPr>
            <w:tcW w:w="692" w:type="dxa"/>
          </w:tcPr>
          <w:p w:rsidR="001C2868" w:rsidRDefault="001C2868" w:rsidP="00E34AC1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4" w:type="dxa"/>
          </w:tcPr>
          <w:p w:rsidR="001C2868" w:rsidRDefault="001C2868" w:rsidP="00E34AC1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1C2868" w:rsidRPr="009E1413" w:rsidRDefault="001C2868" w:rsidP="00E34AC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7" w:type="dxa"/>
          </w:tcPr>
          <w:p w:rsidR="001C2868" w:rsidRPr="009E1413" w:rsidRDefault="001C2868" w:rsidP="00E34AC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2" w:type="dxa"/>
          </w:tcPr>
          <w:p w:rsidR="001C2868" w:rsidRPr="009E1413" w:rsidRDefault="001C2868" w:rsidP="00E34AC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9E141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748" w:type="dxa"/>
          </w:tcPr>
          <w:p w:rsidR="001C2868" w:rsidRPr="009E1413" w:rsidRDefault="001C2868" w:rsidP="00E34AC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6" w:type="dxa"/>
          </w:tcPr>
          <w:p w:rsidR="001C2868" w:rsidRPr="009E1413" w:rsidRDefault="001C2868" w:rsidP="00E34AC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</w:tcPr>
          <w:p w:rsidR="001C2868" w:rsidRPr="009E1413" w:rsidRDefault="001C2868" w:rsidP="00E34AC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7" w:type="dxa"/>
          </w:tcPr>
          <w:p w:rsidR="001C2868" w:rsidRPr="009E1413" w:rsidRDefault="001C2868" w:rsidP="00E34AC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3" w:type="dxa"/>
          </w:tcPr>
          <w:p w:rsidR="001C2868" w:rsidRPr="009E1413" w:rsidRDefault="001C2868" w:rsidP="00E34AC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</w:tcPr>
          <w:p w:rsidR="001C2868" w:rsidRPr="009E1413" w:rsidRDefault="001C2868" w:rsidP="00E34AC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5" w:type="dxa"/>
          </w:tcPr>
          <w:p w:rsidR="001C2868" w:rsidRPr="009E1413" w:rsidRDefault="001C2868" w:rsidP="00E34AC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0" w:type="dxa"/>
          </w:tcPr>
          <w:p w:rsidR="001C2868" w:rsidRPr="009E1413" w:rsidRDefault="001C2868" w:rsidP="00E34AC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9" w:type="dxa"/>
          </w:tcPr>
          <w:p w:rsidR="001C2868" w:rsidRPr="009E1413" w:rsidRDefault="001C2868" w:rsidP="00E34AC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C2868" w:rsidTr="00E34AC1">
        <w:tc>
          <w:tcPr>
            <w:tcW w:w="692" w:type="dxa"/>
          </w:tcPr>
          <w:p w:rsidR="001C2868" w:rsidRDefault="001C2868" w:rsidP="00E34AC1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4" w:type="dxa"/>
          </w:tcPr>
          <w:p w:rsidR="001C2868" w:rsidRDefault="001C2868" w:rsidP="00E34AC1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1C2868" w:rsidRPr="009E1413" w:rsidRDefault="001C2868" w:rsidP="00E34AC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7" w:type="dxa"/>
          </w:tcPr>
          <w:p w:rsidR="001C2868" w:rsidRPr="009E1413" w:rsidRDefault="001C2868" w:rsidP="00E34AC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2" w:type="dxa"/>
          </w:tcPr>
          <w:p w:rsidR="001C2868" w:rsidRPr="009E1413" w:rsidRDefault="001C2868" w:rsidP="00E34AC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8" w:type="dxa"/>
          </w:tcPr>
          <w:p w:rsidR="001C2868" w:rsidRPr="009E1413" w:rsidRDefault="001C2868" w:rsidP="00E34AC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6" w:type="dxa"/>
          </w:tcPr>
          <w:p w:rsidR="001C2868" w:rsidRPr="009E1413" w:rsidRDefault="001C2868" w:rsidP="00E34AC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</w:tcPr>
          <w:p w:rsidR="001C2868" w:rsidRPr="009E1413" w:rsidRDefault="001C2868" w:rsidP="00E34AC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7" w:type="dxa"/>
          </w:tcPr>
          <w:p w:rsidR="001C2868" w:rsidRPr="009E1413" w:rsidRDefault="001C2868" w:rsidP="00E34AC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9E141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33" w:type="dxa"/>
          </w:tcPr>
          <w:p w:rsidR="001C2868" w:rsidRPr="009E1413" w:rsidRDefault="001C2868" w:rsidP="00E34AC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9E141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22" w:type="dxa"/>
          </w:tcPr>
          <w:p w:rsidR="001C2868" w:rsidRPr="009E1413" w:rsidRDefault="001C2868" w:rsidP="00E34AC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5" w:type="dxa"/>
          </w:tcPr>
          <w:p w:rsidR="001C2868" w:rsidRPr="009E1413" w:rsidRDefault="001C2868" w:rsidP="00E34AC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0" w:type="dxa"/>
          </w:tcPr>
          <w:p w:rsidR="001C2868" w:rsidRPr="009E1413" w:rsidRDefault="001C2868" w:rsidP="00E34AC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9E141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899" w:type="dxa"/>
          </w:tcPr>
          <w:p w:rsidR="001C2868" w:rsidRPr="009E1413" w:rsidRDefault="001C2868" w:rsidP="00E34AC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C2868" w:rsidTr="00E34AC1">
        <w:tc>
          <w:tcPr>
            <w:tcW w:w="3750" w:type="dxa"/>
            <w:gridSpan w:val="4"/>
          </w:tcPr>
          <w:p w:rsidR="001C2868" w:rsidRPr="009E1413" w:rsidRDefault="001C2868" w:rsidP="00E34AC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9E1413">
              <w:rPr>
                <w:rFonts w:ascii="Times New Roman" w:hAnsi="Times New Roman"/>
                <w:sz w:val="20"/>
                <w:szCs w:val="20"/>
              </w:rPr>
              <w:t>Итого по коду бюджетной классификации</w:t>
            </w:r>
          </w:p>
        </w:tc>
        <w:tc>
          <w:tcPr>
            <w:tcW w:w="1422" w:type="dxa"/>
          </w:tcPr>
          <w:p w:rsidR="001C2868" w:rsidRPr="009E1413" w:rsidRDefault="001C2868" w:rsidP="00E34AC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9E141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748" w:type="dxa"/>
          </w:tcPr>
          <w:p w:rsidR="001C2868" w:rsidRPr="009E1413" w:rsidRDefault="001C2868" w:rsidP="00E34AC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E1413">
              <w:rPr>
                <w:rFonts w:ascii="Times New Roman" w:hAnsi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616" w:type="dxa"/>
          </w:tcPr>
          <w:p w:rsidR="001C2868" w:rsidRPr="009E1413" w:rsidRDefault="001C2868" w:rsidP="00E34AC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E1413">
              <w:rPr>
                <w:rFonts w:ascii="Times New Roman" w:hAnsi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330" w:type="dxa"/>
          </w:tcPr>
          <w:p w:rsidR="001C2868" w:rsidRPr="009E1413" w:rsidRDefault="001C2868" w:rsidP="00E34AC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7" w:type="dxa"/>
          </w:tcPr>
          <w:p w:rsidR="001C2868" w:rsidRPr="009E1413" w:rsidRDefault="001C2868" w:rsidP="00E34AC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9E141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33" w:type="dxa"/>
          </w:tcPr>
          <w:p w:rsidR="001C2868" w:rsidRPr="009E1413" w:rsidRDefault="001C2868" w:rsidP="00E34AC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9E141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22" w:type="dxa"/>
          </w:tcPr>
          <w:p w:rsidR="001C2868" w:rsidRPr="009E1413" w:rsidRDefault="001C2868" w:rsidP="00E34AC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5" w:type="dxa"/>
          </w:tcPr>
          <w:p w:rsidR="001C2868" w:rsidRPr="009E1413" w:rsidRDefault="001C2868" w:rsidP="00E34AC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0" w:type="dxa"/>
          </w:tcPr>
          <w:p w:rsidR="001C2868" w:rsidRPr="009E1413" w:rsidRDefault="001C2868" w:rsidP="00E34AC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9E141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899" w:type="dxa"/>
          </w:tcPr>
          <w:p w:rsidR="001C2868" w:rsidRPr="009E1413" w:rsidRDefault="001C2868" w:rsidP="00E34AC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9E141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C2868" w:rsidTr="00E34AC1">
        <w:tc>
          <w:tcPr>
            <w:tcW w:w="692" w:type="dxa"/>
          </w:tcPr>
          <w:p w:rsidR="001C2868" w:rsidRDefault="001C2868" w:rsidP="00E34AC1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4" w:type="dxa"/>
          </w:tcPr>
          <w:p w:rsidR="001C2868" w:rsidRDefault="001C2868" w:rsidP="00E34AC1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1C2868" w:rsidRPr="009E1413" w:rsidRDefault="001C2868" w:rsidP="00E34AC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7" w:type="dxa"/>
          </w:tcPr>
          <w:p w:rsidR="001C2868" w:rsidRPr="009E1413" w:rsidRDefault="001C2868" w:rsidP="00E34AC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2" w:type="dxa"/>
          </w:tcPr>
          <w:p w:rsidR="001C2868" w:rsidRPr="009E1413" w:rsidRDefault="001C2868" w:rsidP="00E34AC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8" w:type="dxa"/>
          </w:tcPr>
          <w:p w:rsidR="001C2868" w:rsidRPr="009E1413" w:rsidRDefault="001C2868" w:rsidP="00E34AC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6" w:type="dxa"/>
          </w:tcPr>
          <w:p w:rsidR="001C2868" w:rsidRPr="009E1413" w:rsidRDefault="001C2868" w:rsidP="00E34AC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</w:tcPr>
          <w:p w:rsidR="001C2868" w:rsidRPr="009E1413" w:rsidRDefault="001C2868" w:rsidP="00E34AC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7" w:type="dxa"/>
          </w:tcPr>
          <w:p w:rsidR="001C2868" w:rsidRPr="009E1413" w:rsidRDefault="001C2868" w:rsidP="00E34AC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3" w:type="dxa"/>
          </w:tcPr>
          <w:p w:rsidR="001C2868" w:rsidRPr="009E1413" w:rsidRDefault="001C2868" w:rsidP="00E34AC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</w:tcPr>
          <w:p w:rsidR="001C2868" w:rsidRPr="009E1413" w:rsidRDefault="001C2868" w:rsidP="00E34AC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5" w:type="dxa"/>
          </w:tcPr>
          <w:p w:rsidR="001C2868" w:rsidRPr="009E1413" w:rsidRDefault="001C2868" w:rsidP="00E34AC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0" w:type="dxa"/>
          </w:tcPr>
          <w:p w:rsidR="001C2868" w:rsidRPr="009E1413" w:rsidRDefault="001C2868" w:rsidP="00E34AC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9" w:type="dxa"/>
          </w:tcPr>
          <w:p w:rsidR="001C2868" w:rsidRPr="009E1413" w:rsidRDefault="001C2868" w:rsidP="00E34AC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9E141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C2868" w:rsidTr="00E34AC1">
        <w:tc>
          <w:tcPr>
            <w:tcW w:w="692" w:type="dxa"/>
          </w:tcPr>
          <w:p w:rsidR="001C2868" w:rsidRDefault="001C2868" w:rsidP="00E34AC1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4" w:type="dxa"/>
          </w:tcPr>
          <w:p w:rsidR="001C2868" w:rsidRDefault="001C2868" w:rsidP="00E34AC1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1C2868" w:rsidRPr="009E1413" w:rsidRDefault="001C2868" w:rsidP="00E34AC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7" w:type="dxa"/>
          </w:tcPr>
          <w:p w:rsidR="001C2868" w:rsidRPr="009E1413" w:rsidRDefault="001C2868" w:rsidP="00E34AC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2" w:type="dxa"/>
          </w:tcPr>
          <w:p w:rsidR="001C2868" w:rsidRPr="009E1413" w:rsidRDefault="001C2868" w:rsidP="00E34AC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8" w:type="dxa"/>
          </w:tcPr>
          <w:p w:rsidR="001C2868" w:rsidRPr="009E1413" w:rsidRDefault="001C2868" w:rsidP="00E34AC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6" w:type="dxa"/>
          </w:tcPr>
          <w:p w:rsidR="001C2868" w:rsidRPr="009E1413" w:rsidRDefault="001C2868" w:rsidP="00E34AC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</w:tcPr>
          <w:p w:rsidR="001C2868" w:rsidRPr="009E1413" w:rsidRDefault="001C2868" w:rsidP="00E34AC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7" w:type="dxa"/>
          </w:tcPr>
          <w:p w:rsidR="001C2868" w:rsidRPr="009E1413" w:rsidRDefault="001C2868" w:rsidP="00E34AC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3" w:type="dxa"/>
          </w:tcPr>
          <w:p w:rsidR="001C2868" w:rsidRPr="009E1413" w:rsidRDefault="001C2868" w:rsidP="00E34AC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</w:tcPr>
          <w:p w:rsidR="001C2868" w:rsidRPr="009E1413" w:rsidRDefault="001C2868" w:rsidP="00E34AC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5" w:type="dxa"/>
          </w:tcPr>
          <w:p w:rsidR="001C2868" w:rsidRPr="009E1413" w:rsidRDefault="001C2868" w:rsidP="00E34AC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0" w:type="dxa"/>
          </w:tcPr>
          <w:p w:rsidR="001C2868" w:rsidRPr="009E1413" w:rsidRDefault="001C2868" w:rsidP="00E34AC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9" w:type="dxa"/>
          </w:tcPr>
          <w:p w:rsidR="001C2868" w:rsidRPr="009E1413" w:rsidRDefault="001C2868" w:rsidP="00E34AC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C2868" w:rsidTr="00E34AC1">
        <w:tc>
          <w:tcPr>
            <w:tcW w:w="692" w:type="dxa"/>
          </w:tcPr>
          <w:p w:rsidR="001C2868" w:rsidRDefault="001C2868" w:rsidP="00E34AC1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4" w:type="dxa"/>
          </w:tcPr>
          <w:p w:rsidR="001C2868" w:rsidRDefault="001C2868" w:rsidP="00E34AC1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1C2868" w:rsidRPr="009E1413" w:rsidRDefault="001C2868" w:rsidP="00E34AC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7" w:type="dxa"/>
          </w:tcPr>
          <w:p w:rsidR="001C2868" w:rsidRPr="009E1413" w:rsidRDefault="001C2868" w:rsidP="00E34AC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2" w:type="dxa"/>
          </w:tcPr>
          <w:p w:rsidR="001C2868" w:rsidRPr="009E1413" w:rsidRDefault="001C2868" w:rsidP="00E34AC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8" w:type="dxa"/>
          </w:tcPr>
          <w:p w:rsidR="001C2868" w:rsidRPr="009E1413" w:rsidRDefault="001C2868" w:rsidP="00E34AC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6" w:type="dxa"/>
          </w:tcPr>
          <w:p w:rsidR="001C2868" w:rsidRPr="009E1413" w:rsidRDefault="001C2868" w:rsidP="00E34AC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</w:tcPr>
          <w:p w:rsidR="001C2868" w:rsidRPr="009E1413" w:rsidRDefault="001C2868" w:rsidP="00E34AC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7" w:type="dxa"/>
          </w:tcPr>
          <w:p w:rsidR="001C2868" w:rsidRPr="009E1413" w:rsidRDefault="001C2868" w:rsidP="00E34AC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3" w:type="dxa"/>
          </w:tcPr>
          <w:p w:rsidR="001C2868" w:rsidRPr="009E1413" w:rsidRDefault="001C2868" w:rsidP="00E34AC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</w:tcPr>
          <w:p w:rsidR="001C2868" w:rsidRPr="009E1413" w:rsidRDefault="001C2868" w:rsidP="00E34AC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5" w:type="dxa"/>
          </w:tcPr>
          <w:p w:rsidR="001C2868" w:rsidRPr="009E1413" w:rsidRDefault="001C2868" w:rsidP="00E34AC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0" w:type="dxa"/>
          </w:tcPr>
          <w:p w:rsidR="001C2868" w:rsidRPr="009E1413" w:rsidRDefault="001C2868" w:rsidP="00E34AC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9" w:type="dxa"/>
          </w:tcPr>
          <w:p w:rsidR="001C2868" w:rsidRPr="009E1413" w:rsidRDefault="001C2868" w:rsidP="00E34AC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C2868" w:rsidTr="00E34AC1">
        <w:tc>
          <w:tcPr>
            <w:tcW w:w="692" w:type="dxa"/>
          </w:tcPr>
          <w:p w:rsidR="001C2868" w:rsidRDefault="001C2868" w:rsidP="00E34AC1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4" w:type="dxa"/>
          </w:tcPr>
          <w:p w:rsidR="001C2868" w:rsidRDefault="001C2868" w:rsidP="00E34AC1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1C2868" w:rsidRPr="009E1413" w:rsidRDefault="001C2868" w:rsidP="00E34AC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7" w:type="dxa"/>
          </w:tcPr>
          <w:p w:rsidR="001C2868" w:rsidRPr="009E1413" w:rsidRDefault="001C2868" w:rsidP="00E34AC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2" w:type="dxa"/>
          </w:tcPr>
          <w:p w:rsidR="001C2868" w:rsidRPr="009E1413" w:rsidRDefault="001C2868" w:rsidP="00E34AC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8" w:type="dxa"/>
          </w:tcPr>
          <w:p w:rsidR="001C2868" w:rsidRPr="009E1413" w:rsidRDefault="001C2868" w:rsidP="00E34AC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6" w:type="dxa"/>
          </w:tcPr>
          <w:p w:rsidR="001C2868" w:rsidRPr="009E1413" w:rsidRDefault="001C2868" w:rsidP="00E34AC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</w:tcPr>
          <w:p w:rsidR="001C2868" w:rsidRPr="009E1413" w:rsidRDefault="001C2868" w:rsidP="00E34AC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7" w:type="dxa"/>
          </w:tcPr>
          <w:p w:rsidR="001C2868" w:rsidRPr="009E1413" w:rsidRDefault="001C2868" w:rsidP="00E34AC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3" w:type="dxa"/>
          </w:tcPr>
          <w:p w:rsidR="001C2868" w:rsidRPr="009E1413" w:rsidRDefault="001C2868" w:rsidP="00E34AC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</w:tcPr>
          <w:p w:rsidR="001C2868" w:rsidRPr="009E1413" w:rsidRDefault="001C2868" w:rsidP="00E34AC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5" w:type="dxa"/>
          </w:tcPr>
          <w:p w:rsidR="001C2868" w:rsidRPr="009E1413" w:rsidRDefault="001C2868" w:rsidP="00E34AC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0" w:type="dxa"/>
          </w:tcPr>
          <w:p w:rsidR="001C2868" w:rsidRPr="009E1413" w:rsidRDefault="001C2868" w:rsidP="00E34AC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9" w:type="dxa"/>
          </w:tcPr>
          <w:p w:rsidR="001C2868" w:rsidRPr="009E1413" w:rsidRDefault="001C2868" w:rsidP="00E34AC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C2868" w:rsidTr="00E34AC1">
        <w:tc>
          <w:tcPr>
            <w:tcW w:w="692" w:type="dxa"/>
          </w:tcPr>
          <w:p w:rsidR="001C2868" w:rsidRDefault="001C2868" w:rsidP="00E34AC1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4" w:type="dxa"/>
          </w:tcPr>
          <w:p w:rsidR="001C2868" w:rsidRDefault="001C2868" w:rsidP="00E34AC1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1C2868" w:rsidRPr="009E1413" w:rsidRDefault="001C2868" w:rsidP="00E34AC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7" w:type="dxa"/>
          </w:tcPr>
          <w:p w:rsidR="001C2868" w:rsidRPr="009E1413" w:rsidRDefault="001C2868" w:rsidP="00E34AC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2" w:type="dxa"/>
          </w:tcPr>
          <w:p w:rsidR="001C2868" w:rsidRPr="009E1413" w:rsidRDefault="001C2868" w:rsidP="00E34AC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8" w:type="dxa"/>
          </w:tcPr>
          <w:p w:rsidR="001C2868" w:rsidRPr="009E1413" w:rsidRDefault="001C2868" w:rsidP="00E34AC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6" w:type="dxa"/>
          </w:tcPr>
          <w:p w:rsidR="001C2868" w:rsidRPr="009E1413" w:rsidRDefault="001C2868" w:rsidP="00E34AC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</w:tcPr>
          <w:p w:rsidR="001C2868" w:rsidRPr="009E1413" w:rsidRDefault="001C2868" w:rsidP="00E34AC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7" w:type="dxa"/>
          </w:tcPr>
          <w:p w:rsidR="001C2868" w:rsidRPr="009E1413" w:rsidRDefault="001C2868" w:rsidP="00E34AC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3" w:type="dxa"/>
          </w:tcPr>
          <w:p w:rsidR="001C2868" w:rsidRPr="009E1413" w:rsidRDefault="001C2868" w:rsidP="00E34AC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</w:tcPr>
          <w:p w:rsidR="001C2868" w:rsidRPr="009E1413" w:rsidRDefault="001C2868" w:rsidP="00E34AC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5" w:type="dxa"/>
          </w:tcPr>
          <w:p w:rsidR="001C2868" w:rsidRPr="009E1413" w:rsidRDefault="001C2868" w:rsidP="00E34AC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0" w:type="dxa"/>
          </w:tcPr>
          <w:p w:rsidR="001C2868" w:rsidRPr="009E1413" w:rsidRDefault="001C2868" w:rsidP="00E34AC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9" w:type="dxa"/>
          </w:tcPr>
          <w:p w:rsidR="001C2868" w:rsidRPr="009E1413" w:rsidRDefault="001C2868" w:rsidP="00E34AC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C2868" w:rsidTr="00E34AC1">
        <w:tc>
          <w:tcPr>
            <w:tcW w:w="692" w:type="dxa"/>
          </w:tcPr>
          <w:p w:rsidR="001C2868" w:rsidRDefault="001C2868" w:rsidP="00E34AC1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4" w:type="dxa"/>
          </w:tcPr>
          <w:p w:rsidR="001C2868" w:rsidRDefault="001C2868" w:rsidP="00E34AC1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1C2868" w:rsidRPr="009E1413" w:rsidRDefault="001C2868" w:rsidP="00E34AC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7" w:type="dxa"/>
          </w:tcPr>
          <w:p w:rsidR="001C2868" w:rsidRPr="009E1413" w:rsidRDefault="001C2868" w:rsidP="00E34AC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2" w:type="dxa"/>
          </w:tcPr>
          <w:p w:rsidR="001C2868" w:rsidRPr="009E1413" w:rsidRDefault="001C2868" w:rsidP="00E34AC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8" w:type="dxa"/>
          </w:tcPr>
          <w:p w:rsidR="001C2868" w:rsidRPr="009E1413" w:rsidRDefault="001C2868" w:rsidP="00E34AC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6" w:type="dxa"/>
          </w:tcPr>
          <w:p w:rsidR="001C2868" w:rsidRPr="009E1413" w:rsidRDefault="001C2868" w:rsidP="00E34AC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</w:tcPr>
          <w:p w:rsidR="001C2868" w:rsidRPr="009E1413" w:rsidRDefault="001C2868" w:rsidP="00E34AC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7" w:type="dxa"/>
          </w:tcPr>
          <w:p w:rsidR="001C2868" w:rsidRPr="009E1413" w:rsidRDefault="001C2868" w:rsidP="00E34AC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3" w:type="dxa"/>
          </w:tcPr>
          <w:p w:rsidR="001C2868" w:rsidRPr="009E1413" w:rsidRDefault="001C2868" w:rsidP="00E34AC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</w:tcPr>
          <w:p w:rsidR="001C2868" w:rsidRPr="009E1413" w:rsidRDefault="001C2868" w:rsidP="00E34AC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5" w:type="dxa"/>
          </w:tcPr>
          <w:p w:rsidR="001C2868" w:rsidRPr="009E1413" w:rsidRDefault="001C2868" w:rsidP="00E34AC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0" w:type="dxa"/>
          </w:tcPr>
          <w:p w:rsidR="001C2868" w:rsidRPr="009E1413" w:rsidRDefault="001C2868" w:rsidP="00E34AC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9" w:type="dxa"/>
          </w:tcPr>
          <w:p w:rsidR="001C2868" w:rsidRPr="009E1413" w:rsidRDefault="001C2868" w:rsidP="00E34AC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C2868" w:rsidTr="00E34AC1">
        <w:tc>
          <w:tcPr>
            <w:tcW w:w="3750" w:type="dxa"/>
            <w:gridSpan w:val="4"/>
          </w:tcPr>
          <w:p w:rsidR="001C2868" w:rsidRPr="009E1413" w:rsidRDefault="001C2868" w:rsidP="00E34AC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9E1413">
              <w:rPr>
                <w:rFonts w:ascii="Times New Roman" w:hAnsi="Times New Roman"/>
                <w:sz w:val="20"/>
                <w:szCs w:val="20"/>
              </w:rPr>
              <w:t>Итого по коду бюджетной классификации</w:t>
            </w:r>
          </w:p>
        </w:tc>
        <w:tc>
          <w:tcPr>
            <w:tcW w:w="1422" w:type="dxa"/>
          </w:tcPr>
          <w:p w:rsidR="001C2868" w:rsidRPr="009E1413" w:rsidRDefault="001C2868" w:rsidP="00E34AC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9E141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748" w:type="dxa"/>
          </w:tcPr>
          <w:p w:rsidR="001C2868" w:rsidRPr="009E1413" w:rsidRDefault="001C2868" w:rsidP="00E34AC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E1413">
              <w:rPr>
                <w:rFonts w:ascii="Times New Roman" w:hAnsi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616" w:type="dxa"/>
          </w:tcPr>
          <w:p w:rsidR="001C2868" w:rsidRPr="009E1413" w:rsidRDefault="001C2868" w:rsidP="00E34AC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E1413">
              <w:rPr>
                <w:rFonts w:ascii="Times New Roman" w:hAnsi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330" w:type="dxa"/>
          </w:tcPr>
          <w:p w:rsidR="001C2868" w:rsidRPr="009E1413" w:rsidRDefault="001C2868" w:rsidP="00E34AC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7" w:type="dxa"/>
          </w:tcPr>
          <w:p w:rsidR="001C2868" w:rsidRPr="009E1413" w:rsidRDefault="001C2868" w:rsidP="00E34AC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3" w:type="dxa"/>
          </w:tcPr>
          <w:p w:rsidR="001C2868" w:rsidRPr="009E1413" w:rsidRDefault="001C2868" w:rsidP="00E34AC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</w:tcPr>
          <w:p w:rsidR="001C2868" w:rsidRPr="009E1413" w:rsidRDefault="001C2868" w:rsidP="00E34AC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5" w:type="dxa"/>
          </w:tcPr>
          <w:p w:rsidR="001C2868" w:rsidRPr="009E1413" w:rsidRDefault="001C2868" w:rsidP="00E34AC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0" w:type="dxa"/>
          </w:tcPr>
          <w:p w:rsidR="001C2868" w:rsidRPr="009E1413" w:rsidRDefault="001C2868" w:rsidP="00E34AC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9" w:type="dxa"/>
          </w:tcPr>
          <w:p w:rsidR="001C2868" w:rsidRPr="009E1413" w:rsidRDefault="001C2868" w:rsidP="00E34AC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C2868" w:rsidTr="00E34AC1">
        <w:tc>
          <w:tcPr>
            <w:tcW w:w="3750" w:type="dxa"/>
            <w:gridSpan w:val="4"/>
          </w:tcPr>
          <w:p w:rsidR="001C2868" w:rsidRPr="009E1413" w:rsidRDefault="001C2868" w:rsidP="00E34AC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9E1413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422" w:type="dxa"/>
          </w:tcPr>
          <w:p w:rsidR="001C2868" w:rsidRPr="009E1413" w:rsidRDefault="001C2868" w:rsidP="00E34AC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9E141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748" w:type="dxa"/>
          </w:tcPr>
          <w:p w:rsidR="001C2868" w:rsidRPr="009E1413" w:rsidRDefault="001C2868" w:rsidP="00E34AC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E1413">
              <w:rPr>
                <w:rFonts w:ascii="Times New Roman" w:hAnsi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616" w:type="dxa"/>
          </w:tcPr>
          <w:p w:rsidR="001C2868" w:rsidRPr="009E1413" w:rsidRDefault="001C2868" w:rsidP="00E34AC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E1413">
              <w:rPr>
                <w:rFonts w:ascii="Times New Roman" w:hAnsi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330" w:type="dxa"/>
          </w:tcPr>
          <w:p w:rsidR="001C2868" w:rsidRPr="009E1413" w:rsidRDefault="001C2868" w:rsidP="00E34AC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7" w:type="dxa"/>
          </w:tcPr>
          <w:p w:rsidR="001C2868" w:rsidRPr="009E1413" w:rsidRDefault="001C2868" w:rsidP="00E34AC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3" w:type="dxa"/>
          </w:tcPr>
          <w:p w:rsidR="001C2868" w:rsidRPr="009E1413" w:rsidRDefault="001C2868" w:rsidP="00E34AC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</w:tcPr>
          <w:p w:rsidR="001C2868" w:rsidRPr="009E1413" w:rsidRDefault="001C2868" w:rsidP="00E34AC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5" w:type="dxa"/>
          </w:tcPr>
          <w:p w:rsidR="001C2868" w:rsidRPr="009E1413" w:rsidRDefault="001C2868" w:rsidP="00E34AC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0" w:type="dxa"/>
          </w:tcPr>
          <w:p w:rsidR="001C2868" w:rsidRPr="009E1413" w:rsidRDefault="001C2868" w:rsidP="00E34AC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9" w:type="dxa"/>
          </w:tcPr>
          <w:p w:rsidR="001C2868" w:rsidRPr="009E1413" w:rsidRDefault="001C2868" w:rsidP="00E34AC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1C2868" w:rsidRDefault="001C2868" w:rsidP="001C286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1C2868" w:rsidRDefault="001C2868" w:rsidP="001C286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Руководитель главного распорядителя средств бюджета Северо-Енисейского района</w:t>
      </w:r>
    </w:p>
    <w:p w:rsidR="001C2868" w:rsidRDefault="001C2868" w:rsidP="001C286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(должность, подпись, расшифровка подписи)</w:t>
      </w:r>
    </w:p>
    <w:p w:rsidR="001C2868" w:rsidRDefault="001C2868" w:rsidP="001C286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5C68D3">
        <w:rPr>
          <w:rFonts w:ascii="Times New Roman" w:hAnsi="Times New Roman"/>
          <w:sz w:val="24"/>
          <w:szCs w:val="24"/>
        </w:rPr>
        <w:t>Ответственный исполнитель</w:t>
      </w:r>
    </w:p>
    <w:p w:rsidR="001C2868" w:rsidRDefault="001C2868" w:rsidP="001C286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(должность, подпись, расшифровка подписи, телефон)</w:t>
      </w:r>
    </w:p>
    <w:p w:rsidR="001C2868" w:rsidRDefault="001C2868" w:rsidP="001C2868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  <w:sectPr w:rsidR="001C2868" w:rsidSect="00595C41">
          <w:pgSz w:w="16838" w:h="11906" w:orient="landscape"/>
          <w:pgMar w:top="426" w:right="568" w:bottom="850" w:left="1134" w:header="708" w:footer="708" w:gutter="0"/>
          <w:cols w:space="708"/>
          <w:docGrid w:linePitch="360"/>
        </w:sectPr>
      </w:pPr>
      <w:r>
        <w:rPr>
          <w:rFonts w:ascii="Times New Roman" w:hAnsi="Times New Roman"/>
          <w:sz w:val="24"/>
          <w:szCs w:val="24"/>
        </w:rPr>
        <w:t>дата составления информации</w:t>
      </w:r>
    </w:p>
    <w:p w:rsidR="001C2868" w:rsidRDefault="001C2868" w:rsidP="001C286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r w:rsidRPr="0092412A">
        <w:rPr>
          <w:rFonts w:ascii="Times New Roman" w:hAnsi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/>
          <w:sz w:val="24"/>
          <w:szCs w:val="24"/>
        </w:rPr>
        <w:t>3</w:t>
      </w:r>
    </w:p>
    <w:p w:rsidR="001C2868" w:rsidRDefault="001C2868" w:rsidP="001C286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распоряжению  администрации</w:t>
      </w:r>
    </w:p>
    <w:p w:rsidR="001C2868" w:rsidRDefault="001C2868" w:rsidP="001C286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Северо-Енисейского района</w:t>
      </w:r>
    </w:p>
    <w:p w:rsidR="001C2868" w:rsidRDefault="00BE0D1F" w:rsidP="001C286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Pr="00BE0D1F">
        <w:rPr>
          <w:rFonts w:ascii="Times New Roman" w:hAnsi="Times New Roman"/>
          <w:sz w:val="24"/>
          <w:szCs w:val="24"/>
          <w:u w:val="single"/>
        </w:rPr>
        <w:t>11.01.2023</w:t>
      </w:r>
      <w:r>
        <w:rPr>
          <w:rFonts w:ascii="Times New Roman" w:hAnsi="Times New Roman"/>
          <w:sz w:val="24"/>
          <w:szCs w:val="24"/>
        </w:rPr>
        <w:t xml:space="preserve"> № </w:t>
      </w:r>
      <w:r w:rsidRPr="00BE0D1F">
        <w:rPr>
          <w:rFonts w:ascii="Times New Roman" w:hAnsi="Times New Roman"/>
          <w:sz w:val="24"/>
          <w:szCs w:val="24"/>
          <w:u w:val="single"/>
        </w:rPr>
        <w:t>25-р</w:t>
      </w:r>
    </w:p>
    <w:p w:rsidR="001C2868" w:rsidRDefault="001C2868" w:rsidP="001C2868">
      <w:pPr>
        <w:pStyle w:val="ConsPlusNormal"/>
        <w:jc w:val="center"/>
        <w:outlineLvl w:val="0"/>
        <w:rPr>
          <w:b/>
          <w:sz w:val="28"/>
          <w:szCs w:val="28"/>
        </w:rPr>
      </w:pPr>
    </w:p>
    <w:p w:rsidR="001C2868" w:rsidRDefault="001C2868" w:rsidP="001C2868">
      <w:pPr>
        <w:pStyle w:val="ConsPlusNormal"/>
        <w:jc w:val="center"/>
        <w:outlineLvl w:val="0"/>
        <w:rPr>
          <w:b/>
          <w:sz w:val="28"/>
          <w:szCs w:val="28"/>
        </w:rPr>
      </w:pPr>
      <w:r w:rsidRPr="009861EA">
        <w:rPr>
          <w:b/>
          <w:sz w:val="28"/>
          <w:szCs w:val="28"/>
        </w:rPr>
        <w:t xml:space="preserve">Перечень товаров, работ, услуг, авансовые платежи по которым могут предусматриваться в размере 100 процентов </w:t>
      </w:r>
      <w:r w:rsidRPr="00BC725C">
        <w:rPr>
          <w:b/>
          <w:sz w:val="28"/>
          <w:szCs w:val="28"/>
        </w:rPr>
        <w:t xml:space="preserve">от суммы </w:t>
      </w:r>
    </w:p>
    <w:p w:rsidR="001C2868" w:rsidRDefault="001C2868" w:rsidP="001C2868">
      <w:pPr>
        <w:pStyle w:val="ConsPlusNormal"/>
        <w:jc w:val="center"/>
        <w:outlineLvl w:val="0"/>
        <w:rPr>
          <w:b/>
          <w:sz w:val="28"/>
          <w:szCs w:val="28"/>
        </w:rPr>
      </w:pPr>
      <w:r w:rsidRPr="00BC725C">
        <w:rPr>
          <w:b/>
          <w:sz w:val="28"/>
          <w:szCs w:val="28"/>
        </w:rPr>
        <w:t xml:space="preserve">договора (контракта) на поставку товаров, выполнение работ, оказание услуг, но не более лимитов бюджетных обязательств, </w:t>
      </w:r>
    </w:p>
    <w:p w:rsidR="001C2868" w:rsidRDefault="001C2868" w:rsidP="001C2868">
      <w:pPr>
        <w:pStyle w:val="ConsPlusNormal"/>
        <w:jc w:val="center"/>
        <w:outlineLvl w:val="0"/>
        <w:rPr>
          <w:b/>
          <w:sz w:val="28"/>
          <w:szCs w:val="28"/>
        </w:rPr>
      </w:pPr>
      <w:r w:rsidRPr="00BC725C">
        <w:rPr>
          <w:b/>
          <w:sz w:val="28"/>
          <w:szCs w:val="28"/>
        </w:rPr>
        <w:t xml:space="preserve">подлежащих исполнению за счет средств  </w:t>
      </w:r>
    </w:p>
    <w:p w:rsidR="001C2868" w:rsidRPr="00BC725C" w:rsidRDefault="001C2868" w:rsidP="001C2868">
      <w:pPr>
        <w:pStyle w:val="ConsPlusNormal"/>
        <w:jc w:val="center"/>
        <w:outlineLvl w:val="0"/>
        <w:rPr>
          <w:b/>
          <w:sz w:val="28"/>
          <w:szCs w:val="28"/>
        </w:rPr>
      </w:pPr>
      <w:r w:rsidRPr="00BC725C">
        <w:rPr>
          <w:b/>
          <w:sz w:val="28"/>
          <w:szCs w:val="28"/>
        </w:rPr>
        <w:t xml:space="preserve">бюджета Северо-Енисейского района </w:t>
      </w:r>
    </w:p>
    <w:p w:rsidR="001C2868" w:rsidRDefault="001C2868" w:rsidP="001C2868">
      <w:pPr>
        <w:pStyle w:val="ConsPlusNormal"/>
        <w:jc w:val="center"/>
        <w:outlineLvl w:val="0"/>
        <w:rPr>
          <w:sz w:val="28"/>
          <w:szCs w:val="28"/>
        </w:rPr>
      </w:pPr>
    </w:p>
    <w:p w:rsidR="001C2868" w:rsidRPr="00F555D5" w:rsidRDefault="001C2868" w:rsidP="001C2868">
      <w:pPr>
        <w:pStyle w:val="ConsPlusNormal"/>
        <w:ind w:firstLine="709"/>
        <w:jc w:val="both"/>
        <w:rPr>
          <w:sz w:val="28"/>
          <w:szCs w:val="28"/>
        </w:rPr>
      </w:pPr>
      <w:r w:rsidRPr="00F555D5">
        <w:rPr>
          <w:sz w:val="28"/>
          <w:szCs w:val="28"/>
        </w:rPr>
        <w:t xml:space="preserve">1. Услуги по подписке </w:t>
      </w:r>
      <w:r>
        <w:rPr>
          <w:sz w:val="28"/>
          <w:szCs w:val="28"/>
        </w:rPr>
        <w:t xml:space="preserve">(поставке) </w:t>
      </w:r>
      <w:r w:rsidRPr="00F555D5">
        <w:rPr>
          <w:sz w:val="28"/>
          <w:szCs w:val="28"/>
        </w:rPr>
        <w:t>периодически</w:t>
      </w:r>
      <w:r>
        <w:rPr>
          <w:sz w:val="28"/>
          <w:szCs w:val="28"/>
        </w:rPr>
        <w:t>х печатных</w:t>
      </w:r>
      <w:r w:rsidRPr="00F555D5">
        <w:rPr>
          <w:sz w:val="28"/>
          <w:szCs w:val="28"/>
        </w:rPr>
        <w:t xml:space="preserve"> издани</w:t>
      </w:r>
      <w:r>
        <w:rPr>
          <w:sz w:val="28"/>
          <w:szCs w:val="28"/>
        </w:rPr>
        <w:t>й</w:t>
      </w:r>
      <w:r w:rsidRPr="00F555D5">
        <w:rPr>
          <w:sz w:val="28"/>
          <w:szCs w:val="28"/>
        </w:rPr>
        <w:t>, услуги почтовой связи</w:t>
      </w:r>
      <w:r>
        <w:rPr>
          <w:sz w:val="28"/>
          <w:szCs w:val="28"/>
        </w:rPr>
        <w:t>, услуги абонирования ячейки абонементного почтового шкафа, приобретение государственных знаков почтовой оплаты (маркировочные конверты и почтовые марки)</w:t>
      </w:r>
      <w:r w:rsidRPr="00F555D5">
        <w:rPr>
          <w:sz w:val="28"/>
          <w:szCs w:val="28"/>
        </w:rPr>
        <w:t>.</w:t>
      </w:r>
    </w:p>
    <w:p w:rsidR="001C2868" w:rsidRPr="00F555D5" w:rsidRDefault="001C2868" w:rsidP="001C2868">
      <w:pPr>
        <w:pStyle w:val="ConsPlusNormal"/>
        <w:ind w:firstLine="709"/>
        <w:jc w:val="both"/>
        <w:rPr>
          <w:sz w:val="28"/>
          <w:szCs w:val="28"/>
        </w:rPr>
      </w:pPr>
      <w:r w:rsidRPr="00F555D5">
        <w:rPr>
          <w:sz w:val="28"/>
          <w:szCs w:val="28"/>
        </w:rPr>
        <w:t xml:space="preserve">2. Услуги по обучению на курсах повышения квалификации, взносы на участие в семинарах, </w:t>
      </w:r>
      <w:r>
        <w:rPr>
          <w:sz w:val="28"/>
          <w:szCs w:val="28"/>
        </w:rPr>
        <w:t xml:space="preserve">совещаниях, форумах, </w:t>
      </w:r>
      <w:r w:rsidRPr="00F555D5">
        <w:rPr>
          <w:sz w:val="28"/>
          <w:szCs w:val="28"/>
        </w:rPr>
        <w:t>соревнованиях, конференциях, выставках.</w:t>
      </w:r>
    </w:p>
    <w:p w:rsidR="001C2868" w:rsidRPr="00F555D5" w:rsidRDefault="001C2868" w:rsidP="001C2868">
      <w:pPr>
        <w:pStyle w:val="ConsPlusNormal"/>
        <w:ind w:firstLine="709"/>
        <w:jc w:val="both"/>
        <w:rPr>
          <w:sz w:val="28"/>
          <w:szCs w:val="28"/>
        </w:rPr>
      </w:pPr>
      <w:r w:rsidRPr="00F555D5">
        <w:rPr>
          <w:sz w:val="28"/>
          <w:szCs w:val="28"/>
        </w:rPr>
        <w:t xml:space="preserve">3. Приобретение ученических медалей, учебно-педагогической и </w:t>
      </w:r>
      <w:proofErr w:type="spellStart"/>
      <w:r w:rsidRPr="00F555D5">
        <w:rPr>
          <w:sz w:val="28"/>
          <w:szCs w:val="28"/>
        </w:rPr>
        <w:t>аттестационно-бланочной</w:t>
      </w:r>
      <w:proofErr w:type="spellEnd"/>
      <w:r w:rsidRPr="00F555D5">
        <w:rPr>
          <w:sz w:val="28"/>
          <w:szCs w:val="28"/>
        </w:rPr>
        <w:t xml:space="preserve"> документации.</w:t>
      </w:r>
    </w:p>
    <w:p w:rsidR="001C2868" w:rsidRPr="00B62FF8" w:rsidRDefault="001C2868" w:rsidP="001C2868">
      <w:pPr>
        <w:pStyle w:val="ConsPlusNormal"/>
        <w:ind w:firstLine="709"/>
        <w:jc w:val="both"/>
        <w:rPr>
          <w:sz w:val="28"/>
          <w:szCs w:val="28"/>
        </w:rPr>
      </w:pPr>
      <w:r w:rsidRPr="00F555D5">
        <w:rPr>
          <w:sz w:val="28"/>
          <w:szCs w:val="28"/>
        </w:rPr>
        <w:t xml:space="preserve">4. Мероприятия по организации </w:t>
      </w:r>
      <w:r w:rsidRPr="00B62FF8">
        <w:rPr>
          <w:sz w:val="28"/>
          <w:szCs w:val="28"/>
        </w:rPr>
        <w:t>сезонной трудовой занятости в трудовых отрядах старшеклассников (несовершеннолетних граждан в возрасте от 14 до 18 лет), по организации трудового воспитания старшеклассников (несовершеннолетних граждан в возрасте от 14 до 18 лет).</w:t>
      </w:r>
    </w:p>
    <w:p w:rsidR="001C2868" w:rsidRDefault="001C2868" w:rsidP="001C2868">
      <w:pPr>
        <w:pStyle w:val="ConsPlusNormal"/>
        <w:ind w:firstLine="709"/>
        <w:jc w:val="both"/>
        <w:rPr>
          <w:sz w:val="28"/>
          <w:szCs w:val="28"/>
        </w:rPr>
      </w:pPr>
      <w:r w:rsidRPr="00F555D5">
        <w:rPr>
          <w:sz w:val="28"/>
          <w:szCs w:val="28"/>
        </w:rPr>
        <w:t xml:space="preserve">5. Путевки </w:t>
      </w:r>
      <w:r>
        <w:rPr>
          <w:sz w:val="28"/>
          <w:szCs w:val="28"/>
        </w:rPr>
        <w:t xml:space="preserve">на санаторно-курортное лечение, </w:t>
      </w:r>
      <w:r w:rsidRPr="00F555D5">
        <w:rPr>
          <w:sz w:val="28"/>
          <w:szCs w:val="28"/>
        </w:rPr>
        <w:t>в детские оздоровительные лагеря</w:t>
      </w:r>
      <w:r>
        <w:rPr>
          <w:sz w:val="28"/>
          <w:szCs w:val="28"/>
        </w:rPr>
        <w:t>, лагеря с дневным пребыванием детей</w:t>
      </w:r>
      <w:r w:rsidRPr="00F555D5">
        <w:rPr>
          <w:sz w:val="28"/>
          <w:szCs w:val="28"/>
        </w:rPr>
        <w:t>.</w:t>
      </w:r>
    </w:p>
    <w:p w:rsidR="001C2868" w:rsidRPr="00F555D5" w:rsidRDefault="001C2868" w:rsidP="001C2868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Услуги по организации отдыха и оздоровления детей.</w:t>
      </w:r>
    </w:p>
    <w:p w:rsidR="001C2868" w:rsidRPr="00541D28" w:rsidRDefault="001C2868" w:rsidP="001C2868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541D28">
        <w:rPr>
          <w:sz w:val="28"/>
          <w:szCs w:val="28"/>
        </w:rPr>
        <w:t>. Билеты на посещение учреждений культуры.</w:t>
      </w:r>
    </w:p>
    <w:p w:rsidR="001C2868" w:rsidRPr="00EF234F" w:rsidRDefault="001C2868" w:rsidP="001C2868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EF234F">
        <w:rPr>
          <w:sz w:val="28"/>
          <w:szCs w:val="28"/>
        </w:rPr>
        <w:t>.</w:t>
      </w:r>
      <w:r w:rsidRPr="0067598F">
        <w:rPr>
          <w:sz w:val="28"/>
          <w:szCs w:val="28"/>
        </w:rPr>
        <w:t>Услуги по организации и проведению мероприятий (концертов) с участием приглашенных коллективов, исполнителей</w:t>
      </w:r>
      <w:r w:rsidRPr="00EF234F">
        <w:rPr>
          <w:sz w:val="28"/>
          <w:szCs w:val="28"/>
        </w:rPr>
        <w:t>.</w:t>
      </w:r>
    </w:p>
    <w:p w:rsidR="001C2868" w:rsidRPr="00F555D5" w:rsidRDefault="001C2868" w:rsidP="001C2868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F555D5">
        <w:rPr>
          <w:sz w:val="28"/>
          <w:szCs w:val="28"/>
        </w:rPr>
        <w:t>. Услуги по страхованию жизни, здоровья и имущества физических и юридических лиц (в том числе услуги по обязательному страхованию гражданской ответственности владельцев транспортных средств).</w:t>
      </w:r>
    </w:p>
    <w:p w:rsidR="001C2868" w:rsidRPr="005D1331" w:rsidRDefault="001C2868" w:rsidP="001C2868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Pr="00F555D5">
        <w:rPr>
          <w:sz w:val="28"/>
          <w:szCs w:val="28"/>
        </w:rPr>
        <w:t xml:space="preserve">.Услуги сотовой связи, стационарной телефонной связи, </w:t>
      </w:r>
      <w:r>
        <w:rPr>
          <w:sz w:val="28"/>
          <w:szCs w:val="28"/>
        </w:rPr>
        <w:t>информационно-телекоммуникационной сети «</w:t>
      </w:r>
      <w:r w:rsidRPr="00F555D5">
        <w:rPr>
          <w:sz w:val="28"/>
          <w:szCs w:val="28"/>
        </w:rPr>
        <w:t>Интернет</w:t>
      </w:r>
      <w:r>
        <w:rPr>
          <w:sz w:val="28"/>
          <w:szCs w:val="28"/>
        </w:rPr>
        <w:t xml:space="preserve">», </w:t>
      </w:r>
      <w:r w:rsidRPr="000B749D">
        <w:rPr>
          <w:sz w:val="28"/>
          <w:szCs w:val="28"/>
        </w:rPr>
        <w:t>платы за подключение и абонентское обслуживание в системе электронного документооборота, в том числе с использова</w:t>
      </w:r>
      <w:r>
        <w:rPr>
          <w:sz w:val="28"/>
          <w:szCs w:val="28"/>
        </w:rPr>
        <w:t>нием сертифицированных сре</w:t>
      </w:r>
      <w:proofErr w:type="gramStart"/>
      <w:r>
        <w:rPr>
          <w:sz w:val="28"/>
          <w:szCs w:val="28"/>
        </w:rPr>
        <w:t xml:space="preserve">дств </w:t>
      </w:r>
      <w:r w:rsidRPr="000B749D">
        <w:rPr>
          <w:sz w:val="28"/>
          <w:szCs w:val="28"/>
        </w:rPr>
        <w:t>кр</w:t>
      </w:r>
      <w:proofErr w:type="gramEnd"/>
      <w:r w:rsidRPr="000B749D">
        <w:rPr>
          <w:sz w:val="28"/>
          <w:szCs w:val="28"/>
        </w:rPr>
        <w:t>иптографической защиты информации.</w:t>
      </w:r>
    </w:p>
    <w:p w:rsidR="001C2868" w:rsidRPr="00F555D5" w:rsidRDefault="001C2868" w:rsidP="001C2868">
      <w:pPr>
        <w:pStyle w:val="ConsPlusNormal"/>
        <w:ind w:firstLine="709"/>
        <w:jc w:val="both"/>
        <w:rPr>
          <w:sz w:val="28"/>
          <w:szCs w:val="28"/>
        </w:rPr>
      </w:pPr>
      <w:r w:rsidRPr="00F555D5">
        <w:rPr>
          <w:sz w:val="28"/>
          <w:szCs w:val="28"/>
        </w:rPr>
        <w:t>1</w:t>
      </w:r>
      <w:r>
        <w:rPr>
          <w:sz w:val="28"/>
          <w:szCs w:val="28"/>
        </w:rPr>
        <w:t>1</w:t>
      </w:r>
      <w:r w:rsidRPr="00F555D5">
        <w:rPr>
          <w:sz w:val="28"/>
          <w:szCs w:val="28"/>
        </w:rPr>
        <w:t>. Авиа - и железнодорожные билеты, билеты для проезда</w:t>
      </w:r>
      <w:r>
        <w:rPr>
          <w:sz w:val="28"/>
          <w:szCs w:val="28"/>
        </w:rPr>
        <w:t xml:space="preserve"> автомобильны</w:t>
      </w:r>
      <w:r w:rsidRPr="00F555D5">
        <w:rPr>
          <w:sz w:val="28"/>
          <w:szCs w:val="28"/>
        </w:rPr>
        <w:t>м  транспортом</w:t>
      </w:r>
      <w:r>
        <w:rPr>
          <w:sz w:val="28"/>
          <w:szCs w:val="28"/>
        </w:rPr>
        <w:t xml:space="preserve"> (кроме такси)</w:t>
      </w:r>
      <w:r w:rsidRPr="00F555D5">
        <w:rPr>
          <w:sz w:val="28"/>
          <w:szCs w:val="28"/>
        </w:rPr>
        <w:t>.</w:t>
      </w:r>
    </w:p>
    <w:p w:rsidR="001C2868" w:rsidRPr="00F555D5" w:rsidRDefault="001C2868" w:rsidP="001C2868">
      <w:pPr>
        <w:pStyle w:val="ConsPlusNormal"/>
        <w:ind w:firstLine="709"/>
        <w:jc w:val="both"/>
        <w:rPr>
          <w:sz w:val="28"/>
          <w:szCs w:val="28"/>
        </w:rPr>
      </w:pPr>
      <w:r w:rsidRPr="00F555D5">
        <w:rPr>
          <w:sz w:val="28"/>
          <w:szCs w:val="28"/>
        </w:rPr>
        <w:t>1</w:t>
      </w:r>
      <w:r>
        <w:rPr>
          <w:sz w:val="28"/>
          <w:szCs w:val="28"/>
        </w:rPr>
        <w:t>2</w:t>
      </w:r>
      <w:r w:rsidRPr="00F555D5">
        <w:rPr>
          <w:sz w:val="28"/>
          <w:szCs w:val="28"/>
        </w:rPr>
        <w:t>. Услуги по экспертизе оргтехники и оборудования.</w:t>
      </w:r>
    </w:p>
    <w:p w:rsidR="001C2868" w:rsidRPr="00F555D5" w:rsidRDefault="001C2868" w:rsidP="001C2868">
      <w:pPr>
        <w:pStyle w:val="ConsPlusNormal"/>
        <w:ind w:firstLine="709"/>
        <w:jc w:val="both"/>
        <w:rPr>
          <w:sz w:val="28"/>
          <w:szCs w:val="28"/>
        </w:rPr>
      </w:pPr>
      <w:r w:rsidRPr="00F555D5">
        <w:rPr>
          <w:sz w:val="28"/>
          <w:szCs w:val="28"/>
        </w:rPr>
        <w:t>1</w:t>
      </w:r>
      <w:r>
        <w:rPr>
          <w:sz w:val="28"/>
          <w:szCs w:val="28"/>
        </w:rPr>
        <w:t>3</w:t>
      </w:r>
      <w:r w:rsidRPr="00F555D5">
        <w:rPr>
          <w:sz w:val="28"/>
          <w:szCs w:val="28"/>
        </w:rPr>
        <w:t>.Услуги по санитарным эпидемиологическим и гигиеническим исследованиям.</w:t>
      </w:r>
    </w:p>
    <w:p w:rsidR="001C2868" w:rsidRPr="00F555D5" w:rsidRDefault="001C2868" w:rsidP="001C2868">
      <w:pPr>
        <w:pStyle w:val="ConsPlusNormal"/>
        <w:ind w:firstLine="709"/>
        <w:jc w:val="both"/>
        <w:rPr>
          <w:sz w:val="28"/>
          <w:szCs w:val="28"/>
        </w:rPr>
      </w:pPr>
      <w:r w:rsidRPr="00F555D5">
        <w:rPr>
          <w:sz w:val="28"/>
          <w:szCs w:val="28"/>
        </w:rPr>
        <w:t>1</w:t>
      </w:r>
      <w:r>
        <w:rPr>
          <w:sz w:val="28"/>
          <w:szCs w:val="28"/>
        </w:rPr>
        <w:t>4</w:t>
      </w:r>
      <w:r w:rsidRPr="00F555D5">
        <w:rPr>
          <w:sz w:val="28"/>
          <w:szCs w:val="28"/>
        </w:rPr>
        <w:t>.Услуги по техническому учету объектов недвижимости.</w:t>
      </w:r>
    </w:p>
    <w:p w:rsidR="001C2868" w:rsidRPr="00F555D5" w:rsidRDefault="001C2868" w:rsidP="001C2868">
      <w:pPr>
        <w:pStyle w:val="ConsPlusNormal"/>
        <w:ind w:firstLine="709"/>
        <w:jc w:val="both"/>
        <w:rPr>
          <w:sz w:val="28"/>
          <w:szCs w:val="28"/>
        </w:rPr>
      </w:pPr>
      <w:r w:rsidRPr="00F555D5">
        <w:rPr>
          <w:sz w:val="28"/>
          <w:szCs w:val="28"/>
        </w:rPr>
        <w:t>1</w:t>
      </w:r>
      <w:r>
        <w:rPr>
          <w:sz w:val="28"/>
          <w:szCs w:val="28"/>
        </w:rPr>
        <w:t>5</w:t>
      </w:r>
      <w:r w:rsidRPr="00F555D5">
        <w:rPr>
          <w:sz w:val="28"/>
          <w:szCs w:val="28"/>
        </w:rPr>
        <w:t>.</w:t>
      </w:r>
      <w:r>
        <w:rPr>
          <w:sz w:val="28"/>
          <w:szCs w:val="28"/>
        </w:rPr>
        <w:t xml:space="preserve"> Услуги, работы по </w:t>
      </w:r>
      <w:r w:rsidRPr="000B749D">
        <w:rPr>
          <w:sz w:val="28"/>
          <w:szCs w:val="28"/>
        </w:rPr>
        <w:t xml:space="preserve">технологическому присоединению к инженерным сетям </w:t>
      </w:r>
      <w:proofErr w:type="spellStart"/>
      <w:r w:rsidRPr="000B749D">
        <w:rPr>
          <w:sz w:val="28"/>
          <w:szCs w:val="28"/>
        </w:rPr>
        <w:t>электро</w:t>
      </w:r>
      <w:proofErr w:type="spellEnd"/>
      <w:r w:rsidRPr="000B749D">
        <w:rPr>
          <w:sz w:val="28"/>
          <w:szCs w:val="28"/>
        </w:rPr>
        <w:t xml:space="preserve">-, тепло-, водоснабжения и канализации, а также </w:t>
      </w:r>
      <w:r w:rsidRPr="000B749D">
        <w:rPr>
          <w:sz w:val="28"/>
          <w:szCs w:val="28"/>
        </w:rPr>
        <w:lastRenderedPageBreak/>
        <w:t>получение технических условий на проектирование</w:t>
      </w:r>
      <w:r w:rsidRPr="00F555D5">
        <w:rPr>
          <w:sz w:val="28"/>
          <w:szCs w:val="28"/>
        </w:rPr>
        <w:t>.</w:t>
      </w:r>
    </w:p>
    <w:p w:rsidR="001C2868" w:rsidRPr="00F555D5" w:rsidRDefault="001C2868" w:rsidP="001C2868">
      <w:pPr>
        <w:pStyle w:val="ConsPlusNormal"/>
        <w:ind w:firstLine="709"/>
        <w:jc w:val="both"/>
        <w:rPr>
          <w:sz w:val="28"/>
          <w:szCs w:val="28"/>
        </w:rPr>
      </w:pPr>
      <w:r w:rsidRPr="00F555D5">
        <w:rPr>
          <w:sz w:val="28"/>
          <w:szCs w:val="28"/>
        </w:rPr>
        <w:t>1</w:t>
      </w:r>
      <w:r>
        <w:rPr>
          <w:sz w:val="28"/>
          <w:szCs w:val="28"/>
        </w:rPr>
        <w:t>6</w:t>
      </w:r>
      <w:r w:rsidRPr="00F555D5">
        <w:rPr>
          <w:sz w:val="28"/>
          <w:szCs w:val="28"/>
        </w:rPr>
        <w:t xml:space="preserve">. </w:t>
      </w:r>
      <w:r>
        <w:rPr>
          <w:sz w:val="28"/>
          <w:szCs w:val="28"/>
        </w:rPr>
        <w:t>Услуги, работы на по</w:t>
      </w:r>
      <w:r w:rsidRPr="00F555D5">
        <w:rPr>
          <w:sz w:val="28"/>
          <w:szCs w:val="28"/>
        </w:rPr>
        <w:t xml:space="preserve">лучение технических условий на технологическое присоединение к инженерным сетям </w:t>
      </w:r>
      <w:proofErr w:type="spellStart"/>
      <w:r w:rsidRPr="00F555D5">
        <w:rPr>
          <w:sz w:val="28"/>
          <w:szCs w:val="28"/>
        </w:rPr>
        <w:t>электро</w:t>
      </w:r>
      <w:proofErr w:type="spellEnd"/>
      <w:r w:rsidRPr="000B749D">
        <w:rPr>
          <w:sz w:val="28"/>
          <w:szCs w:val="28"/>
        </w:rPr>
        <w:t>-, тепло- и водоснабжения и канализации, монтаж узлов учета расхода х</w:t>
      </w:r>
      <w:r w:rsidRPr="00F555D5">
        <w:rPr>
          <w:sz w:val="28"/>
          <w:szCs w:val="28"/>
        </w:rPr>
        <w:t>олодной воды, приборов учета электрической энергии.</w:t>
      </w:r>
    </w:p>
    <w:p w:rsidR="001C2868" w:rsidRPr="00F555D5" w:rsidRDefault="001C2868" w:rsidP="001C2868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17</w:t>
      </w:r>
      <w:r w:rsidRPr="00F555D5">
        <w:rPr>
          <w:sz w:val="28"/>
          <w:szCs w:val="28"/>
        </w:rPr>
        <w:t>. Услуги по согласованию и получению заключений надзорных органов, необходимые для получения разрешений на строительство, ввод объектов в эксплуатацию.</w:t>
      </w:r>
    </w:p>
    <w:p w:rsidR="001C2868" w:rsidRDefault="001C2868" w:rsidP="001C2868">
      <w:pPr>
        <w:pStyle w:val="ConsPlusNormal"/>
        <w:ind w:firstLine="709"/>
        <w:jc w:val="both"/>
        <w:rPr>
          <w:sz w:val="28"/>
          <w:szCs w:val="28"/>
        </w:rPr>
      </w:pPr>
      <w:r w:rsidRPr="00F555D5">
        <w:rPr>
          <w:sz w:val="28"/>
          <w:szCs w:val="28"/>
        </w:rPr>
        <w:t>1</w:t>
      </w:r>
      <w:r>
        <w:rPr>
          <w:sz w:val="28"/>
          <w:szCs w:val="28"/>
        </w:rPr>
        <w:t>8</w:t>
      </w:r>
      <w:r w:rsidRPr="00F555D5">
        <w:rPr>
          <w:sz w:val="28"/>
          <w:szCs w:val="28"/>
        </w:rPr>
        <w:t>. Услуги по</w:t>
      </w:r>
      <w:r>
        <w:rPr>
          <w:sz w:val="28"/>
          <w:szCs w:val="28"/>
        </w:rPr>
        <w:t xml:space="preserve"> проведению </w:t>
      </w:r>
      <w:r w:rsidRPr="00F555D5">
        <w:rPr>
          <w:sz w:val="28"/>
          <w:szCs w:val="28"/>
        </w:rPr>
        <w:t>государственной экспертиз</w:t>
      </w:r>
      <w:r>
        <w:rPr>
          <w:sz w:val="28"/>
          <w:szCs w:val="28"/>
        </w:rPr>
        <w:t>ы</w:t>
      </w:r>
      <w:r w:rsidRPr="00F555D5">
        <w:rPr>
          <w:sz w:val="28"/>
          <w:szCs w:val="28"/>
        </w:rPr>
        <w:t xml:space="preserve"> проектной документации</w:t>
      </w:r>
      <w:r>
        <w:rPr>
          <w:sz w:val="28"/>
          <w:szCs w:val="28"/>
        </w:rPr>
        <w:t xml:space="preserve">, инженерных изысканий; услуги по проведению </w:t>
      </w:r>
      <w:r w:rsidRPr="00F555D5">
        <w:rPr>
          <w:sz w:val="28"/>
          <w:szCs w:val="28"/>
        </w:rPr>
        <w:t>проверки</w:t>
      </w:r>
      <w:r>
        <w:rPr>
          <w:sz w:val="28"/>
          <w:szCs w:val="28"/>
        </w:rPr>
        <w:t xml:space="preserve"> </w:t>
      </w:r>
      <w:r w:rsidRPr="00F555D5">
        <w:rPr>
          <w:sz w:val="28"/>
          <w:szCs w:val="28"/>
        </w:rPr>
        <w:t>сметной</w:t>
      </w:r>
      <w:r>
        <w:rPr>
          <w:sz w:val="28"/>
          <w:szCs w:val="28"/>
        </w:rPr>
        <w:t xml:space="preserve"> </w:t>
      </w:r>
      <w:r w:rsidRPr="00F555D5">
        <w:rPr>
          <w:sz w:val="28"/>
          <w:szCs w:val="28"/>
        </w:rPr>
        <w:t>стоимости</w:t>
      </w:r>
      <w:r>
        <w:rPr>
          <w:sz w:val="28"/>
          <w:szCs w:val="28"/>
        </w:rPr>
        <w:t xml:space="preserve"> </w:t>
      </w:r>
      <w:r w:rsidRPr="008A0867">
        <w:rPr>
          <w:sz w:val="28"/>
          <w:szCs w:val="28"/>
        </w:rPr>
        <w:t>объектов капитального строительства</w:t>
      </w:r>
      <w:r>
        <w:rPr>
          <w:sz w:val="28"/>
          <w:szCs w:val="28"/>
        </w:rPr>
        <w:t xml:space="preserve">, </w:t>
      </w:r>
      <w:r w:rsidRPr="000B749D">
        <w:rPr>
          <w:sz w:val="28"/>
          <w:szCs w:val="28"/>
        </w:rPr>
        <w:t>реконструкции, технического перевооружения, капитального ремонта объектов капитального  строительства, сноса объектов капитального строительства; по проведению проверки сметного раздела по объекту.</w:t>
      </w:r>
    </w:p>
    <w:p w:rsidR="001C2868" w:rsidRDefault="001C2868" w:rsidP="001C2868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19. Информационные услуги в сфере ценообразования и сметного нормирования  в  области  градостроительной  деятельности,  предоставление информационно-справочных материалов сметного нормирования и ценообразования.</w:t>
      </w:r>
    </w:p>
    <w:p w:rsidR="001C2868" w:rsidRPr="00F555D5" w:rsidRDefault="001C2868" w:rsidP="001C2868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Pr="00F555D5">
        <w:rPr>
          <w:sz w:val="28"/>
          <w:szCs w:val="28"/>
        </w:rPr>
        <w:t>.Приобретение цветов, наградной продукции.</w:t>
      </w:r>
    </w:p>
    <w:p w:rsidR="001C2868" w:rsidRPr="00CB20DF" w:rsidRDefault="001C2868" w:rsidP="001C2868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21</w:t>
      </w:r>
      <w:r w:rsidRPr="00CB20DF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CF5FAD">
        <w:rPr>
          <w:rFonts w:ascii="Times New Roman" w:eastAsia="Times New Roman" w:hAnsi="Times New Roman"/>
          <w:sz w:val="28"/>
          <w:szCs w:val="28"/>
          <w:lang w:eastAsia="ru-RU"/>
        </w:rPr>
        <w:t>Услуги по пр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едоставлению </w:t>
      </w:r>
      <w:r w:rsidRPr="00CF5FAD">
        <w:rPr>
          <w:rFonts w:ascii="Times New Roman" w:eastAsia="Times New Roman" w:hAnsi="Times New Roman"/>
          <w:sz w:val="28"/>
          <w:szCs w:val="28"/>
          <w:lang w:eastAsia="ru-RU"/>
        </w:rPr>
        <w:t>неисключительной лицензии (неисключительных прав) на использование</w:t>
      </w:r>
      <w:r w:rsidRPr="00CB20DF">
        <w:rPr>
          <w:rFonts w:ascii="Times New Roman" w:eastAsia="Times New Roman" w:hAnsi="Times New Roman"/>
          <w:sz w:val="28"/>
          <w:szCs w:val="28"/>
          <w:lang w:eastAsia="ru-RU"/>
        </w:rPr>
        <w:t xml:space="preserve"> оригинальных аудиовизуальных произведений.</w:t>
      </w:r>
    </w:p>
    <w:p w:rsidR="001C2868" w:rsidRPr="009F6E96" w:rsidRDefault="001C2868" w:rsidP="001C2868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22.</w:t>
      </w:r>
      <w:r w:rsidRPr="000B749D">
        <w:rPr>
          <w:sz w:val="28"/>
          <w:szCs w:val="28"/>
        </w:rPr>
        <w:t>Услуги по изготовлению бланочной, печатной продукции</w:t>
      </w:r>
      <w:r>
        <w:rPr>
          <w:sz w:val="28"/>
          <w:szCs w:val="28"/>
        </w:rPr>
        <w:t>.</w:t>
      </w:r>
    </w:p>
    <w:p w:rsidR="001C2868" w:rsidRDefault="001C2868" w:rsidP="001C286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23. Услуги по государственной экологической экспертизе.</w:t>
      </w:r>
    </w:p>
    <w:p w:rsidR="001C2868" w:rsidRDefault="001C2868" w:rsidP="001C28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24. Услуги по бронированию и найму жилых помещений, связанные со служебными командировками.</w:t>
      </w:r>
    </w:p>
    <w:p w:rsidR="001C2868" w:rsidRPr="000B749D" w:rsidRDefault="001C2868" w:rsidP="001C2868">
      <w:pPr>
        <w:pStyle w:val="ConsPlusNormal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25.</w:t>
      </w:r>
      <w:r w:rsidRPr="000B749D">
        <w:rPr>
          <w:sz w:val="28"/>
          <w:szCs w:val="28"/>
        </w:rPr>
        <w:t xml:space="preserve">Услуги по приобретению права (исключительного и неисключительного права) на использование программ для ЭВМ и баз данных по договорам с правообладателем (по лицензионным и </w:t>
      </w:r>
      <w:proofErr w:type="spellStart"/>
      <w:r w:rsidRPr="000B749D">
        <w:rPr>
          <w:sz w:val="28"/>
          <w:szCs w:val="28"/>
        </w:rPr>
        <w:t>сублицензионным</w:t>
      </w:r>
      <w:proofErr w:type="spellEnd"/>
      <w:r w:rsidRPr="000B749D">
        <w:rPr>
          <w:sz w:val="28"/>
          <w:szCs w:val="28"/>
        </w:rPr>
        <w:t xml:space="preserve"> соглашениям)</w:t>
      </w:r>
      <w:r>
        <w:rPr>
          <w:sz w:val="28"/>
          <w:szCs w:val="28"/>
        </w:rPr>
        <w:t>.</w:t>
      </w:r>
    </w:p>
    <w:p w:rsidR="001C2868" w:rsidRDefault="001C2868" w:rsidP="001C28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26. Услуги по предоставлению неисключительных прав использования электронной Базы Данных «Госзаказ» (простая неисключительная лицензия). </w:t>
      </w:r>
    </w:p>
    <w:p w:rsidR="001C2868" w:rsidRDefault="001C2868" w:rsidP="001C28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27. Услуги по подписке к электронному сетевому изданию «ПРОГОСЗАКАЗ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.Р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Ф».</w:t>
      </w:r>
    </w:p>
    <w:p w:rsidR="001C2868" w:rsidRDefault="001C2868" w:rsidP="001C28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B749D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0B749D">
        <w:rPr>
          <w:rFonts w:ascii="Times New Roman" w:eastAsia="Times New Roman" w:hAnsi="Times New Roman"/>
          <w:sz w:val="28"/>
          <w:szCs w:val="28"/>
          <w:lang w:eastAsia="ru-RU"/>
        </w:rPr>
        <w:t>. Услуги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0B749D">
        <w:rPr>
          <w:rFonts w:ascii="Times New Roman" w:eastAsia="Times New Roman" w:hAnsi="Times New Roman"/>
          <w:sz w:val="28"/>
          <w:szCs w:val="28"/>
          <w:lang w:eastAsia="ru-RU"/>
        </w:rPr>
        <w:t>по организации культурно-познавательных (экскурсионных) туров в города Российской Федерации для учащихся муниципальных общеобразовательных учреждений Северо-Енисейского района.</w:t>
      </w:r>
    </w:p>
    <w:p w:rsidR="001C2868" w:rsidRDefault="001C2868" w:rsidP="001C2868">
      <w:pPr>
        <w:pStyle w:val="ConsPlusNormal"/>
        <w:ind w:firstLine="709"/>
        <w:jc w:val="both"/>
        <w:rPr>
          <w:i/>
          <w:color w:val="FF0000"/>
          <w:szCs w:val="24"/>
        </w:rPr>
      </w:pPr>
      <w:r>
        <w:rPr>
          <w:sz w:val="28"/>
          <w:szCs w:val="28"/>
        </w:rPr>
        <w:t xml:space="preserve">29. </w:t>
      </w:r>
      <w:r w:rsidRPr="000B749D">
        <w:rPr>
          <w:sz w:val="28"/>
          <w:szCs w:val="28"/>
        </w:rPr>
        <w:t>Услуги</w:t>
      </w:r>
      <w:r>
        <w:rPr>
          <w:sz w:val="28"/>
          <w:szCs w:val="28"/>
        </w:rPr>
        <w:t xml:space="preserve"> </w:t>
      </w:r>
      <w:r w:rsidRPr="000B749D">
        <w:rPr>
          <w:sz w:val="28"/>
          <w:szCs w:val="28"/>
        </w:rPr>
        <w:t xml:space="preserve">по организации культурно-познавательных (экскурсионных) туров в </w:t>
      </w:r>
      <w:r>
        <w:rPr>
          <w:sz w:val="28"/>
          <w:szCs w:val="28"/>
        </w:rPr>
        <w:t xml:space="preserve">Республику Беларусь </w:t>
      </w:r>
      <w:r w:rsidRPr="000B749D">
        <w:rPr>
          <w:sz w:val="28"/>
          <w:szCs w:val="28"/>
        </w:rPr>
        <w:t>для учащихся муниципальных</w:t>
      </w:r>
      <w:r>
        <w:rPr>
          <w:sz w:val="28"/>
          <w:szCs w:val="28"/>
        </w:rPr>
        <w:t xml:space="preserve"> бюджетных</w:t>
      </w:r>
      <w:r w:rsidRPr="000B749D">
        <w:rPr>
          <w:sz w:val="28"/>
          <w:szCs w:val="28"/>
        </w:rPr>
        <w:t xml:space="preserve"> общеобразовательных учреждений Северо-Енисейского района.</w:t>
      </w:r>
    </w:p>
    <w:p w:rsidR="001C2868" w:rsidRPr="005C1291" w:rsidRDefault="001C2868" w:rsidP="001C2868">
      <w:pPr>
        <w:pStyle w:val="ConsPlusNormal"/>
        <w:ind w:firstLine="709"/>
        <w:jc w:val="both"/>
        <w:outlineLvl w:val="0"/>
        <w:rPr>
          <w:sz w:val="28"/>
          <w:szCs w:val="28"/>
          <w:highlight w:val="yellow"/>
        </w:rPr>
      </w:pPr>
      <w:r>
        <w:rPr>
          <w:sz w:val="28"/>
          <w:szCs w:val="28"/>
        </w:rPr>
        <w:t xml:space="preserve">30. </w:t>
      </w:r>
      <w:r w:rsidRPr="005C1291">
        <w:rPr>
          <w:sz w:val="28"/>
          <w:szCs w:val="28"/>
        </w:rPr>
        <w:t xml:space="preserve">Услуги, связанные с направлением спортсменов и сопровождающих их лиц (перевозка, проживание, питание, аренда спортсооружений и инвентаря) для подготовки (тренировочные сборы) и участия в официальных региональных, межрегиональных, всероссийских и международных спортивных и физкультурных мероприятиях, проводимых за пределами </w:t>
      </w:r>
      <w:r>
        <w:rPr>
          <w:sz w:val="28"/>
          <w:szCs w:val="28"/>
        </w:rPr>
        <w:t>Северо-Енисейского района</w:t>
      </w:r>
      <w:r w:rsidRPr="005C1291">
        <w:rPr>
          <w:sz w:val="28"/>
          <w:szCs w:val="28"/>
        </w:rPr>
        <w:t>.</w:t>
      </w:r>
    </w:p>
    <w:p w:rsidR="001C2868" w:rsidRDefault="001C2868" w:rsidP="001C2868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31</w:t>
      </w:r>
      <w:r w:rsidRPr="00F77F48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0B749D">
        <w:rPr>
          <w:rFonts w:ascii="Times New Roman" w:eastAsia="Times New Roman" w:hAnsi="Times New Roman"/>
          <w:sz w:val="28"/>
          <w:szCs w:val="28"/>
          <w:lang w:eastAsia="ru-RU"/>
        </w:rPr>
        <w:t>Услуги по проведению экспертной оценки</w:t>
      </w:r>
      <w:r w:rsidRPr="00F77F4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C2868" w:rsidRDefault="001C2868" w:rsidP="001C2868">
      <w:pPr>
        <w:pStyle w:val="ConsPlusNormal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32. </w:t>
      </w:r>
      <w:proofErr w:type="gramStart"/>
      <w:r w:rsidRPr="00D570DB">
        <w:rPr>
          <w:sz w:val="28"/>
          <w:szCs w:val="28"/>
        </w:rPr>
        <w:t>Товары, работы и услуги, приобретаемые для оказания медицинской помощи в неотложной или экстренной форме, в том числе вследствие аварии, обстоятельств непреодолимой силы, для предупреждения (при введении режима повышенной готовности функционирования органов управления и сил единой государственной системы предупреждения и ликвидации чрезвычайных ситуаций) и (или) ликвидации чрезвычайной ситуации, для оказания гуманитарной помощи.</w:t>
      </w:r>
      <w:proofErr w:type="gramEnd"/>
    </w:p>
    <w:p w:rsidR="001C2868" w:rsidRDefault="001C2868" w:rsidP="001C2868">
      <w:pPr>
        <w:pStyle w:val="ConsPlusNormal"/>
        <w:ind w:firstLine="709"/>
        <w:jc w:val="both"/>
        <w:outlineLvl w:val="0"/>
        <w:rPr>
          <w:rFonts w:eastAsiaTheme="minorHAnsi"/>
          <w:sz w:val="28"/>
          <w:szCs w:val="28"/>
        </w:rPr>
      </w:pPr>
      <w:r w:rsidRPr="006A5F5E">
        <w:rPr>
          <w:rFonts w:eastAsiaTheme="minorHAnsi"/>
          <w:sz w:val="28"/>
          <w:szCs w:val="28"/>
        </w:rPr>
        <w:t>3</w:t>
      </w:r>
      <w:r>
        <w:rPr>
          <w:rFonts w:eastAsiaTheme="minorHAnsi"/>
          <w:sz w:val="28"/>
          <w:szCs w:val="28"/>
        </w:rPr>
        <w:t>3</w:t>
      </w:r>
      <w:r w:rsidRPr="00C672ED">
        <w:rPr>
          <w:rFonts w:eastAsiaTheme="minorHAnsi"/>
          <w:sz w:val="28"/>
          <w:szCs w:val="28"/>
        </w:rPr>
        <w:t xml:space="preserve">. Товары, работы и услуги, приобретаемые для </w:t>
      </w:r>
      <w:r w:rsidRPr="007C26FC">
        <w:rPr>
          <w:rFonts w:eastAsiaTheme="minorHAnsi"/>
          <w:sz w:val="28"/>
          <w:szCs w:val="28"/>
        </w:rPr>
        <w:t>предупреждения и ликвидации стихийных бедствий, в том числе на жилищном фонде в многоквартирных домах, на инженерных сетях электроснабжения, водоснабжения (водоотведения), теплоснабжения путем проведения аварийно-восстановительных работ.</w:t>
      </w:r>
    </w:p>
    <w:p w:rsidR="001C2868" w:rsidRDefault="001C2868" w:rsidP="001C2868">
      <w:pPr>
        <w:pStyle w:val="ConsPlusNormal"/>
        <w:ind w:firstLine="709"/>
        <w:jc w:val="both"/>
        <w:outlineLvl w:val="0"/>
        <w:rPr>
          <w:rFonts w:eastAsiaTheme="minorHAnsi"/>
          <w:sz w:val="28"/>
          <w:szCs w:val="28"/>
        </w:rPr>
      </w:pPr>
      <w:r w:rsidRPr="006E0B2F">
        <w:rPr>
          <w:rFonts w:eastAsiaTheme="minorHAnsi"/>
          <w:sz w:val="28"/>
          <w:szCs w:val="28"/>
        </w:rPr>
        <w:t>3</w:t>
      </w:r>
      <w:r>
        <w:rPr>
          <w:rFonts w:eastAsiaTheme="minorHAnsi"/>
          <w:sz w:val="28"/>
          <w:szCs w:val="28"/>
        </w:rPr>
        <w:t>4</w:t>
      </w:r>
      <w:r w:rsidRPr="006E0B2F">
        <w:rPr>
          <w:rFonts w:eastAsiaTheme="minorHAnsi"/>
          <w:sz w:val="28"/>
          <w:szCs w:val="28"/>
        </w:rPr>
        <w:t>. Товары, работы и услуги, приобретаемые для</w:t>
      </w:r>
      <w:r>
        <w:rPr>
          <w:rFonts w:eastAsiaTheme="minorHAnsi"/>
          <w:sz w:val="28"/>
          <w:szCs w:val="28"/>
        </w:rPr>
        <w:t xml:space="preserve"> профилактики, предупреждения и ликвидации последствий распространения новой короновирусной инфекции (COVID-19). </w:t>
      </w:r>
    </w:p>
    <w:p w:rsidR="001C2868" w:rsidRDefault="001C2868" w:rsidP="001C2868">
      <w:pPr>
        <w:pStyle w:val="ConsPlusNormal"/>
        <w:ind w:firstLine="709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952C7F">
        <w:rPr>
          <w:rFonts w:eastAsiaTheme="minorHAnsi"/>
          <w:sz w:val="28"/>
          <w:szCs w:val="28"/>
          <w:lang w:eastAsia="en-US"/>
        </w:rPr>
        <w:t>3</w:t>
      </w:r>
      <w:r>
        <w:rPr>
          <w:rFonts w:eastAsiaTheme="minorHAnsi"/>
          <w:sz w:val="28"/>
          <w:szCs w:val="28"/>
          <w:lang w:eastAsia="en-US"/>
        </w:rPr>
        <w:t>5</w:t>
      </w:r>
      <w:r w:rsidRPr="00952C7F">
        <w:rPr>
          <w:rFonts w:eastAsiaTheme="minorHAnsi"/>
          <w:sz w:val="28"/>
          <w:szCs w:val="28"/>
          <w:lang w:eastAsia="en-US"/>
        </w:rPr>
        <w:t>. Н</w:t>
      </w:r>
      <w:r>
        <w:rPr>
          <w:rFonts w:eastAsiaTheme="minorHAnsi"/>
          <w:sz w:val="28"/>
          <w:szCs w:val="28"/>
          <w:lang w:eastAsia="en-US"/>
        </w:rPr>
        <w:t xml:space="preserve">а реализацию </w:t>
      </w:r>
      <w:r w:rsidRPr="00EC2396">
        <w:rPr>
          <w:rFonts w:eastAsiaTheme="minorHAnsi"/>
          <w:sz w:val="28"/>
          <w:szCs w:val="28"/>
          <w:lang w:eastAsia="en-US"/>
        </w:rPr>
        <w:t>инициативных проектов, основанных на участии граждан и направляемых на развитие общественной инфраструктуры территорий городских и сельских населенных пунктов Северо-Енисейского района (местные инициативы (ППМИ)).</w:t>
      </w:r>
    </w:p>
    <w:p w:rsidR="001C2868" w:rsidRDefault="001C2868" w:rsidP="001C2868">
      <w:pPr>
        <w:pStyle w:val="ConsPlusNormal"/>
        <w:ind w:firstLine="709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952C7F">
        <w:rPr>
          <w:rFonts w:eastAsiaTheme="minorHAnsi"/>
          <w:sz w:val="28"/>
          <w:szCs w:val="28"/>
          <w:lang w:eastAsia="en-US"/>
        </w:rPr>
        <w:t>3</w:t>
      </w:r>
      <w:r>
        <w:rPr>
          <w:rFonts w:eastAsiaTheme="minorHAnsi"/>
          <w:sz w:val="28"/>
          <w:szCs w:val="28"/>
          <w:lang w:eastAsia="en-US"/>
        </w:rPr>
        <w:t>6</w:t>
      </w:r>
      <w:r w:rsidRPr="00952C7F">
        <w:rPr>
          <w:rFonts w:eastAsiaTheme="minorHAnsi"/>
          <w:sz w:val="28"/>
          <w:szCs w:val="28"/>
          <w:lang w:eastAsia="en-US"/>
        </w:rPr>
        <w:t>. Услуги по регистрации (продлению срока регистрации) доменного имени.</w:t>
      </w:r>
    </w:p>
    <w:p w:rsidR="001C2868" w:rsidRPr="00AE299C" w:rsidRDefault="001C2868" w:rsidP="001C2868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AE299C">
        <w:rPr>
          <w:rFonts w:ascii="Times New Roman" w:eastAsiaTheme="minorHAnsi" w:hAnsi="Times New Roman"/>
          <w:sz w:val="28"/>
          <w:szCs w:val="28"/>
        </w:rPr>
        <w:t>3</w:t>
      </w:r>
      <w:r>
        <w:rPr>
          <w:rFonts w:ascii="Times New Roman" w:eastAsiaTheme="minorHAnsi" w:hAnsi="Times New Roman"/>
          <w:sz w:val="28"/>
          <w:szCs w:val="28"/>
        </w:rPr>
        <w:t>7</w:t>
      </w:r>
      <w:r w:rsidRPr="00AE299C">
        <w:rPr>
          <w:rFonts w:ascii="Times New Roman" w:eastAsiaTheme="minorHAnsi" w:hAnsi="Times New Roman"/>
          <w:sz w:val="28"/>
          <w:szCs w:val="28"/>
        </w:rPr>
        <w:t>.Товары, приобретаемые в целях модернизации и обслуживания информационно-телекоммуникационной сети, систем хранения данных, информационных систем и систем видеонаблюдения, а именно:</w:t>
      </w:r>
    </w:p>
    <w:p w:rsidR="001C2868" w:rsidRPr="00AE299C" w:rsidRDefault="001C2868" w:rsidP="001C2868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1) </w:t>
      </w:r>
      <w:r w:rsidRPr="00AE299C">
        <w:rPr>
          <w:rFonts w:ascii="Times New Roman" w:eastAsiaTheme="minorHAnsi" w:hAnsi="Times New Roman"/>
          <w:sz w:val="28"/>
          <w:szCs w:val="28"/>
        </w:rPr>
        <w:t>средства связи, выполняющие функцию систем коммутации;</w:t>
      </w:r>
    </w:p>
    <w:p w:rsidR="001C2868" w:rsidRPr="00AE299C" w:rsidRDefault="001C2868" w:rsidP="001C2868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2) </w:t>
      </w:r>
      <w:r w:rsidRPr="00AE299C">
        <w:rPr>
          <w:rFonts w:ascii="Times New Roman" w:eastAsiaTheme="minorHAnsi" w:hAnsi="Times New Roman"/>
          <w:sz w:val="28"/>
          <w:szCs w:val="28"/>
        </w:rPr>
        <w:t>машины вычислительные электронные цифровые, поставляемые в виде систем для автоматической обработки данных;</w:t>
      </w:r>
    </w:p>
    <w:p w:rsidR="001C2868" w:rsidRPr="00AE299C" w:rsidRDefault="001C2868" w:rsidP="001C2868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3) </w:t>
      </w:r>
      <w:r w:rsidRPr="00AE299C">
        <w:rPr>
          <w:rFonts w:ascii="Times New Roman" w:eastAsiaTheme="minorHAnsi" w:hAnsi="Times New Roman"/>
          <w:sz w:val="28"/>
          <w:szCs w:val="28"/>
        </w:rPr>
        <w:t>видеокамеры;</w:t>
      </w:r>
    </w:p>
    <w:p w:rsidR="001C2868" w:rsidRPr="00AE299C" w:rsidRDefault="001C2868" w:rsidP="001C2868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4) </w:t>
      </w:r>
      <w:r w:rsidRPr="00AE299C">
        <w:rPr>
          <w:rFonts w:ascii="Times New Roman" w:eastAsiaTheme="minorHAnsi" w:hAnsi="Times New Roman"/>
          <w:sz w:val="28"/>
          <w:szCs w:val="28"/>
        </w:rPr>
        <w:t>источники бесперебойного питания;</w:t>
      </w:r>
    </w:p>
    <w:p w:rsidR="001C2868" w:rsidRPr="00AE299C" w:rsidRDefault="001C2868" w:rsidP="001C2868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5) </w:t>
      </w:r>
      <w:r w:rsidRPr="00AE299C">
        <w:rPr>
          <w:rFonts w:ascii="Times New Roman" w:eastAsiaTheme="minorHAnsi" w:hAnsi="Times New Roman"/>
          <w:sz w:val="28"/>
          <w:szCs w:val="28"/>
        </w:rPr>
        <w:t>машины вычислительные электронные цифровые прочие, содержащие или не содержащие в одном корпусе одно или два из следующих устрой</w:t>
      </w:r>
      <w:proofErr w:type="gramStart"/>
      <w:r w:rsidRPr="00AE299C">
        <w:rPr>
          <w:rFonts w:ascii="Times New Roman" w:eastAsiaTheme="minorHAnsi" w:hAnsi="Times New Roman"/>
          <w:sz w:val="28"/>
          <w:szCs w:val="28"/>
        </w:rPr>
        <w:t>ств дл</w:t>
      </w:r>
      <w:proofErr w:type="gramEnd"/>
      <w:r w:rsidRPr="00AE299C">
        <w:rPr>
          <w:rFonts w:ascii="Times New Roman" w:eastAsiaTheme="minorHAnsi" w:hAnsi="Times New Roman"/>
          <w:sz w:val="28"/>
          <w:szCs w:val="28"/>
        </w:rPr>
        <w:t>я автоматической обработки данных: запоминающие устройства, устройства ввода, устройства вывода;</w:t>
      </w:r>
    </w:p>
    <w:p w:rsidR="001C2868" w:rsidRPr="00AE299C" w:rsidRDefault="001C2868" w:rsidP="001C2868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6) </w:t>
      </w:r>
      <w:r w:rsidRPr="00AE299C">
        <w:rPr>
          <w:rFonts w:ascii="Times New Roman" w:eastAsiaTheme="minorHAnsi" w:hAnsi="Times New Roman"/>
          <w:sz w:val="28"/>
          <w:szCs w:val="28"/>
        </w:rPr>
        <w:t>компьютеры портативные массой не более 10 кг, такие как ноутбуки, планшетные компьютеры, карманные компьютеры, в том числе совмещающие функции мобильного телефонного аппарата.</w:t>
      </w:r>
    </w:p>
    <w:p w:rsidR="001C2868" w:rsidRDefault="001C2868" w:rsidP="001C2868">
      <w:pPr>
        <w:pStyle w:val="ConsPlusNormal"/>
        <w:ind w:firstLine="709"/>
        <w:jc w:val="both"/>
      </w:pPr>
    </w:p>
    <w:p w:rsidR="001C2868" w:rsidRDefault="001C2868" w:rsidP="001C2868">
      <w:pPr>
        <w:pStyle w:val="ConsPlusNormal"/>
        <w:outlineLvl w:val="0"/>
        <w:sectPr w:rsidR="001C2868" w:rsidSect="00646BEF">
          <w:pgSz w:w="11906" w:h="16838"/>
          <w:pgMar w:top="568" w:right="850" w:bottom="1134" w:left="1701" w:header="708" w:footer="708" w:gutter="0"/>
          <w:cols w:space="708"/>
          <w:docGrid w:linePitch="360"/>
        </w:sectPr>
      </w:pPr>
    </w:p>
    <w:p w:rsidR="001C2868" w:rsidRDefault="001C2868" w:rsidP="001C286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r w:rsidRPr="0092412A">
        <w:rPr>
          <w:rFonts w:ascii="Times New Roman" w:hAnsi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/>
          <w:sz w:val="24"/>
          <w:szCs w:val="24"/>
        </w:rPr>
        <w:t>4</w:t>
      </w:r>
    </w:p>
    <w:p w:rsidR="001C2868" w:rsidRDefault="001C2868" w:rsidP="001C286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распоряжению  администрации</w:t>
      </w:r>
    </w:p>
    <w:p w:rsidR="001C2868" w:rsidRDefault="001C2868" w:rsidP="001C286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Северо-Енисейского района </w:t>
      </w:r>
      <w:r w:rsidR="00BE0D1F">
        <w:rPr>
          <w:rFonts w:ascii="Times New Roman" w:hAnsi="Times New Roman"/>
          <w:sz w:val="24"/>
          <w:szCs w:val="24"/>
        </w:rPr>
        <w:t xml:space="preserve">от </w:t>
      </w:r>
      <w:r w:rsidR="00BE0D1F" w:rsidRPr="00BE0D1F">
        <w:rPr>
          <w:rFonts w:ascii="Times New Roman" w:hAnsi="Times New Roman"/>
          <w:sz w:val="24"/>
          <w:szCs w:val="24"/>
          <w:u w:val="single"/>
        </w:rPr>
        <w:t>11.01.2023</w:t>
      </w:r>
      <w:r w:rsidR="00BE0D1F">
        <w:rPr>
          <w:rFonts w:ascii="Times New Roman" w:hAnsi="Times New Roman"/>
          <w:sz w:val="24"/>
          <w:szCs w:val="24"/>
        </w:rPr>
        <w:t xml:space="preserve"> № </w:t>
      </w:r>
      <w:r w:rsidR="00BE0D1F" w:rsidRPr="00BE0D1F">
        <w:rPr>
          <w:rFonts w:ascii="Times New Roman" w:hAnsi="Times New Roman"/>
          <w:sz w:val="24"/>
          <w:szCs w:val="24"/>
          <w:u w:val="single"/>
        </w:rPr>
        <w:t>25-р</w:t>
      </w:r>
    </w:p>
    <w:p w:rsidR="001C2868" w:rsidRDefault="001C2868" w:rsidP="001C286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Финансовое управление администрации Северо-Енисейского района</w:t>
      </w:r>
    </w:p>
    <w:p w:rsidR="001C2868" w:rsidRDefault="001C2868" w:rsidP="001C286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1C2868" w:rsidRDefault="001C2868" w:rsidP="001C2868">
      <w:pPr>
        <w:spacing w:after="0" w:line="240" w:lineRule="auto"/>
        <w:ind w:left="57" w:hanging="23"/>
        <w:jc w:val="center"/>
        <w:rPr>
          <w:rFonts w:ascii="Times New Roman" w:hAnsi="Times New Roman"/>
          <w:b/>
          <w:sz w:val="24"/>
          <w:szCs w:val="24"/>
        </w:rPr>
      </w:pPr>
      <w:r w:rsidRPr="00043224">
        <w:rPr>
          <w:rFonts w:ascii="Times New Roman" w:hAnsi="Times New Roman"/>
          <w:b/>
          <w:sz w:val="24"/>
          <w:szCs w:val="24"/>
        </w:rPr>
        <w:t xml:space="preserve">Информация об исполнении принятых на учет </w:t>
      </w:r>
      <w:r w:rsidRPr="00BF3736">
        <w:rPr>
          <w:rFonts w:ascii="Times New Roman" w:hAnsi="Times New Roman"/>
          <w:b/>
          <w:sz w:val="24"/>
          <w:szCs w:val="24"/>
        </w:rPr>
        <w:t>бюджетных и денежных обязательствах</w:t>
      </w:r>
      <w:r>
        <w:rPr>
          <w:rFonts w:ascii="Times New Roman" w:hAnsi="Times New Roman"/>
          <w:b/>
          <w:sz w:val="24"/>
          <w:szCs w:val="24"/>
        </w:rPr>
        <w:t>*</w:t>
      </w:r>
    </w:p>
    <w:p w:rsidR="001C2868" w:rsidRPr="00043224" w:rsidRDefault="001C2868" w:rsidP="001C2868">
      <w:pPr>
        <w:spacing w:after="0" w:line="240" w:lineRule="auto"/>
        <w:ind w:left="57" w:hanging="2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(в целях качественного исполнения бюджетных и денежных обязательств)</w:t>
      </w:r>
    </w:p>
    <w:p w:rsidR="001C2868" w:rsidRDefault="001C2868" w:rsidP="001C286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465AE3">
        <w:rPr>
          <w:rFonts w:ascii="Times New Roman" w:hAnsi="Times New Roman"/>
          <w:sz w:val="24"/>
          <w:szCs w:val="24"/>
        </w:rPr>
        <w:t xml:space="preserve">на </w:t>
      </w:r>
      <w:r>
        <w:rPr>
          <w:rFonts w:ascii="Times New Roman" w:hAnsi="Times New Roman"/>
          <w:sz w:val="24"/>
          <w:szCs w:val="24"/>
        </w:rPr>
        <w:t xml:space="preserve">01 апреля, 01 июля, 01 октября, </w:t>
      </w:r>
      <w:r w:rsidRPr="00465AE3">
        <w:rPr>
          <w:rFonts w:ascii="Times New Roman" w:hAnsi="Times New Roman"/>
          <w:sz w:val="24"/>
          <w:szCs w:val="24"/>
        </w:rPr>
        <w:t xml:space="preserve">01 ноября, </w:t>
      </w:r>
      <w:r>
        <w:rPr>
          <w:rFonts w:ascii="Times New Roman" w:hAnsi="Times New Roman"/>
          <w:sz w:val="24"/>
          <w:szCs w:val="24"/>
        </w:rPr>
        <w:t xml:space="preserve">на 01 декабря </w:t>
      </w:r>
      <w:r w:rsidRPr="00465AE3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_</w:t>
      </w:r>
      <w:r w:rsidRPr="00465AE3">
        <w:rPr>
          <w:rFonts w:ascii="Times New Roman" w:hAnsi="Times New Roman"/>
          <w:sz w:val="24"/>
          <w:szCs w:val="24"/>
        </w:rPr>
        <w:t>_ г.</w:t>
      </w:r>
      <w:r>
        <w:rPr>
          <w:rFonts w:ascii="Times New Roman" w:hAnsi="Times New Roman"/>
          <w:sz w:val="24"/>
          <w:szCs w:val="24"/>
        </w:rPr>
        <w:t>___________________________________________________________________</w:t>
      </w:r>
    </w:p>
    <w:p w:rsidR="001C2868" w:rsidRDefault="001C2868" w:rsidP="001C286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Главный распорядитель </w:t>
      </w:r>
      <w:r w:rsidRPr="005C68D3">
        <w:rPr>
          <w:rFonts w:ascii="Times New Roman" w:hAnsi="Times New Roman"/>
          <w:sz w:val="24"/>
          <w:szCs w:val="24"/>
        </w:rPr>
        <w:t>бюджетных средств</w:t>
      </w:r>
      <w:r>
        <w:rPr>
          <w:rFonts w:ascii="Times New Roman" w:hAnsi="Times New Roman"/>
          <w:sz w:val="24"/>
          <w:szCs w:val="24"/>
        </w:rPr>
        <w:t xml:space="preserve"> бюджета Северо-Енисейского района _____________________________________________________</w:t>
      </w:r>
    </w:p>
    <w:p w:rsidR="001C2868" w:rsidRDefault="001C2868" w:rsidP="001C286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</w:t>
      </w:r>
      <w:r w:rsidRPr="005C68D3">
        <w:rPr>
          <w:rFonts w:ascii="Times New Roman" w:hAnsi="Times New Roman"/>
          <w:sz w:val="24"/>
          <w:szCs w:val="24"/>
        </w:rPr>
        <w:t>диница измерения: руб</w:t>
      </w:r>
      <w:r>
        <w:rPr>
          <w:rFonts w:ascii="Times New Roman" w:hAnsi="Times New Roman"/>
          <w:sz w:val="24"/>
          <w:szCs w:val="24"/>
        </w:rPr>
        <w:t>.</w:t>
      </w:r>
      <w:r w:rsidRPr="005C68D3">
        <w:rPr>
          <w:rFonts w:ascii="Times New Roman" w:hAnsi="Times New Roman"/>
          <w:sz w:val="24"/>
          <w:szCs w:val="24"/>
        </w:rPr>
        <w:t xml:space="preserve"> (с точностью до второго десятичного знака)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92"/>
        <w:gridCol w:w="834"/>
        <w:gridCol w:w="709"/>
        <w:gridCol w:w="794"/>
        <w:gridCol w:w="1190"/>
        <w:gridCol w:w="748"/>
        <w:gridCol w:w="616"/>
        <w:gridCol w:w="1188"/>
        <w:gridCol w:w="901"/>
        <w:gridCol w:w="980"/>
        <w:gridCol w:w="970"/>
        <w:gridCol w:w="10"/>
        <w:gridCol w:w="1186"/>
        <w:gridCol w:w="1197"/>
        <w:gridCol w:w="1134"/>
        <w:gridCol w:w="993"/>
        <w:gridCol w:w="992"/>
      </w:tblGrid>
      <w:tr w:rsidR="001C2868" w:rsidTr="00E34AC1">
        <w:tc>
          <w:tcPr>
            <w:tcW w:w="3029" w:type="dxa"/>
            <w:gridSpan w:val="4"/>
            <w:vMerge w:val="restart"/>
            <w:shd w:val="clear" w:color="auto" w:fill="auto"/>
          </w:tcPr>
          <w:p w:rsidR="001C2868" w:rsidRPr="000D3CBE" w:rsidRDefault="001C2868" w:rsidP="00E34AC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0D3CBE">
              <w:rPr>
                <w:rFonts w:ascii="Times New Roman" w:hAnsi="Times New Roman"/>
                <w:sz w:val="20"/>
                <w:szCs w:val="20"/>
              </w:rPr>
              <w:t>Код по КБК</w:t>
            </w:r>
          </w:p>
        </w:tc>
        <w:tc>
          <w:tcPr>
            <w:tcW w:w="1190" w:type="dxa"/>
            <w:vMerge w:val="restart"/>
            <w:shd w:val="clear" w:color="auto" w:fill="auto"/>
          </w:tcPr>
          <w:p w:rsidR="001C2868" w:rsidRPr="000D3CBE" w:rsidRDefault="001C2868" w:rsidP="00E34AC1">
            <w:pPr>
              <w:autoSpaceDE w:val="0"/>
              <w:autoSpaceDN w:val="0"/>
              <w:adjustRightInd w:val="0"/>
              <w:ind w:left="-52" w:right="-18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0D3CBE">
              <w:rPr>
                <w:rFonts w:ascii="Times New Roman" w:hAnsi="Times New Roman"/>
                <w:sz w:val="20"/>
                <w:szCs w:val="20"/>
              </w:rPr>
              <w:t>ассигнования на 2022 год</w:t>
            </w:r>
          </w:p>
        </w:tc>
        <w:tc>
          <w:tcPr>
            <w:tcW w:w="6599" w:type="dxa"/>
            <w:gridSpan w:val="8"/>
            <w:shd w:val="clear" w:color="auto" w:fill="auto"/>
          </w:tcPr>
          <w:p w:rsidR="001C2868" w:rsidRPr="000D3CBE" w:rsidRDefault="001C2868" w:rsidP="00E34AC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0D3CBE">
              <w:rPr>
                <w:rFonts w:ascii="Times New Roman" w:hAnsi="Times New Roman"/>
                <w:sz w:val="20"/>
                <w:szCs w:val="20"/>
              </w:rPr>
              <w:t>Принятые на учет бюджетные обязательства</w:t>
            </w:r>
          </w:p>
        </w:tc>
        <w:tc>
          <w:tcPr>
            <w:tcW w:w="1197" w:type="dxa"/>
            <w:vMerge w:val="restart"/>
            <w:shd w:val="clear" w:color="auto" w:fill="auto"/>
          </w:tcPr>
          <w:p w:rsidR="001C2868" w:rsidRPr="006C6CC1" w:rsidRDefault="001C2868" w:rsidP="00E34AC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0D3CBE">
              <w:rPr>
                <w:rFonts w:ascii="Times New Roman" w:hAnsi="Times New Roman"/>
                <w:sz w:val="20"/>
                <w:szCs w:val="20"/>
              </w:rPr>
              <w:t xml:space="preserve">неиспользованный остаток </w:t>
            </w:r>
            <w:r w:rsidRPr="006C6CC1">
              <w:rPr>
                <w:rFonts w:ascii="Times New Roman" w:hAnsi="Times New Roman"/>
                <w:sz w:val="20"/>
                <w:szCs w:val="20"/>
              </w:rPr>
              <w:t>ассигнований 2023 года</w:t>
            </w:r>
          </w:p>
          <w:p w:rsidR="001C2868" w:rsidRPr="000D3CBE" w:rsidRDefault="001C2868" w:rsidP="00E34AC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0D3CBE">
              <w:rPr>
                <w:rFonts w:ascii="Times New Roman" w:hAnsi="Times New Roman"/>
                <w:sz w:val="20"/>
                <w:szCs w:val="20"/>
              </w:rPr>
              <w:t>(гр.5 – гр.9(10))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1C2868" w:rsidRPr="000D3CBE" w:rsidRDefault="001C2868" w:rsidP="00E34AC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0D3CBE">
              <w:rPr>
                <w:rFonts w:ascii="Times New Roman" w:hAnsi="Times New Roman"/>
                <w:sz w:val="20"/>
                <w:szCs w:val="20"/>
              </w:rPr>
              <w:t xml:space="preserve">Принятые на учет денежные обязательства (сумма акта, </w:t>
            </w:r>
            <w:proofErr w:type="spellStart"/>
            <w:proofErr w:type="gramStart"/>
            <w:r w:rsidRPr="000D3CBE">
              <w:rPr>
                <w:rFonts w:ascii="Times New Roman" w:hAnsi="Times New Roman"/>
                <w:sz w:val="20"/>
                <w:szCs w:val="20"/>
              </w:rPr>
              <w:t>счет-фактуры</w:t>
            </w:r>
            <w:proofErr w:type="spellEnd"/>
            <w:proofErr w:type="gramEnd"/>
            <w:r w:rsidRPr="000D3CBE">
              <w:rPr>
                <w:rFonts w:ascii="Times New Roman" w:hAnsi="Times New Roman"/>
                <w:sz w:val="20"/>
                <w:szCs w:val="20"/>
              </w:rPr>
              <w:t>, УПД) на 1 число отчетной даты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1C2868" w:rsidRPr="000D3CBE" w:rsidRDefault="001C2868" w:rsidP="00E34AC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0D3CBE">
              <w:rPr>
                <w:rFonts w:ascii="Times New Roman" w:hAnsi="Times New Roman"/>
                <w:sz w:val="20"/>
                <w:szCs w:val="20"/>
              </w:rPr>
              <w:t>Кредиторская задолженность на 1 число отчетной даты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1C2868" w:rsidRPr="000D3CBE" w:rsidRDefault="001C2868" w:rsidP="00E34AC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0D3CBE">
              <w:rPr>
                <w:rFonts w:ascii="Times New Roman" w:hAnsi="Times New Roman"/>
                <w:sz w:val="20"/>
                <w:szCs w:val="20"/>
              </w:rPr>
              <w:t>Анализ причин возникновения кредиторской задолженности</w:t>
            </w:r>
          </w:p>
        </w:tc>
      </w:tr>
      <w:tr w:rsidR="001C2868" w:rsidTr="00E34AC1">
        <w:tc>
          <w:tcPr>
            <w:tcW w:w="3029" w:type="dxa"/>
            <w:gridSpan w:val="4"/>
            <w:vMerge/>
            <w:shd w:val="clear" w:color="auto" w:fill="auto"/>
          </w:tcPr>
          <w:p w:rsidR="001C2868" w:rsidRPr="000D3CBE" w:rsidRDefault="001C2868" w:rsidP="00E34AC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0" w:type="dxa"/>
            <w:vMerge/>
            <w:shd w:val="clear" w:color="auto" w:fill="auto"/>
          </w:tcPr>
          <w:p w:rsidR="001C2868" w:rsidRPr="000D3CBE" w:rsidRDefault="001C2868" w:rsidP="00E34AC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33" w:type="dxa"/>
            <w:gridSpan w:val="5"/>
            <w:shd w:val="clear" w:color="auto" w:fill="auto"/>
          </w:tcPr>
          <w:p w:rsidR="001C2868" w:rsidRPr="000D3CBE" w:rsidRDefault="001C2868" w:rsidP="00E34AC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0D3CBE">
              <w:rPr>
                <w:rFonts w:ascii="Times New Roman" w:hAnsi="Times New Roman"/>
                <w:sz w:val="20"/>
                <w:szCs w:val="20"/>
              </w:rPr>
              <w:t>документ-основание</w:t>
            </w:r>
          </w:p>
        </w:tc>
        <w:tc>
          <w:tcPr>
            <w:tcW w:w="970" w:type="dxa"/>
            <w:shd w:val="clear" w:color="auto" w:fill="auto"/>
          </w:tcPr>
          <w:p w:rsidR="001C2868" w:rsidRPr="000D3CBE" w:rsidRDefault="001C2868" w:rsidP="00E34AC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0D3CBE">
              <w:rPr>
                <w:rFonts w:ascii="Times New Roman" w:hAnsi="Times New Roman"/>
                <w:sz w:val="20"/>
                <w:szCs w:val="20"/>
              </w:rPr>
              <w:t>исполненные</w:t>
            </w:r>
          </w:p>
        </w:tc>
        <w:tc>
          <w:tcPr>
            <w:tcW w:w="1196" w:type="dxa"/>
            <w:gridSpan w:val="2"/>
            <w:shd w:val="clear" w:color="auto" w:fill="auto"/>
          </w:tcPr>
          <w:p w:rsidR="001C2868" w:rsidRPr="000D3CBE" w:rsidRDefault="001C2868" w:rsidP="00E34AC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0D3CBE">
              <w:rPr>
                <w:rFonts w:ascii="Times New Roman" w:hAnsi="Times New Roman"/>
                <w:sz w:val="20"/>
                <w:szCs w:val="20"/>
              </w:rPr>
              <w:t>неисполненные (гр.9 (10)-гр.11)</w:t>
            </w:r>
          </w:p>
        </w:tc>
        <w:tc>
          <w:tcPr>
            <w:tcW w:w="1197" w:type="dxa"/>
            <w:vMerge/>
            <w:shd w:val="clear" w:color="auto" w:fill="auto"/>
          </w:tcPr>
          <w:p w:rsidR="001C2868" w:rsidRPr="000D3CBE" w:rsidRDefault="001C2868" w:rsidP="00E34AC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1C2868" w:rsidRPr="000D3CBE" w:rsidRDefault="001C2868" w:rsidP="00E34AC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1C2868" w:rsidRPr="000D3CBE" w:rsidRDefault="001C2868" w:rsidP="00E34AC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1C2868" w:rsidRPr="000D3CBE" w:rsidRDefault="001C2868" w:rsidP="00E34AC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C2868" w:rsidTr="00E34AC1">
        <w:trPr>
          <w:trHeight w:val="1246"/>
        </w:trPr>
        <w:tc>
          <w:tcPr>
            <w:tcW w:w="692" w:type="dxa"/>
            <w:shd w:val="clear" w:color="auto" w:fill="auto"/>
          </w:tcPr>
          <w:p w:rsidR="001C2868" w:rsidRPr="000D3CBE" w:rsidRDefault="001C2868" w:rsidP="00E34AC1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0D3CBE">
              <w:rPr>
                <w:rFonts w:ascii="Times New Roman" w:hAnsi="Times New Roman"/>
                <w:sz w:val="20"/>
                <w:szCs w:val="20"/>
              </w:rPr>
              <w:t>глава</w:t>
            </w:r>
          </w:p>
        </w:tc>
        <w:tc>
          <w:tcPr>
            <w:tcW w:w="834" w:type="dxa"/>
            <w:shd w:val="clear" w:color="auto" w:fill="auto"/>
          </w:tcPr>
          <w:p w:rsidR="001C2868" w:rsidRPr="000D3CBE" w:rsidRDefault="001C2868" w:rsidP="00E34AC1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0D3CBE">
              <w:rPr>
                <w:rFonts w:ascii="Times New Roman" w:hAnsi="Times New Roman"/>
                <w:sz w:val="20"/>
                <w:szCs w:val="20"/>
              </w:rPr>
              <w:t>раздел,</w:t>
            </w:r>
          </w:p>
          <w:p w:rsidR="001C2868" w:rsidRPr="000D3CBE" w:rsidRDefault="001C2868" w:rsidP="00E34AC1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0D3CBE">
              <w:rPr>
                <w:rFonts w:ascii="Times New Roman" w:hAnsi="Times New Roman"/>
                <w:sz w:val="20"/>
                <w:szCs w:val="20"/>
              </w:rPr>
              <w:t>подраздел</w:t>
            </w:r>
          </w:p>
        </w:tc>
        <w:tc>
          <w:tcPr>
            <w:tcW w:w="709" w:type="dxa"/>
            <w:shd w:val="clear" w:color="auto" w:fill="auto"/>
          </w:tcPr>
          <w:p w:rsidR="001C2868" w:rsidRPr="000D3CBE" w:rsidRDefault="001C2868" w:rsidP="00E34AC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0D3CBE">
              <w:rPr>
                <w:rFonts w:ascii="Times New Roman" w:hAnsi="Times New Roman"/>
                <w:sz w:val="20"/>
                <w:szCs w:val="20"/>
              </w:rPr>
              <w:t>целевая статья</w:t>
            </w:r>
          </w:p>
        </w:tc>
        <w:tc>
          <w:tcPr>
            <w:tcW w:w="794" w:type="dxa"/>
            <w:shd w:val="clear" w:color="auto" w:fill="auto"/>
          </w:tcPr>
          <w:p w:rsidR="001C2868" w:rsidRPr="000D3CBE" w:rsidRDefault="001C2868" w:rsidP="00E34AC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0D3CBE">
              <w:rPr>
                <w:rFonts w:ascii="Times New Roman" w:hAnsi="Times New Roman"/>
                <w:sz w:val="20"/>
                <w:szCs w:val="20"/>
              </w:rPr>
              <w:t>вид расходов</w:t>
            </w:r>
          </w:p>
        </w:tc>
        <w:tc>
          <w:tcPr>
            <w:tcW w:w="1190" w:type="dxa"/>
            <w:vMerge/>
            <w:shd w:val="clear" w:color="auto" w:fill="auto"/>
          </w:tcPr>
          <w:p w:rsidR="001C2868" w:rsidRPr="000D3CBE" w:rsidRDefault="001C2868" w:rsidP="00E34AC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8" w:type="dxa"/>
            <w:shd w:val="clear" w:color="auto" w:fill="auto"/>
          </w:tcPr>
          <w:p w:rsidR="001C2868" w:rsidRPr="000D3CBE" w:rsidRDefault="001C2868" w:rsidP="00E34AC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0D3CBE">
              <w:rPr>
                <w:rFonts w:ascii="Times New Roman" w:hAnsi="Times New Roman"/>
                <w:sz w:val="20"/>
                <w:szCs w:val="20"/>
              </w:rPr>
              <w:t>номер</w:t>
            </w:r>
          </w:p>
        </w:tc>
        <w:tc>
          <w:tcPr>
            <w:tcW w:w="616" w:type="dxa"/>
            <w:shd w:val="clear" w:color="auto" w:fill="auto"/>
          </w:tcPr>
          <w:p w:rsidR="001C2868" w:rsidRPr="000D3CBE" w:rsidRDefault="001C2868" w:rsidP="00E34AC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0D3CBE">
              <w:rPr>
                <w:rFonts w:ascii="Times New Roman" w:hAnsi="Times New Roman"/>
                <w:sz w:val="20"/>
                <w:szCs w:val="20"/>
              </w:rPr>
              <w:t>дата</w:t>
            </w:r>
          </w:p>
        </w:tc>
        <w:tc>
          <w:tcPr>
            <w:tcW w:w="1188" w:type="dxa"/>
            <w:shd w:val="clear" w:color="auto" w:fill="auto"/>
          </w:tcPr>
          <w:p w:rsidR="001C2868" w:rsidRPr="000D3CBE" w:rsidRDefault="001C2868" w:rsidP="00E34AC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0D3CBE">
              <w:rPr>
                <w:rFonts w:ascii="Times New Roman" w:hAnsi="Times New Roman"/>
                <w:sz w:val="20"/>
                <w:szCs w:val="20"/>
              </w:rPr>
              <w:t>предмет документа-основания</w:t>
            </w:r>
          </w:p>
        </w:tc>
        <w:tc>
          <w:tcPr>
            <w:tcW w:w="901" w:type="dxa"/>
            <w:shd w:val="clear" w:color="auto" w:fill="auto"/>
          </w:tcPr>
          <w:p w:rsidR="001C2868" w:rsidRPr="000D3CBE" w:rsidRDefault="001C2868" w:rsidP="00E34AC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0D3CBE">
              <w:rPr>
                <w:rFonts w:ascii="Times New Roman" w:hAnsi="Times New Roman"/>
                <w:sz w:val="20"/>
                <w:szCs w:val="20"/>
              </w:rPr>
              <w:t>сумма документа-основания</w:t>
            </w:r>
          </w:p>
        </w:tc>
        <w:tc>
          <w:tcPr>
            <w:tcW w:w="980" w:type="dxa"/>
            <w:shd w:val="clear" w:color="auto" w:fill="auto"/>
          </w:tcPr>
          <w:p w:rsidR="001C2868" w:rsidRPr="000D3CBE" w:rsidRDefault="001C2868" w:rsidP="00E34AC1">
            <w:pPr>
              <w:autoSpaceDE w:val="0"/>
              <w:autoSpaceDN w:val="0"/>
              <w:adjustRightInd w:val="0"/>
              <w:ind w:left="-120" w:right="-108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0D3CBE">
              <w:rPr>
                <w:rFonts w:ascii="Times New Roman" w:hAnsi="Times New Roman"/>
                <w:sz w:val="20"/>
                <w:szCs w:val="20"/>
              </w:rPr>
              <w:t>сумма с изменениями документа-основания</w:t>
            </w:r>
          </w:p>
        </w:tc>
        <w:tc>
          <w:tcPr>
            <w:tcW w:w="980" w:type="dxa"/>
            <w:gridSpan w:val="2"/>
            <w:shd w:val="clear" w:color="auto" w:fill="auto"/>
          </w:tcPr>
          <w:p w:rsidR="001C2868" w:rsidRPr="006C6CC1" w:rsidRDefault="001C2868" w:rsidP="00E34AC1">
            <w:pPr>
              <w:autoSpaceDE w:val="0"/>
              <w:autoSpaceDN w:val="0"/>
              <w:adjustRightInd w:val="0"/>
              <w:ind w:left="-120" w:right="-108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6C6CC1">
              <w:rPr>
                <w:rFonts w:ascii="Times New Roman" w:hAnsi="Times New Roman"/>
                <w:sz w:val="20"/>
                <w:szCs w:val="20"/>
              </w:rPr>
              <w:t>2023 год</w:t>
            </w:r>
          </w:p>
        </w:tc>
        <w:tc>
          <w:tcPr>
            <w:tcW w:w="1186" w:type="dxa"/>
            <w:shd w:val="clear" w:color="auto" w:fill="auto"/>
          </w:tcPr>
          <w:p w:rsidR="001C2868" w:rsidRPr="006C6CC1" w:rsidRDefault="001C2868" w:rsidP="00E34AC1">
            <w:pPr>
              <w:autoSpaceDE w:val="0"/>
              <w:autoSpaceDN w:val="0"/>
              <w:adjustRightInd w:val="0"/>
              <w:ind w:left="-120" w:right="-108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6C6CC1">
              <w:rPr>
                <w:rFonts w:ascii="Times New Roman" w:hAnsi="Times New Roman"/>
                <w:sz w:val="20"/>
                <w:szCs w:val="20"/>
              </w:rPr>
              <w:t>2023 год</w:t>
            </w:r>
          </w:p>
        </w:tc>
        <w:tc>
          <w:tcPr>
            <w:tcW w:w="1197" w:type="dxa"/>
            <w:vMerge/>
            <w:shd w:val="clear" w:color="auto" w:fill="auto"/>
          </w:tcPr>
          <w:p w:rsidR="001C2868" w:rsidRPr="000D3CBE" w:rsidRDefault="001C2868" w:rsidP="00E34AC1">
            <w:pPr>
              <w:autoSpaceDE w:val="0"/>
              <w:autoSpaceDN w:val="0"/>
              <w:adjustRightInd w:val="0"/>
              <w:ind w:left="-120" w:right="-108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1C2868" w:rsidRPr="000D3CBE" w:rsidRDefault="001C2868" w:rsidP="00E34AC1">
            <w:pPr>
              <w:autoSpaceDE w:val="0"/>
              <w:autoSpaceDN w:val="0"/>
              <w:adjustRightInd w:val="0"/>
              <w:ind w:left="-120" w:right="-108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1C2868" w:rsidRPr="000D3CBE" w:rsidRDefault="001C2868" w:rsidP="00E34AC1">
            <w:pPr>
              <w:autoSpaceDE w:val="0"/>
              <w:autoSpaceDN w:val="0"/>
              <w:adjustRightInd w:val="0"/>
              <w:ind w:left="-120" w:right="-108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1C2868" w:rsidRPr="000D3CBE" w:rsidRDefault="001C2868" w:rsidP="00E34AC1">
            <w:pPr>
              <w:autoSpaceDE w:val="0"/>
              <w:autoSpaceDN w:val="0"/>
              <w:adjustRightInd w:val="0"/>
              <w:ind w:left="-120" w:right="-108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C2868" w:rsidTr="00E34AC1">
        <w:tc>
          <w:tcPr>
            <w:tcW w:w="692" w:type="dxa"/>
            <w:shd w:val="clear" w:color="auto" w:fill="auto"/>
          </w:tcPr>
          <w:p w:rsidR="001C2868" w:rsidRPr="000D3CBE" w:rsidRDefault="001C2868" w:rsidP="00E34AC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0D3CB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34" w:type="dxa"/>
            <w:shd w:val="clear" w:color="auto" w:fill="auto"/>
          </w:tcPr>
          <w:p w:rsidR="001C2868" w:rsidRPr="000D3CBE" w:rsidRDefault="001C2868" w:rsidP="00E34AC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0D3CB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1C2868" w:rsidRPr="000D3CBE" w:rsidRDefault="001C2868" w:rsidP="00E34AC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0D3CB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94" w:type="dxa"/>
            <w:shd w:val="clear" w:color="auto" w:fill="auto"/>
          </w:tcPr>
          <w:p w:rsidR="001C2868" w:rsidRPr="000D3CBE" w:rsidRDefault="001C2868" w:rsidP="00E34AC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0D3CB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90" w:type="dxa"/>
            <w:shd w:val="clear" w:color="auto" w:fill="auto"/>
          </w:tcPr>
          <w:p w:rsidR="001C2868" w:rsidRPr="000D3CBE" w:rsidRDefault="001C2868" w:rsidP="00E34AC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0D3CB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48" w:type="dxa"/>
            <w:shd w:val="clear" w:color="auto" w:fill="auto"/>
          </w:tcPr>
          <w:p w:rsidR="001C2868" w:rsidRPr="000D3CBE" w:rsidRDefault="001C2868" w:rsidP="00E34AC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0D3CB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616" w:type="dxa"/>
            <w:shd w:val="clear" w:color="auto" w:fill="auto"/>
          </w:tcPr>
          <w:p w:rsidR="001C2868" w:rsidRPr="000D3CBE" w:rsidRDefault="001C2868" w:rsidP="00E34AC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0D3CB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88" w:type="dxa"/>
            <w:shd w:val="clear" w:color="auto" w:fill="auto"/>
          </w:tcPr>
          <w:p w:rsidR="001C2868" w:rsidRPr="000D3CBE" w:rsidRDefault="001C2868" w:rsidP="00E34AC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0D3CB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01" w:type="dxa"/>
            <w:shd w:val="clear" w:color="auto" w:fill="auto"/>
          </w:tcPr>
          <w:p w:rsidR="001C2868" w:rsidRPr="000D3CBE" w:rsidRDefault="001C2868" w:rsidP="00E34AC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0D3CBE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80" w:type="dxa"/>
            <w:shd w:val="clear" w:color="auto" w:fill="auto"/>
          </w:tcPr>
          <w:p w:rsidR="001C2868" w:rsidRPr="000D3CBE" w:rsidRDefault="001C2868" w:rsidP="00E34AC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0D3CB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80" w:type="dxa"/>
            <w:gridSpan w:val="2"/>
            <w:shd w:val="clear" w:color="auto" w:fill="auto"/>
          </w:tcPr>
          <w:p w:rsidR="001C2868" w:rsidRPr="000D3CBE" w:rsidRDefault="001C2868" w:rsidP="00E34AC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0D3CBE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186" w:type="dxa"/>
            <w:shd w:val="clear" w:color="auto" w:fill="auto"/>
          </w:tcPr>
          <w:p w:rsidR="001C2868" w:rsidRPr="000D3CBE" w:rsidRDefault="001C2868" w:rsidP="00E34AC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0D3CBE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197" w:type="dxa"/>
            <w:shd w:val="clear" w:color="auto" w:fill="auto"/>
          </w:tcPr>
          <w:p w:rsidR="001C2868" w:rsidRPr="000D3CBE" w:rsidRDefault="001C2868" w:rsidP="00E34AC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0D3CB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134" w:type="dxa"/>
            <w:shd w:val="clear" w:color="auto" w:fill="auto"/>
          </w:tcPr>
          <w:p w:rsidR="001C2868" w:rsidRPr="000D3CBE" w:rsidRDefault="001C2868" w:rsidP="00E34AC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0D3CBE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993" w:type="dxa"/>
            <w:shd w:val="clear" w:color="auto" w:fill="auto"/>
          </w:tcPr>
          <w:p w:rsidR="001C2868" w:rsidRPr="000D3CBE" w:rsidRDefault="001C2868" w:rsidP="00E34AC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0D3CBE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992" w:type="dxa"/>
            <w:shd w:val="clear" w:color="auto" w:fill="auto"/>
          </w:tcPr>
          <w:p w:rsidR="001C2868" w:rsidRPr="000D3CBE" w:rsidRDefault="001C2868" w:rsidP="00E34AC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0D3CBE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</w:tr>
      <w:tr w:rsidR="001C2868" w:rsidTr="00E34AC1">
        <w:tc>
          <w:tcPr>
            <w:tcW w:w="692" w:type="dxa"/>
            <w:shd w:val="clear" w:color="auto" w:fill="auto"/>
          </w:tcPr>
          <w:p w:rsidR="001C2868" w:rsidRPr="000D3CBE" w:rsidRDefault="001C2868" w:rsidP="00E34AC1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4" w:type="dxa"/>
            <w:shd w:val="clear" w:color="auto" w:fill="auto"/>
          </w:tcPr>
          <w:p w:rsidR="001C2868" w:rsidRPr="000D3CBE" w:rsidRDefault="001C2868" w:rsidP="00E34AC1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1C2868" w:rsidRPr="000D3CBE" w:rsidRDefault="001C2868" w:rsidP="00E34AC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4" w:type="dxa"/>
            <w:shd w:val="clear" w:color="auto" w:fill="auto"/>
          </w:tcPr>
          <w:p w:rsidR="001C2868" w:rsidRPr="000D3CBE" w:rsidRDefault="001C2868" w:rsidP="00E34AC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1C2868" w:rsidRPr="000D3CBE" w:rsidRDefault="001C2868" w:rsidP="00E34AC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8" w:type="dxa"/>
            <w:shd w:val="clear" w:color="auto" w:fill="auto"/>
          </w:tcPr>
          <w:p w:rsidR="001C2868" w:rsidRPr="000D3CBE" w:rsidRDefault="001C2868" w:rsidP="00E34AC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6" w:type="dxa"/>
            <w:shd w:val="clear" w:color="auto" w:fill="auto"/>
          </w:tcPr>
          <w:p w:rsidR="001C2868" w:rsidRPr="000D3CBE" w:rsidRDefault="001C2868" w:rsidP="00E34AC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8" w:type="dxa"/>
            <w:shd w:val="clear" w:color="auto" w:fill="auto"/>
          </w:tcPr>
          <w:p w:rsidR="001C2868" w:rsidRPr="000D3CBE" w:rsidRDefault="001C2868" w:rsidP="00E34AC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1" w:type="dxa"/>
            <w:shd w:val="clear" w:color="auto" w:fill="auto"/>
          </w:tcPr>
          <w:p w:rsidR="001C2868" w:rsidRPr="000D3CBE" w:rsidRDefault="001C2868" w:rsidP="00E34AC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</w:tcPr>
          <w:p w:rsidR="001C2868" w:rsidRPr="000D3CBE" w:rsidRDefault="001C2868" w:rsidP="00E34AC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shd w:val="clear" w:color="auto" w:fill="auto"/>
          </w:tcPr>
          <w:p w:rsidR="001C2868" w:rsidRPr="000D3CBE" w:rsidRDefault="001C2868" w:rsidP="00E34AC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6" w:type="dxa"/>
            <w:shd w:val="clear" w:color="auto" w:fill="auto"/>
          </w:tcPr>
          <w:p w:rsidR="001C2868" w:rsidRPr="000D3CBE" w:rsidRDefault="001C2868" w:rsidP="00E34AC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7" w:type="dxa"/>
            <w:shd w:val="clear" w:color="auto" w:fill="auto"/>
          </w:tcPr>
          <w:p w:rsidR="001C2868" w:rsidRPr="000D3CBE" w:rsidRDefault="001C2868" w:rsidP="00E34AC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1C2868" w:rsidRPr="000D3CBE" w:rsidRDefault="001C2868" w:rsidP="00E34AC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1C2868" w:rsidRPr="000D3CBE" w:rsidRDefault="001C2868" w:rsidP="00E34AC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1C2868" w:rsidRPr="000D3CBE" w:rsidRDefault="001C2868" w:rsidP="00E34AC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C2868" w:rsidTr="00E34AC1">
        <w:tc>
          <w:tcPr>
            <w:tcW w:w="692" w:type="dxa"/>
            <w:shd w:val="clear" w:color="auto" w:fill="auto"/>
          </w:tcPr>
          <w:p w:rsidR="001C2868" w:rsidRPr="000D3CBE" w:rsidRDefault="001C2868" w:rsidP="00E34AC1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4" w:type="dxa"/>
            <w:shd w:val="clear" w:color="auto" w:fill="auto"/>
          </w:tcPr>
          <w:p w:rsidR="001C2868" w:rsidRPr="000D3CBE" w:rsidRDefault="001C2868" w:rsidP="00E34AC1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1C2868" w:rsidRPr="000D3CBE" w:rsidRDefault="001C2868" w:rsidP="00E34AC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4" w:type="dxa"/>
            <w:shd w:val="clear" w:color="auto" w:fill="auto"/>
          </w:tcPr>
          <w:p w:rsidR="001C2868" w:rsidRPr="000D3CBE" w:rsidRDefault="001C2868" w:rsidP="00E34AC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1C2868" w:rsidRPr="000D3CBE" w:rsidRDefault="001C2868" w:rsidP="00E34AC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8" w:type="dxa"/>
            <w:shd w:val="clear" w:color="auto" w:fill="auto"/>
          </w:tcPr>
          <w:p w:rsidR="001C2868" w:rsidRPr="000D3CBE" w:rsidRDefault="001C2868" w:rsidP="00E34AC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6" w:type="dxa"/>
            <w:shd w:val="clear" w:color="auto" w:fill="auto"/>
          </w:tcPr>
          <w:p w:rsidR="001C2868" w:rsidRPr="000D3CBE" w:rsidRDefault="001C2868" w:rsidP="00E34AC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8" w:type="dxa"/>
            <w:shd w:val="clear" w:color="auto" w:fill="auto"/>
          </w:tcPr>
          <w:p w:rsidR="001C2868" w:rsidRPr="000D3CBE" w:rsidRDefault="001C2868" w:rsidP="00E34AC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1" w:type="dxa"/>
            <w:shd w:val="clear" w:color="auto" w:fill="auto"/>
          </w:tcPr>
          <w:p w:rsidR="001C2868" w:rsidRPr="000D3CBE" w:rsidRDefault="001C2868" w:rsidP="00E34AC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</w:tcPr>
          <w:p w:rsidR="001C2868" w:rsidRPr="000D3CBE" w:rsidRDefault="001C2868" w:rsidP="00E34AC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shd w:val="clear" w:color="auto" w:fill="auto"/>
          </w:tcPr>
          <w:p w:rsidR="001C2868" w:rsidRPr="000D3CBE" w:rsidRDefault="001C2868" w:rsidP="00E34AC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6" w:type="dxa"/>
            <w:shd w:val="clear" w:color="auto" w:fill="auto"/>
          </w:tcPr>
          <w:p w:rsidR="001C2868" w:rsidRPr="000D3CBE" w:rsidRDefault="001C2868" w:rsidP="00E34AC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7" w:type="dxa"/>
            <w:shd w:val="clear" w:color="auto" w:fill="auto"/>
          </w:tcPr>
          <w:p w:rsidR="001C2868" w:rsidRPr="000D3CBE" w:rsidRDefault="001C2868" w:rsidP="00E34AC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1C2868" w:rsidRPr="000D3CBE" w:rsidRDefault="001C2868" w:rsidP="00E34AC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1C2868" w:rsidRPr="000D3CBE" w:rsidRDefault="001C2868" w:rsidP="00E34AC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1C2868" w:rsidRPr="000D3CBE" w:rsidRDefault="001C2868" w:rsidP="00E34AC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C2868" w:rsidTr="00E34AC1">
        <w:tc>
          <w:tcPr>
            <w:tcW w:w="3029" w:type="dxa"/>
            <w:gridSpan w:val="4"/>
            <w:shd w:val="clear" w:color="auto" w:fill="auto"/>
          </w:tcPr>
          <w:p w:rsidR="001C2868" w:rsidRPr="000D3CBE" w:rsidRDefault="001C2868" w:rsidP="00E34AC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0D3CBE">
              <w:rPr>
                <w:rFonts w:ascii="Times New Roman" w:hAnsi="Times New Roman"/>
                <w:sz w:val="20"/>
                <w:szCs w:val="20"/>
              </w:rPr>
              <w:t>Итого по учреждению</w:t>
            </w:r>
          </w:p>
        </w:tc>
        <w:tc>
          <w:tcPr>
            <w:tcW w:w="1190" w:type="dxa"/>
            <w:shd w:val="clear" w:color="auto" w:fill="auto"/>
          </w:tcPr>
          <w:p w:rsidR="001C2868" w:rsidRPr="000D3CBE" w:rsidRDefault="001C2868" w:rsidP="00E34AC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8" w:type="dxa"/>
            <w:shd w:val="clear" w:color="auto" w:fill="auto"/>
          </w:tcPr>
          <w:p w:rsidR="001C2868" w:rsidRPr="000D3CBE" w:rsidRDefault="001C2868" w:rsidP="00E34AC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6" w:type="dxa"/>
            <w:shd w:val="clear" w:color="auto" w:fill="auto"/>
          </w:tcPr>
          <w:p w:rsidR="001C2868" w:rsidRPr="000D3CBE" w:rsidRDefault="001C2868" w:rsidP="00E34AC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8" w:type="dxa"/>
            <w:shd w:val="clear" w:color="auto" w:fill="auto"/>
          </w:tcPr>
          <w:p w:rsidR="001C2868" w:rsidRPr="000D3CBE" w:rsidRDefault="001C2868" w:rsidP="00E34AC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1" w:type="dxa"/>
            <w:shd w:val="clear" w:color="auto" w:fill="auto"/>
          </w:tcPr>
          <w:p w:rsidR="001C2868" w:rsidRPr="000D3CBE" w:rsidRDefault="001C2868" w:rsidP="00E34AC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</w:tcPr>
          <w:p w:rsidR="001C2868" w:rsidRPr="000D3CBE" w:rsidRDefault="001C2868" w:rsidP="00E34AC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shd w:val="clear" w:color="auto" w:fill="auto"/>
          </w:tcPr>
          <w:p w:rsidR="001C2868" w:rsidRPr="000D3CBE" w:rsidRDefault="001C2868" w:rsidP="00E34AC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6" w:type="dxa"/>
            <w:shd w:val="clear" w:color="auto" w:fill="auto"/>
          </w:tcPr>
          <w:p w:rsidR="001C2868" w:rsidRPr="000D3CBE" w:rsidRDefault="001C2868" w:rsidP="00E34AC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7" w:type="dxa"/>
            <w:shd w:val="clear" w:color="auto" w:fill="auto"/>
          </w:tcPr>
          <w:p w:rsidR="001C2868" w:rsidRPr="000D3CBE" w:rsidRDefault="001C2868" w:rsidP="00E34AC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1C2868" w:rsidRPr="000D3CBE" w:rsidRDefault="001C2868" w:rsidP="00E34AC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1C2868" w:rsidRPr="000D3CBE" w:rsidRDefault="001C2868" w:rsidP="00E34AC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1C2868" w:rsidRPr="000D3CBE" w:rsidRDefault="001C2868" w:rsidP="00E34AC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C2868" w:rsidTr="00E34AC1">
        <w:tc>
          <w:tcPr>
            <w:tcW w:w="692" w:type="dxa"/>
            <w:shd w:val="clear" w:color="auto" w:fill="auto"/>
          </w:tcPr>
          <w:p w:rsidR="001C2868" w:rsidRPr="000D3CBE" w:rsidRDefault="001C2868" w:rsidP="00E34AC1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4" w:type="dxa"/>
            <w:shd w:val="clear" w:color="auto" w:fill="auto"/>
          </w:tcPr>
          <w:p w:rsidR="001C2868" w:rsidRPr="000D3CBE" w:rsidRDefault="001C2868" w:rsidP="00E34AC1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1C2868" w:rsidRPr="000D3CBE" w:rsidRDefault="001C2868" w:rsidP="00E34AC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4" w:type="dxa"/>
            <w:shd w:val="clear" w:color="auto" w:fill="auto"/>
          </w:tcPr>
          <w:p w:rsidR="001C2868" w:rsidRPr="000D3CBE" w:rsidRDefault="001C2868" w:rsidP="00E34AC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1C2868" w:rsidRPr="000D3CBE" w:rsidRDefault="001C2868" w:rsidP="00E34AC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8" w:type="dxa"/>
            <w:shd w:val="clear" w:color="auto" w:fill="auto"/>
          </w:tcPr>
          <w:p w:rsidR="001C2868" w:rsidRPr="000D3CBE" w:rsidRDefault="001C2868" w:rsidP="00E34AC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6" w:type="dxa"/>
            <w:shd w:val="clear" w:color="auto" w:fill="auto"/>
          </w:tcPr>
          <w:p w:rsidR="001C2868" w:rsidRPr="000D3CBE" w:rsidRDefault="001C2868" w:rsidP="00E34AC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8" w:type="dxa"/>
            <w:shd w:val="clear" w:color="auto" w:fill="auto"/>
          </w:tcPr>
          <w:p w:rsidR="001C2868" w:rsidRPr="000D3CBE" w:rsidRDefault="001C2868" w:rsidP="00E34AC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1" w:type="dxa"/>
            <w:shd w:val="clear" w:color="auto" w:fill="auto"/>
          </w:tcPr>
          <w:p w:rsidR="001C2868" w:rsidRPr="000D3CBE" w:rsidRDefault="001C2868" w:rsidP="00E34AC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</w:tcPr>
          <w:p w:rsidR="001C2868" w:rsidRPr="000D3CBE" w:rsidRDefault="001C2868" w:rsidP="00E34AC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shd w:val="clear" w:color="auto" w:fill="auto"/>
          </w:tcPr>
          <w:p w:rsidR="001C2868" w:rsidRPr="000D3CBE" w:rsidRDefault="001C2868" w:rsidP="00E34AC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6" w:type="dxa"/>
            <w:shd w:val="clear" w:color="auto" w:fill="auto"/>
          </w:tcPr>
          <w:p w:rsidR="001C2868" w:rsidRPr="000D3CBE" w:rsidRDefault="001C2868" w:rsidP="00E34AC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7" w:type="dxa"/>
            <w:shd w:val="clear" w:color="auto" w:fill="auto"/>
          </w:tcPr>
          <w:p w:rsidR="001C2868" w:rsidRPr="000D3CBE" w:rsidRDefault="001C2868" w:rsidP="00E34AC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1C2868" w:rsidRPr="000D3CBE" w:rsidRDefault="001C2868" w:rsidP="00E34AC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1C2868" w:rsidRPr="000D3CBE" w:rsidRDefault="001C2868" w:rsidP="00E34AC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1C2868" w:rsidRPr="000D3CBE" w:rsidRDefault="001C2868" w:rsidP="00E34AC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C2868" w:rsidTr="00E34AC1">
        <w:tc>
          <w:tcPr>
            <w:tcW w:w="692" w:type="dxa"/>
            <w:shd w:val="clear" w:color="auto" w:fill="auto"/>
          </w:tcPr>
          <w:p w:rsidR="001C2868" w:rsidRPr="000D3CBE" w:rsidRDefault="001C2868" w:rsidP="00E34AC1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4" w:type="dxa"/>
            <w:shd w:val="clear" w:color="auto" w:fill="auto"/>
          </w:tcPr>
          <w:p w:rsidR="001C2868" w:rsidRPr="000D3CBE" w:rsidRDefault="001C2868" w:rsidP="00E34AC1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1C2868" w:rsidRPr="000D3CBE" w:rsidRDefault="001C2868" w:rsidP="00E34AC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4" w:type="dxa"/>
            <w:shd w:val="clear" w:color="auto" w:fill="auto"/>
          </w:tcPr>
          <w:p w:rsidR="001C2868" w:rsidRPr="000D3CBE" w:rsidRDefault="001C2868" w:rsidP="00E34AC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1C2868" w:rsidRPr="000D3CBE" w:rsidRDefault="001C2868" w:rsidP="00E34AC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8" w:type="dxa"/>
            <w:shd w:val="clear" w:color="auto" w:fill="auto"/>
          </w:tcPr>
          <w:p w:rsidR="001C2868" w:rsidRPr="000D3CBE" w:rsidRDefault="001C2868" w:rsidP="00E34AC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6" w:type="dxa"/>
            <w:shd w:val="clear" w:color="auto" w:fill="auto"/>
          </w:tcPr>
          <w:p w:rsidR="001C2868" w:rsidRPr="000D3CBE" w:rsidRDefault="001C2868" w:rsidP="00E34AC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8" w:type="dxa"/>
            <w:shd w:val="clear" w:color="auto" w:fill="auto"/>
          </w:tcPr>
          <w:p w:rsidR="001C2868" w:rsidRPr="000D3CBE" w:rsidRDefault="001C2868" w:rsidP="00E34AC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1" w:type="dxa"/>
            <w:shd w:val="clear" w:color="auto" w:fill="auto"/>
          </w:tcPr>
          <w:p w:rsidR="001C2868" w:rsidRPr="000D3CBE" w:rsidRDefault="001C2868" w:rsidP="00E34AC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</w:tcPr>
          <w:p w:rsidR="001C2868" w:rsidRPr="000D3CBE" w:rsidRDefault="001C2868" w:rsidP="00E34AC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shd w:val="clear" w:color="auto" w:fill="auto"/>
          </w:tcPr>
          <w:p w:rsidR="001C2868" w:rsidRPr="000D3CBE" w:rsidRDefault="001C2868" w:rsidP="00E34AC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6" w:type="dxa"/>
            <w:shd w:val="clear" w:color="auto" w:fill="auto"/>
          </w:tcPr>
          <w:p w:rsidR="001C2868" w:rsidRPr="000D3CBE" w:rsidRDefault="001C2868" w:rsidP="00E34AC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7" w:type="dxa"/>
            <w:shd w:val="clear" w:color="auto" w:fill="auto"/>
          </w:tcPr>
          <w:p w:rsidR="001C2868" w:rsidRPr="000D3CBE" w:rsidRDefault="001C2868" w:rsidP="00E34AC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1C2868" w:rsidRPr="000D3CBE" w:rsidRDefault="001C2868" w:rsidP="00E34AC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1C2868" w:rsidRPr="000D3CBE" w:rsidRDefault="001C2868" w:rsidP="00E34AC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1C2868" w:rsidRPr="000D3CBE" w:rsidRDefault="001C2868" w:rsidP="00E34AC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C2868" w:rsidTr="00E34AC1">
        <w:tc>
          <w:tcPr>
            <w:tcW w:w="3029" w:type="dxa"/>
            <w:gridSpan w:val="4"/>
            <w:shd w:val="clear" w:color="auto" w:fill="auto"/>
          </w:tcPr>
          <w:p w:rsidR="001C2868" w:rsidRPr="000D3CBE" w:rsidRDefault="001C2868" w:rsidP="00E34AC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0D3CBE">
              <w:rPr>
                <w:rFonts w:ascii="Times New Roman" w:hAnsi="Times New Roman"/>
                <w:sz w:val="20"/>
                <w:szCs w:val="20"/>
              </w:rPr>
              <w:lastRenderedPageBreak/>
              <w:t>Итого по учреждению</w:t>
            </w:r>
          </w:p>
        </w:tc>
        <w:tc>
          <w:tcPr>
            <w:tcW w:w="1190" w:type="dxa"/>
            <w:shd w:val="clear" w:color="auto" w:fill="auto"/>
          </w:tcPr>
          <w:p w:rsidR="001C2868" w:rsidRPr="000D3CBE" w:rsidRDefault="001C2868" w:rsidP="00E34AC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8" w:type="dxa"/>
            <w:shd w:val="clear" w:color="auto" w:fill="auto"/>
          </w:tcPr>
          <w:p w:rsidR="001C2868" w:rsidRPr="000D3CBE" w:rsidRDefault="001C2868" w:rsidP="00E34AC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6" w:type="dxa"/>
            <w:shd w:val="clear" w:color="auto" w:fill="auto"/>
          </w:tcPr>
          <w:p w:rsidR="001C2868" w:rsidRPr="000D3CBE" w:rsidRDefault="001C2868" w:rsidP="00E34AC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8" w:type="dxa"/>
            <w:shd w:val="clear" w:color="auto" w:fill="auto"/>
          </w:tcPr>
          <w:p w:rsidR="001C2868" w:rsidRPr="000D3CBE" w:rsidRDefault="001C2868" w:rsidP="00E34AC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1" w:type="dxa"/>
            <w:shd w:val="clear" w:color="auto" w:fill="auto"/>
          </w:tcPr>
          <w:p w:rsidR="001C2868" w:rsidRPr="000D3CBE" w:rsidRDefault="001C2868" w:rsidP="00E34AC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</w:tcPr>
          <w:p w:rsidR="001C2868" w:rsidRPr="000D3CBE" w:rsidRDefault="001C2868" w:rsidP="00E34AC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shd w:val="clear" w:color="auto" w:fill="auto"/>
          </w:tcPr>
          <w:p w:rsidR="001C2868" w:rsidRPr="000D3CBE" w:rsidRDefault="001C2868" w:rsidP="00E34AC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6" w:type="dxa"/>
            <w:shd w:val="clear" w:color="auto" w:fill="auto"/>
          </w:tcPr>
          <w:p w:rsidR="001C2868" w:rsidRPr="000D3CBE" w:rsidRDefault="001C2868" w:rsidP="00E34AC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7" w:type="dxa"/>
            <w:shd w:val="clear" w:color="auto" w:fill="auto"/>
          </w:tcPr>
          <w:p w:rsidR="001C2868" w:rsidRPr="000D3CBE" w:rsidRDefault="001C2868" w:rsidP="00E34AC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1C2868" w:rsidRPr="000D3CBE" w:rsidRDefault="001C2868" w:rsidP="00E34AC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1C2868" w:rsidRPr="000D3CBE" w:rsidRDefault="001C2868" w:rsidP="00E34AC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1C2868" w:rsidRPr="000D3CBE" w:rsidRDefault="001C2868" w:rsidP="00E34AC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C2868" w:rsidTr="00E34AC1">
        <w:tc>
          <w:tcPr>
            <w:tcW w:w="692" w:type="dxa"/>
            <w:shd w:val="clear" w:color="auto" w:fill="auto"/>
          </w:tcPr>
          <w:p w:rsidR="001C2868" w:rsidRPr="000D3CBE" w:rsidRDefault="001C2868" w:rsidP="00E34AC1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4" w:type="dxa"/>
            <w:shd w:val="clear" w:color="auto" w:fill="auto"/>
          </w:tcPr>
          <w:p w:rsidR="001C2868" w:rsidRPr="000D3CBE" w:rsidRDefault="001C2868" w:rsidP="00E34AC1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1C2868" w:rsidRPr="000D3CBE" w:rsidRDefault="001C2868" w:rsidP="00E34AC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4" w:type="dxa"/>
            <w:shd w:val="clear" w:color="auto" w:fill="auto"/>
          </w:tcPr>
          <w:p w:rsidR="001C2868" w:rsidRPr="000D3CBE" w:rsidRDefault="001C2868" w:rsidP="00E34AC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1C2868" w:rsidRPr="000D3CBE" w:rsidRDefault="001C2868" w:rsidP="00E34AC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8" w:type="dxa"/>
            <w:shd w:val="clear" w:color="auto" w:fill="auto"/>
          </w:tcPr>
          <w:p w:rsidR="001C2868" w:rsidRPr="000D3CBE" w:rsidRDefault="001C2868" w:rsidP="00E34AC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6" w:type="dxa"/>
            <w:shd w:val="clear" w:color="auto" w:fill="auto"/>
          </w:tcPr>
          <w:p w:rsidR="001C2868" w:rsidRPr="000D3CBE" w:rsidRDefault="001C2868" w:rsidP="00E34AC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8" w:type="dxa"/>
            <w:shd w:val="clear" w:color="auto" w:fill="auto"/>
          </w:tcPr>
          <w:p w:rsidR="001C2868" w:rsidRPr="000D3CBE" w:rsidRDefault="001C2868" w:rsidP="00E34AC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1" w:type="dxa"/>
            <w:shd w:val="clear" w:color="auto" w:fill="auto"/>
          </w:tcPr>
          <w:p w:rsidR="001C2868" w:rsidRPr="000D3CBE" w:rsidRDefault="001C2868" w:rsidP="00E34AC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</w:tcPr>
          <w:p w:rsidR="001C2868" w:rsidRPr="000D3CBE" w:rsidRDefault="001C2868" w:rsidP="00E34AC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shd w:val="clear" w:color="auto" w:fill="auto"/>
          </w:tcPr>
          <w:p w:rsidR="001C2868" w:rsidRPr="000D3CBE" w:rsidRDefault="001C2868" w:rsidP="00E34AC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6" w:type="dxa"/>
            <w:shd w:val="clear" w:color="auto" w:fill="auto"/>
          </w:tcPr>
          <w:p w:rsidR="001C2868" w:rsidRPr="000D3CBE" w:rsidRDefault="001C2868" w:rsidP="00E34AC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7" w:type="dxa"/>
            <w:shd w:val="clear" w:color="auto" w:fill="auto"/>
          </w:tcPr>
          <w:p w:rsidR="001C2868" w:rsidRPr="000D3CBE" w:rsidRDefault="001C2868" w:rsidP="00E34AC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1C2868" w:rsidRPr="000D3CBE" w:rsidRDefault="001C2868" w:rsidP="00E34AC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1C2868" w:rsidRPr="000D3CBE" w:rsidRDefault="001C2868" w:rsidP="00E34AC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1C2868" w:rsidRPr="000D3CBE" w:rsidRDefault="001C2868" w:rsidP="00E34AC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C2868" w:rsidTr="00E34AC1">
        <w:tc>
          <w:tcPr>
            <w:tcW w:w="692" w:type="dxa"/>
            <w:shd w:val="clear" w:color="auto" w:fill="auto"/>
          </w:tcPr>
          <w:p w:rsidR="001C2868" w:rsidRPr="000D3CBE" w:rsidRDefault="001C2868" w:rsidP="00E34AC1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4" w:type="dxa"/>
            <w:shd w:val="clear" w:color="auto" w:fill="auto"/>
          </w:tcPr>
          <w:p w:rsidR="001C2868" w:rsidRPr="000D3CBE" w:rsidRDefault="001C2868" w:rsidP="00E34AC1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1C2868" w:rsidRPr="000D3CBE" w:rsidRDefault="001C2868" w:rsidP="00E34AC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4" w:type="dxa"/>
            <w:shd w:val="clear" w:color="auto" w:fill="auto"/>
          </w:tcPr>
          <w:p w:rsidR="001C2868" w:rsidRPr="000D3CBE" w:rsidRDefault="001C2868" w:rsidP="00E34AC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1C2868" w:rsidRPr="000D3CBE" w:rsidRDefault="001C2868" w:rsidP="00E34AC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8" w:type="dxa"/>
            <w:shd w:val="clear" w:color="auto" w:fill="auto"/>
          </w:tcPr>
          <w:p w:rsidR="001C2868" w:rsidRPr="000D3CBE" w:rsidRDefault="001C2868" w:rsidP="00E34AC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6" w:type="dxa"/>
            <w:shd w:val="clear" w:color="auto" w:fill="auto"/>
          </w:tcPr>
          <w:p w:rsidR="001C2868" w:rsidRPr="000D3CBE" w:rsidRDefault="001C2868" w:rsidP="00E34AC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8" w:type="dxa"/>
            <w:shd w:val="clear" w:color="auto" w:fill="auto"/>
          </w:tcPr>
          <w:p w:rsidR="001C2868" w:rsidRPr="000D3CBE" w:rsidRDefault="001C2868" w:rsidP="00E34AC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1" w:type="dxa"/>
            <w:shd w:val="clear" w:color="auto" w:fill="auto"/>
          </w:tcPr>
          <w:p w:rsidR="001C2868" w:rsidRPr="000D3CBE" w:rsidRDefault="001C2868" w:rsidP="00E34AC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</w:tcPr>
          <w:p w:rsidR="001C2868" w:rsidRPr="000D3CBE" w:rsidRDefault="001C2868" w:rsidP="00E34AC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shd w:val="clear" w:color="auto" w:fill="auto"/>
          </w:tcPr>
          <w:p w:rsidR="001C2868" w:rsidRPr="000D3CBE" w:rsidRDefault="001C2868" w:rsidP="00E34AC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6" w:type="dxa"/>
            <w:shd w:val="clear" w:color="auto" w:fill="auto"/>
          </w:tcPr>
          <w:p w:rsidR="001C2868" w:rsidRPr="000D3CBE" w:rsidRDefault="001C2868" w:rsidP="00E34AC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7" w:type="dxa"/>
            <w:shd w:val="clear" w:color="auto" w:fill="auto"/>
          </w:tcPr>
          <w:p w:rsidR="001C2868" w:rsidRPr="000D3CBE" w:rsidRDefault="001C2868" w:rsidP="00E34AC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1C2868" w:rsidRPr="000D3CBE" w:rsidRDefault="001C2868" w:rsidP="00E34AC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1C2868" w:rsidRPr="000D3CBE" w:rsidRDefault="001C2868" w:rsidP="00E34AC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1C2868" w:rsidRPr="000D3CBE" w:rsidRDefault="001C2868" w:rsidP="00E34AC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C2868" w:rsidTr="00E34AC1">
        <w:tc>
          <w:tcPr>
            <w:tcW w:w="3029" w:type="dxa"/>
            <w:gridSpan w:val="4"/>
            <w:shd w:val="clear" w:color="auto" w:fill="auto"/>
          </w:tcPr>
          <w:p w:rsidR="001C2868" w:rsidRPr="000D3CBE" w:rsidRDefault="001C2868" w:rsidP="00E34AC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0D3CBE">
              <w:rPr>
                <w:rFonts w:ascii="Times New Roman" w:hAnsi="Times New Roman"/>
                <w:sz w:val="20"/>
                <w:szCs w:val="20"/>
              </w:rPr>
              <w:t>Всего по ГРБС</w:t>
            </w:r>
          </w:p>
        </w:tc>
        <w:tc>
          <w:tcPr>
            <w:tcW w:w="1190" w:type="dxa"/>
            <w:shd w:val="clear" w:color="auto" w:fill="auto"/>
          </w:tcPr>
          <w:p w:rsidR="001C2868" w:rsidRPr="000D3CBE" w:rsidRDefault="001C2868" w:rsidP="00E34AC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0D3CB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748" w:type="dxa"/>
            <w:shd w:val="clear" w:color="auto" w:fill="auto"/>
          </w:tcPr>
          <w:p w:rsidR="001C2868" w:rsidRPr="000D3CBE" w:rsidRDefault="001C2868" w:rsidP="00E34AC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D3CBE">
              <w:rPr>
                <w:rFonts w:ascii="Times New Roman" w:hAnsi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616" w:type="dxa"/>
            <w:shd w:val="clear" w:color="auto" w:fill="auto"/>
          </w:tcPr>
          <w:p w:rsidR="001C2868" w:rsidRPr="000D3CBE" w:rsidRDefault="001C2868" w:rsidP="00E34AC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D3CBE">
              <w:rPr>
                <w:rFonts w:ascii="Times New Roman" w:hAnsi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88" w:type="dxa"/>
            <w:shd w:val="clear" w:color="auto" w:fill="auto"/>
          </w:tcPr>
          <w:p w:rsidR="001C2868" w:rsidRPr="000D3CBE" w:rsidRDefault="001C2868" w:rsidP="00E34AC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1" w:type="dxa"/>
            <w:shd w:val="clear" w:color="auto" w:fill="auto"/>
          </w:tcPr>
          <w:p w:rsidR="001C2868" w:rsidRPr="000D3CBE" w:rsidRDefault="001C2868" w:rsidP="00E34AC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</w:tcPr>
          <w:p w:rsidR="001C2868" w:rsidRPr="000D3CBE" w:rsidRDefault="001C2868" w:rsidP="00E34AC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shd w:val="clear" w:color="auto" w:fill="auto"/>
          </w:tcPr>
          <w:p w:rsidR="001C2868" w:rsidRPr="000D3CBE" w:rsidRDefault="001C2868" w:rsidP="00E34AC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6" w:type="dxa"/>
            <w:shd w:val="clear" w:color="auto" w:fill="auto"/>
          </w:tcPr>
          <w:p w:rsidR="001C2868" w:rsidRPr="000D3CBE" w:rsidRDefault="001C2868" w:rsidP="00E34AC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7" w:type="dxa"/>
            <w:shd w:val="clear" w:color="auto" w:fill="auto"/>
          </w:tcPr>
          <w:p w:rsidR="001C2868" w:rsidRPr="000D3CBE" w:rsidRDefault="001C2868" w:rsidP="00E34AC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1C2868" w:rsidRPr="000D3CBE" w:rsidRDefault="001C2868" w:rsidP="00E34AC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1C2868" w:rsidRPr="000D3CBE" w:rsidRDefault="001C2868" w:rsidP="00E34AC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1C2868" w:rsidRPr="000D3CBE" w:rsidRDefault="001C2868" w:rsidP="00E34AC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1C2868" w:rsidRDefault="001C2868" w:rsidP="001C2868">
      <w:pPr>
        <w:rPr>
          <w:rFonts w:ascii="Times New Roman" w:hAnsi="Times New Roman"/>
        </w:rPr>
      </w:pPr>
    </w:p>
    <w:p w:rsidR="001C2868" w:rsidRDefault="001C2868" w:rsidP="001C2868">
      <w:pPr>
        <w:rPr>
          <w:rFonts w:ascii="Times New Roman" w:hAnsi="Times New Roman"/>
          <w:sz w:val="20"/>
          <w:szCs w:val="20"/>
        </w:rPr>
      </w:pPr>
      <w:r w:rsidRPr="00F8635E">
        <w:rPr>
          <w:rFonts w:ascii="Times New Roman" w:hAnsi="Times New Roman"/>
        </w:rPr>
        <w:t xml:space="preserve">* принятые на учет бюджетные и денежные обязательства </w:t>
      </w:r>
      <w:r>
        <w:rPr>
          <w:rFonts w:ascii="Times New Roman" w:hAnsi="Times New Roman"/>
        </w:rPr>
        <w:t>г</w:t>
      </w:r>
      <w:r>
        <w:rPr>
          <w:rFonts w:ascii="Times New Roman" w:hAnsi="Times New Roman"/>
          <w:sz w:val="24"/>
          <w:szCs w:val="24"/>
        </w:rPr>
        <w:t xml:space="preserve">лавного распорядителя </w:t>
      </w:r>
      <w:r w:rsidRPr="005C68D3">
        <w:rPr>
          <w:rFonts w:ascii="Times New Roman" w:hAnsi="Times New Roman"/>
          <w:sz w:val="24"/>
          <w:szCs w:val="24"/>
        </w:rPr>
        <w:t>бюджетных средств</w:t>
      </w:r>
      <w:r>
        <w:rPr>
          <w:rFonts w:ascii="Times New Roman" w:hAnsi="Times New Roman"/>
          <w:sz w:val="24"/>
          <w:szCs w:val="24"/>
        </w:rPr>
        <w:t xml:space="preserve"> бюджета Северо-Енисейского района </w:t>
      </w:r>
      <w:r w:rsidRPr="00F8635E">
        <w:rPr>
          <w:rFonts w:ascii="Times New Roman" w:hAnsi="Times New Roman"/>
        </w:rPr>
        <w:t xml:space="preserve"> в разрезе подведомственных учреждений по расходам бюджета Северо-Енисейского района, направленных на оплату услуг по организации питания, приобретению продуктов питания, основных средств, строительство, капитальный ремонт, благоустройство, услуги связи. </w:t>
      </w:r>
    </w:p>
    <w:p w:rsidR="001C2868" w:rsidRDefault="001C2868" w:rsidP="001C286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1C2868" w:rsidRDefault="001C2868" w:rsidP="001C286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Руководитель главного распорядителя </w:t>
      </w:r>
    </w:p>
    <w:p w:rsidR="001C2868" w:rsidRDefault="001C2868" w:rsidP="001C286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средств бюджета Северо-Енисейского района</w:t>
      </w:r>
    </w:p>
    <w:p w:rsidR="001C2868" w:rsidRDefault="001C2868" w:rsidP="001C286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(должность, подпись, расшифровка подписи)</w:t>
      </w:r>
    </w:p>
    <w:p w:rsidR="001C2868" w:rsidRDefault="001C2868" w:rsidP="001C286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1C2868" w:rsidRDefault="001C2868" w:rsidP="001C286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1C2868" w:rsidRDefault="001C2868" w:rsidP="001C286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5C68D3">
        <w:rPr>
          <w:rFonts w:ascii="Times New Roman" w:hAnsi="Times New Roman"/>
          <w:sz w:val="24"/>
          <w:szCs w:val="24"/>
        </w:rPr>
        <w:t>Ответственный исполнитель</w:t>
      </w:r>
    </w:p>
    <w:p w:rsidR="001C2868" w:rsidRDefault="001C2868" w:rsidP="001C286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(должность, подпись, расшифровка подписи, телефон)</w:t>
      </w:r>
    </w:p>
    <w:p w:rsidR="001C2868" w:rsidRPr="00505AD4" w:rsidRDefault="001C2868" w:rsidP="001C2868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дата составления информации</w:t>
      </w:r>
    </w:p>
    <w:p w:rsidR="001C2868" w:rsidRDefault="001C2868" w:rsidP="001C2868">
      <w:pPr>
        <w:spacing w:after="0" w:line="240" w:lineRule="auto"/>
        <w:ind w:left="57" w:hanging="23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C2868" w:rsidRDefault="001C2868" w:rsidP="001C2868">
      <w:pPr>
        <w:spacing w:after="0" w:line="240" w:lineRule="auto"/>
      </w:pPr>
    </w:p>
    <w:p w:rsidR="001C2868" w:rsidRDefault="001C2868" w:rsidP="001C2868"/>
    <w:p w:rsidR="00CA5CC8" w:rsidRDefault="00CA5CC8" w:rsidP="001C2868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sectPr w:rsidR="00CA5CC8" w:rsidSect="001C2868">
      <w:pgSz w:w="16838" w:h="11906" w:orient="landscape"/>
      <w:pgMar w:top="1701" w:right="568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070BA"/>
    <w:rsid w:val="0000371B"/>
    <w:rsid w:val="00003D5B"/>
    <w:rsid w:val="00017A17"/>
    <w:rsid w:val="00017C49"/>
    <w:rsid w:val="00021389"/>
    <w:rsid w:val="0002666D"/>
    <w:rsid w:val="0003161D"/>
    <w:rsid w:val="00033F56"/>
    <w:rsid w:val="000366C2"/>
    <w:rsid w:val="000423F3"/>
    <w:rsid w:val="00043224"/>
    <w:rsid w:val="00043598"/>
    <w:rsid w:val="0005158D"/>
    <w:rsid w:val="00055806"/>
    <w:rsid w:val="00063BCB"/>
    <w:rsid w:val="00074B23"/>
    <w:rsid w:val="000751A6"/>
    <w:rsid w:val="00080E6C"/>
    <w:rsid w:val="00081AE3"/>
    <w:rsid w:val="000843BE"/>
    <w:rsid w:val="0009139B"/>
    <w:rsid w:val="00093241"/>
    <w:rsid w:val="000946DB"/>
    <w:rsid w:val="000A0DAF"/>
    <w:rsid w:val="000B749D"/>
    <w:rsid w:val="000C0BE2"/>
    <w:rsid w:val="000D3F33"/>
    <w:rsid w:val="000E00B3"/>
    <w:rsid w:val="000E20D1"/>
    <w:rsid w:val="000E364C"/>
    <w:rsid w:val="000E3698"/>
    <w:rsid w:val="001013DC"/>
    <w:rsid w:val="0010346A"/>
    <w:rsid w:val="0010347D"/>
    <w:rsid w:val="00104A43"/>
    <w:rsid w:val="00105BC5"/>
    <w:rsid w:val="00115754"/>
    <w:rsid w:val="00127CD2"/>
    <w:rsid w:val="00130DE2"/>
    <w:rsid w:val="00140671"/>
    <w:rsid w:val="00147CE1"/>
    <w:rsid w:val="00151AA3"/>
    <w:rsid w:val="00167219"/>
    <w:rsid w:val="00172606"/>
    <w:rsid w:val="001827A5"/>
    <w:rsid w:val="00182841"/>
    <w:rsid w:val="00182A80"/>
    <w:rsid w:val="00183F06"/>
    <w:rsid w:val="00187080"/>
    <w:rsid w:val="001927EE"/>
    <w:rsid w:val="001A2A0D"/>
    <w:rsid w:val="001A3C92"/>
    <w:rsid w:val="001B24DD"/>
    <w:rsid w:val="001C2868"/>
    <w:rsid w:val="001E5E07"/>
    <w:rsid w:val="001E72CB"/>
    <w:rsid w:val="001E78B3"/>
    <w:rsid w:val="001F3102"/>
    <w:rsid w:val="00210B33"/>
    <w:rsid w:val="0022402D"/>
    <w:rsid w:val="00224F59"/>
    <w:rsid w:val="00227BF9"/>
    <w:rsid w:val="00227CCA"/>
    <w:rsid w:val="00231EC7"/>
    <w:rsid w:val="00240F9C"/>
    <w:rsid w:val="00244121"/>
    <w:rsid w:val="002736E6"/>
    <w:rsid w:val="00295CD0"/>
    <w:rsid w:val="002A0D94"/>
    <w:rsid w:val="002A2F55"/>
    <w:rsid w:val="002A3A75"/>
    <w:rsid w:val="002B0BCC"/>
    <w:rsid w:val="002D3160"/>
    <w:rsid w:val="002D65F5"/>
    <w:rsid w:val="002E0E86"/>
    <w:rsid w:val="002F3386"/>
    <w:rsid w:val="003049BA"/>
    <w:rsid w:val="00305349"/>
    <w:rsid w:val="00315897"/>
    <w:rsid w:val="0031677F"/>
    <w:rsid w:val="003224A0"/>
    <w:rsid w:val="0032641B"/>
    <w:rsid w:val="00326925"/>
    <w:rsid w:val="003434AC"/>
    <w:rsid w:val="003446D4"/>
    <w:rsid w:val="00346914"/>
    <w:rsid w:val="0035328A"/>
    <w:rsid w:val="00365CE0"/>
    <w:rsid w:val="00382AA5"/>
    <w:rsid w:val="00385724"/>
    <w:rsid w:val="0039045E"/>
    <w:rsid w:val="003915BE"/>
    <w:rsid w:val="003953D0"/>
    <w:rsid w:val="003A1F34"/>
    <w:rsid w:val="003A4A13"/>
    <w:rsid w:val="003A6F87"/>
    <w:rsid w:val="003B2E86"/>
    <w:rsid w:val="003C7F50"/>
    <w:rsid w:val="003D658F"/>
    <w:rsid w:val="003E0AE8"/>
    <w:rsid w:val="003E147D"/>
    <w:rsid w:val="003E3FD5"/>
    <w:rsid w:val="003F2BDB"/>
    <w:rsid w:val="003F5674"/>
    <w:rsid w:val="003F686A"/>
    <w:rsid w:val="003F7801"/>
    <w:rsid w:val="003F7896"/>
    <w:rsid w:val="00402A74"/>
    <w:rsid w:val="0041709B"/>
    <w:rsid w:val="004357AB"/>
    <w:rsid w:val="00442E01"/>
    <w:rsid w:val="004435FE"/>
    <w:rsid w:val="00444A14"/>
    <w:rsid w:val="00444D21"/>
    <w:rsid w:val="00445F70"/>
    <w:rsid w:val="00447132"/>
    <w:rsid w:val="00454C0A"/>
    <w:rsid w:val="00455897"/>
    <w:rsid w:val="00455A27"/>
    <w:rsid w:val="00461C62"/>
    <w:rsid w:val="00461E6D"/>
    <w:rsid w:val="00465AE3"/>
    <w:rsid w:val="004701CD"/>
    <w:rsid w:val="004737DC"/>
    <w:rsid w:val="00475DEE"/>
    <w:rsid w:val="00477949"/>
    <w:rsid w:val="004803DB"/>
    <w:rsid w:val="00481133"/>
    <w:rsid w:val="00486054"/>
    <w:rsid w:val="00491702"/>
    <w:rsid w:val="00496C85"/>
    <w:rsid w:val="004B08AC"/>
    <w:rsid w:val="004B2AEA"/>
    <w:rsid w:val="004B3280"/>
    <w:rsid w:val="004B6D3A"/>
    <w:rsid w:val="004C10C3"/>
    <w:rsid w:val="004C4291"/>
    <w:rsid w:val="004C498D"/>
    <w:rsid w:val="004D2833"/>
    <w:rsid w:val="004D362B"/>
    <w:rsid w:val="004D5629"/>
    <w:rsid w:val="004D5893"/>
    <w:rsid w:val="004D5E64"/>
    <w:rsid w:val="004E6295"/>
    <w:rsid w:val="004E669D"/>
    <w:rsid w:val="004F4E2E"/>
    <w:rsid w:val="00501195"/>
    <w:rsid w:val="005011F6"/>
    <w:rsid w:val="00503153"/>
    <w:rsid w:val="0051543B"/>
    <w:rsid w:val="00515ED3"/>
    <w:rsid w:val="00525FEF"/>
    <w:rsid w:val="00527C05"/>
    <w:rsid w:val="0053165C"/>
    <w:rsid w:val="00537518"/>
    <w:rsid w:val="00541E25"/>
    <w:rsid w:val="005428AA"/>
    <w:rsid w:val="005450E6"/>
    <w:rsid w:val="00546F97"/>
    <w:rsid w:val="00551BE8"/>
    <w:rsid w:val="00552381"/>
    <w:rsid w:val="00557739"/>
    <w:rsid w:val="005607D1"/>
    <w:rsid w:val="00570881"/>
    <w:rsid w:val="00575717"/>
    <w:rsid w:val="005777A6"/>
    <w:rsid w:val="005858BD"/>
    <w:rsid w:val="00586A7F"/>
    <w:rsid w:val="00592882"/>
    <w:rsid w:val="00595C41"/>
    <w:rsid w:val="005A11DD"/>
    <w:rsid w:val="005A5F0E"/>
    <w:rsid w:val="005B7564"/>
    <w:rsid w:val="005C68D3"/>
    <w:rsid w:val="005E298A"/>
    <w:rsid w:val="005F10B9"/>
    <w:rsid w:val="005F35DA"/>
    <w:rsid w:val="005F6BD1"/>
    <w:rsid w:val="005F745C"/>
    <w:rsid w:val="00607B4D"/>
    <w:rsid w:val="00615E63"/>
    <w:rsid w:val="006165DF"/>
    <w:rsid w:val="00617339"/>
    <w:rsid w:val="00621B6A"/>
    <w:rsid w:val="00623F74"/>
    <w:rsid w:val="00624D67"/>
    <w:rsid w:val="00627307"/>
    <w:rsid w:val="00627674"/>
    <w:rsid w:val="00634A23"/>
    <w:rsid w:val="00637299"/>
    <w:rsid w:val="00643637"/>
    <w:rsid w:val="00646BEF"/>
    <w:rsid w:val="00656AA7"/>
    <w:rsid w:val="00657EE6"/>
    <w:rsid w:val="00662E60"/>
    <w:rsid w:val="006653F5"/>
    <w:rsid w:val="0067598F"/>
    <w:rsid w:val="00684FA4"/>
    <w:rsid w:val="00687EC9"/>
    <w:rsid w:val="00694B4F"/>
    <w:rsid w:val="006A2113"/>
    <w:rsid w:val="006A481C"/>
    <w:rsid w:val="006A5F5E"/>
    <w:rsid w:val="006B24B9"/>
    <w:rsid w:val="006C434D"/>
    <w:rsid w:val="006C6329"/>
    <w:rsid w:val="006C6CC1"/>
    <w:rsid w:val="006C7D22"/>
    <w:rsid w:val="006D3C72"/>
    <w:rsid w:val="006D4433"/>
    <w:rsid w:val="006E0984"/>
    <w:rsid w:val="006E0B2F"/>
    <w:rsid w:val="006E3E22"/>
    <w:rsid w:val="006E492D"/>
    <w:rsid w:val="0070313A"/>
    <w:rsid w:val="00705AD6"/>
    <w:rsid w:val="00710A45"/>
    <w:rsid w:val="00716C8B"/>
    <w:rsid w:val="00717414"/>
    <w:rsid w:val="0073207B"/>
    <w:rsid w:val="007332FC"/>
    <w:rsid w:val="0074328F"/>
    <w:rsid w:val="00744873"/>
    <w:rsid w:val="007449D4"/>
    <w:rsid w:val="00757A3E"/>
    <w:rsid w:val="007620F3"/>
    <w:rsid w:val="0076458F"/>
    <w:rsid w:val="00784084"/>
    <w:rsid w:val="00784469"/>
    <w:rsid w:val="00792921"/>
    <w:rsid w:val="007A17C1"/>
    <w:rsid w:val="007C26FC"/>
    <w:rsid w:val="007C4D94"/>
    <w:rsid w:val="007D5AC6"/>
    <w:rsid w:val="007F2119"/>
    <w:rsid w:val="007F3472"/>
    <w:rsid w:val="00823B05"/>
    <w:rsid w:val="00825DC3"/>
    <w:rsid w:val="008318AB"/>
    <w:rsid w:val="00834D67"/>
    <w:rsid w:val="00850551"/>
    <w:rsid w:val="0085283F"/>
    <w:rsid w:val="00856173"/>
    <w:rsid w:val="00864066"/>
    <w:rsid w:val="00873D34"/>
    <w:rsid w:val="008858DA"/>
    <w:rsid w:val="00885E50"/>
    <w:rsid w:val="008A2A1D"/>
    <w:rsid w:val="008A3A57"/>
    <w:rsid w:val="008B2E9B"/>
    <w:rsid w:val="008B3413"/>
    <w:rsid w:val="008B6A98"/>
    <w:rsid w:val="008C6BEC"/>
    <w:rsid w:val="008D0EE7"/>
    <w:rsid w:val="008D2F20"/>
    <w:rsid w:val="008D5EF3"/>
    <w:rsid w:val="008E25F3"/>
    <w:rsid w:val="008E4451"/>
    <w:rsid w:val="009007FD"/>
    <w:rsid w:val="00902FD0"/>
    <w:rsid w:val="00905031"/>
    <w:rsid w:val="009056F7"/>
    <w:rsid w:val="00910739"/>
    <w:rsid w:val="00920194"/>
    <w:rsid w:val="00920D16"/>
    <w:rsid w:val="009210A1"/>
    <w:rsid w:val="00922FCD"/>
    <w:rsid w:val="00945EB7"/>
    <w:rsid w:val="00952C7F"/>
    <w:rsid w:val="00952E65"/>
    <w:rsid w:val="00957D7E"/>
    <w:rsid w:val="00966313"/>
    <w:rsid w:val="00966FFD"/>
    <w:rsid w:val="0097295E"/>
    <w:rsid w:val="00973645"/>
    <w:rsid w:val="009821F2"/>
    <w:rsid w:val="00993EDA"/>
    <w:rsid w:val="009A3547"/>
    <w:rsid w:val="009A3E61"/>
    <w:rsid w:val="009A4998"/>
    <w:rsid w:val="009B6179"/>
    <w:rsid w:val="009C1FD1"/>
    <w:rsid w:val="009C3CB7"/>
    <w:rsid w:val="009C645F"/>
    <w:rsid w:val="009E1413"/>
    <w:rsid w:val="009E604D"/>
    <w:rsid w:val="009F18C0"/>
    <w:rsid w:val="009F1E88"/>
    <w:rsid w:val="009F3151"/>
    <w:rsid w:val="00A20696"/>
    <w:rsid w:val="00A2358F"/>
    <w:rsid w:val="00A250CC"/>
    <w:rsid w:val="00A32B79"/>
    <w:rsid w:val="00A33934"/>
    <w:rsid w:val="00A44A74"/>
    <w:rsid w:val="00A51810"/>
    <w:rsid w:val="00A5544F"/>
    <w:rsid w:val="00A6332A"/>
    <w:rsid w:val="00A71B2A"/>
    <w:rsid w:val="00A75077"/>
    <w:rsid w:val="00A75E9E"/>
    <w:rsid w:val="00A8778C"/>
    <w:rsid w:val="00A87F78"/>
    <w:rsid w:val="00AB05EF"/>
    <w:rsid w:val="00AB29B6"/>
    <w:rsid w:val="00AB2F31"/>
    <w:rsid w:val="00AC4B99"/>
    <w:rsid w:val="00AC57D6"/>
    <w:rsid w:val="00AC63CC"/>
    <w:rsid w:val="00AD0243"/>
    <w:rsid w:val="00AD59AE"/>
    <w:rsid w:val="00AD6CC4"/>
    <w:rsid w:val="00AD7D58"/>
    <w:rsid w:val="00AE0F68"/>
    <w:rsid w:val="00AE154D"/>
    <w:rsid w:val="00AE299C"/>
    <w:rsid w:val="00AF47A1"/>
    <w:rsid w:val="00B06186"/>
    <w:rsid w:val="00B070BA"/>
    <w:rsid w:val="00B1067C"/>
    <w:rsid w:val="00B16122"/>
    <w:rsid w:val="00B16643"/>
    <w:rsid w:val="00B21631"/>
    <w:rsid w:val="00B25793"/>
    <w:rsid w:val="00B26073"/>
    <w:rsid w:val="00B3162A"/>
    <w:rsid w:val="00B36C7D"/>
    <w:rsid w:val="00B407B7"/>
    <w:rsid w:val="00B55CD2"/>
    <w:rsid w:val="00B62FF8"/>
    <w:rsid w:val="00B700EA"/>
    <w:rsid w:val="00B82187"/>
    <w:rsid w:val="00B85634"/>
    <w:rsid w:val="00B92370"/>
    <w:rsid w:val="00B9399D"/>
    <w:rsid w:val="00BA3062"/>
    <w:rsid w:val="00BA7EA7"/>
    <w:rsid w:val="00BB4528"/>
    <w:rsid w:val="00BB59FF"/>
    <w:rsid w:val="00BB7BC8"/>
    <w:rsid w:val="00BC1645"/>
    <w:rsid w:val="00BC3F86"/>
    <w:rsid w:val="00BD0669"/>
    <w:rsid w:val="00BD3F9E"/>
    <w:rsid w:val="00BD558D"/>
    <w:rsid w:val="00BE0D1F"/>
    <w:rsid w:val="00BF13A2"/>
    <w:rsid w:val="00C0457C"/>
    <w:rsid w:val="00C05041"/>
    <w:rsid w:val="00C155E5"/>
    <w:rsid w:val="00C21762"/>
    <w:rsid w:val="00C21795"/>
    <w:rsid w:val="00C24958"/>
    <w:rsid w:val="00C37FA0"/>
    <w:rsid w:val="00C419CA"/>
    <w:rsid w:val="00C4479E"/>
    <w:rsid w:val="00C5405F"/>
    <w:rsid w:val="00C626D7"/>
    <w:rsid w:val="00C63655"/>
    <w:rsid w:val="00C672ED"/>
    <w:rsid w:val="00C677D3"/>
    <w:rsid w:val="00C759FC"/>
    <w:rsid w:val="00C81257"/>
    <w:rsid w:val="00C85A07"/>
    <w:rsid w:val="00C9127A"/>
    <w:rsid w:val="00C93FD9"/>
    <w:rsid w:val="00CA5CC8"/>
    <w:rsid w:val="00CB1581"/>
    <w:rsid w:val="00CB2C39"/>
    <w:rsid w:val="00CB3923"/>
    <w:rsid w:val="00CC3E0D"/>
    <w:rsid w:val="00CC76CB"/>
    <w:rsid w:val="00CD1D64"/>
    <w:rsid w:val="00CE408A"/>
    <w:rsid w:val="00CE71F7"/>
    <w:rsid w:val="00CF3175"/>
    <w:rsid w:val="00CF5F12"/>
    <w:rsid w:val="00D20543"/>
    <w:rsid w:val="00D23044"/>
    <w:rsid w:val="00D233B2"/>
    <w:rsid w:val="00D275E6"/>
    <w:rsid w:val="00D27DC8"/>
    <w:rsid w:val="00D33581"/>
    <w:rsid w:val="00D341B2"/>
    <w:rsid w:val="00D34A25"/>
    <w:rsid w:val="00D3696F"/>
    <w:rsid w:val="00D36CA2"/>
    <w:rsid w:val="00D45BD0"/>
    <w:rsid w:val="00D6115D"/>
    <w:rsid w:val="00D62412"/>
    <w:rsid w:val="00D66AE9"/>
    <w:rsid w:val="00D93D16"/>
    <w:rsid w:val="00D972C9"/>
    <w:rsid w:val="00DA4E3C"/>
    <w:rsid w:val="00DB0AB6"/>
    <w:rsid w:val="00DB206D"/>
    <w:rsid w:val="00DB7767"/>
    <w:rsid w:val="00DC212B"/>
    <w:rsid w:val="00DC6BD9"/>
    <w:rsid w:val="00DD51BB"/>
    <w:rsid w:val="00DE51BF"/>
    <w:rsid w:val="00E213B2"/>
    <w:rsid w:val="00E2146F"/>
    <w:rsid w:val="00E21721"/>
    <w:rsid w:val="00E21D69"/>
    <w:rsid w:val="00E21FD8"/>
    <w:rsid w:val="00E2445C"/>
    <w:rsid w:val="00E26D3B"/>
    <w:rsid w:val="00E55AEE"/>
    <w:rsid w:val="00E570E0"/>
    <w:rsid w:val="00E71E36"/>
    <w:rsid w:val="00E71E4B"/>
    <w:rsid w:val="00E72CC2"/>
    <w:rsid w:val="00E80E3B"/>
    <w:rsid w:val="00E86329"/>
    <w:rsid w:val="00E87982"/>
    <w:rsid w:val="00EA1AD6"/>
    <w:rsid w:val="00EA5E96"/>
    <w:rsid w:val="00EB5046"/>
    <w:rsid w:val="00EC2396"/>
    <w:rsid w:val="00EC79CD"/>
    <w:rsid w:val="00ED2981"/>
    <w:rsid w:val="00ED625D"/>
    <w:rsid w:val="00EE39F6"/>
    <w:rsid w:val="00EE6752"/>
    <w:rsid w:val="00EF0484"/>
    <w:rsid w:val="00EF0A87"/>
    <w:rsid w:val="00EF234F"/>
    <w:rsid w:val="00EF667F"/>
    <w:rsid w:val="00F00C5F"/>
    <w:rsid w:val="00F01306"/>
    <w:rsid w:val="00F022EC"/>
    <w:rsid w:val="00F06E4C"/>
    <w:rsid w:val="00F127DF"/>
    <w:rsid w:val="00F12EA4"/>
    <w:rsid w:val="00F24D09"/>
    <w:rsid w:val="00F26D9F"/>
    <w:rsid w:val="00F2796B"/>
    <w:rsid w:val="00F4211A"/>
    <w:rsid w:val="00F553BE"/>
    <w:rsid w:val="00F55AD1"/>
    <w:rsid w:val="00F60A66"/>
    <w:rsid w:val="00F64CCF"/>
    <w:rsid w:val="00F67B16"/>
    <w:rsid w:val="00F7795F"/>
    <w:rsid w:val="00F903A3"/>
    <w:rsid w:val="00FA14D1"/>
    <w:rsid w:val="00FA2AC8"/>
    <w:rsid w:val="00FA3A44"/>
    <w:rsid w:val="00FE3A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80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F780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3">
    <w:name w:val="Знак Знак Знак"/>
    <w:basedOn w:val="a"/>
    <w:rsid w:val="00CF3175"/>
    <w:pPr>
      <w:spacing w:after="160" w:line="240" w:lineRule="exact"/>
    </w:pPr>
    <w:rPr>
      <w:rFonts w:ascii="Verdana" w:eastAsia="MS Mincho" w:hAnsi="Verdana"/>
      <w:sz w:val="20"/>
      <w:szCs w:val="20"/>
      <w:lang w:val="en-GB"/>
    </w:rPr>
  </w:style>
  <w:style w:type="paragraph" w:styleId="a4">
    <w:name w:val="No Spacing"/>
    <w:uiPriority w:val="1"/>
    <w:qFormat/>
    <w:rsid w:val="004D5629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4D56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5629"/>
    <w:rPr>
      <w:rFonts w:ascii="Tahoma" w:eastAsia="Calibri" w:hAnsi="Tahoma" w:cs="Tahoma"/>
      <w:sz w:val="16"/>
      <w:szCs w:val="16"/>
    </w:rPr>
  </w:style>
  <w:style w:type="table" w:styleId="a7">
    <w:name w:val="Table Grid"/>
    <w:basedOn w:val="a1"/>
    <w:uiPriority w:val="59"/>
    <w:rsid w:val="00DB0A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10347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1CEA866BC1DBBAC6C20CAE7B0234693E3BC961FB1286E17F4D9B265BC2124DFC6A2764044330B7EA6CA273DE3AF7ED44E7B197FBABFCDCAwBy0F" TargetMode="External"/><Relationship Id="rId13" Type="http://schemas.openxmlformats.org/officeDocument/2006/relationships/hyperlink" Target="consultantplus://offline/ref=FF759D1D0D5C4F502B3C1528B9459C8720081C71C6D80055EC6A4A9E80X5c0E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1CEA866BC1DBBAC6C20CAE7B0234693E3B3971CB62F6E17F4D9B265BC2124DFC6A2764044300876A5CA273DE3AF7ED44E7B197FBABFCDCAwBy0F" TargetMode="External"/><Relationship Id="rId12" Type="http://schemas.openxmlformats.org/officeDocument/2006/relationships/hyperlink" Target="http://www.admse.ru/" TargetMode="Externa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A6FEE2B71FA0613CE6A6C75C92580908461AF3494FAA2817C58C577D2A0BEDBBDEDACD2E05552A36AB65E" TargetMode="External"/><Relationship Id="rId11" Type="http://schemas.openxmlformats.org/officeDocument/2006/relationships/hyperlink" Target="consultantplus://offline/ref=0C59C7E4D32861B4A130DCC59348290C6B1A2AEACBEFB1D98AE07BCC66A1E2D2321D24DB3A31178EFA6E1B0E286E1C13C11EF3BFyAZ8H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mailto:rf34@krasfin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1CEA866BC1DBBAC6C20CAE7B0234693E3BC961FB1286E17F4D9B265BC2124DFC6A2764044330C74A2CA273DE3AF7ED44E7B197FBABFCDCAwBy0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EE801B-4589-43EF-93A8-1AEFD0419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15</Pages>
  <Words>4948</Words>
  <Characters>28206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KVU</cp:lastModifiedBy>
  <cp:revision>113</cp:revision>
  <cp:lastPrinted>2023-01-10T10:17:00Z</cp:lastPrinted>
  <dcterms:created xsi:type="dcterms:W3CDTF">2022-08-11T03:13:00Z</dcterms:created>
  <dcterms:modified xsi:type="dcterms:W3CDTF">2023-01-12T05:50:00Z</dcterms:modified>
</cp:coreProperties>
</file>