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40" w:rsidRPr="001F6A4C" w:rsidRDefault="00E10C40" w:rsidP="00E10C40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Default="00E10C40" w:rsidP="00F75236">
      <w:pPr>
        <w:ind w:left="5" w:firstLine="566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E10C40" w:rsidRPr="001F6A4C" w:rsidRDefault="00E10C40" w:rsidP="00F75236">
      <w:pPr>
        <w:ind w:left="5" w:firstLine="566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F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</w:t>
      </w:r>
    </w:p>
    <w:p w:rsidR="00E10C40" w:rsidRPr="001F6A4C" w:rsidRDefault="00E10C40" w:rsidP="00F75236">
      <w:pPr>
        <w:ind w:left="5" w:firstLine="566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комиссии </w:t>
      </w:r>
    </w:p>
    <w:p w:rsidR="00E10C40" w:rsidRPr="001F6A4C" w:rsidRDefault="00E10C40" w:rsidP="00F75236">
      <w:pPr>
        <w:ind w:left="0" w:firstLine="567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Северо-Енисейского района </w:t>
      </w:r>
    </w:p>
    <w:p w:rsidR="00E10C40" w:rsidRDefault="00E10C40" w:rsidP="00F75236">
      <w:pPr>
        <w:ind w:left="0" w:firstLine="567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«29» января 2021 г</w:t>
      </w:r>
      <w:r w:rsidR="00F75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7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A4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611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461102" w:rsidRDefault="00461102" w:rsidP="00E10C40">
      <w:pPr>
        <w:ind w:left="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102" w:rsidRDefault="00461102" w:rsidP="00E10C40">
      <w:pPr>
        <w:ind w:left="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102" w:rsidRDefault="00461102" w:rsidP="00E10C40">
      <w:pPr>
        <w:ind w:left="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102" w:rsidRDefault="00461102" w:rsidP="00E10C40">
      <w:pPr>
        <w:ind w:left="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102" w:rsidRDefault="00461102" w:rsidP="00E10C40">
      <w:pPr>
        <w:ind w:left="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102" w:rsidRDefault="00461102" w:rsidP="00E10C40">
      <w:pPr>
        <w:ind w:left="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102" w:rsidRDefault="00461102" w:rsidP="00E10C40">
      <w:pPr>
        <w:ind w:left="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F75236" w:rsidRDefault="00E10C40" w:rsidP="00E10C40">
      <w:pPr>
        <w:ind w:left="0" w:firstLine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52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СТАНДАРТ ВНЕШНЕГО МУНИЦИПАЛЬНОГО ФИНАНСОВОГО КОНТРОЛЯ №8</w:t>
      </w:r>
      <w:r w:rsidR="00F75236" w:rsidRPr="00F752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(СВМФК №8)</w:t>
      </w:r>
    </w:p>
    <w:p w:rsidR="00E10C40" w:rsidRPr="00F75236" w:rsidRDefault="00E10C40" w:rsidP="00E10C40">
      <w:pPr>
        <w:ind w:left="0" w:firstLine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0C40" w:rsidRPr="00E10C40" w:rsidRDefault="00E10C40" w:rsidP="00E10C40">
      <w:pPr>
        <w:ind w:left="0" w:firstLine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10C40" w:rsidRPr="00F75236" w:rsidRDefault="00E10C40" w:rsidP="00E10C40">
      <w:pPr>
        <w:keepNext/>
        <w:spacing w:line="276" w:lineRule="auto"/>
        <w:ind w:left="0" w:firstLine="0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F752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СВМФК №8 </w:t>
      </w:r>
      <w:r w:rsidR="00F75236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F75236">
        <w:rPr>
          <w:rFonts w:ascii="Times New Roman" w:eastAsia="Times New Roman" w:hAnsi="Times New Roman" w:cs="Times New Roman"/>
          <w:sz w:val="32"/>
          <w:szCs w:val="32"/>
          <w:lang w:eastAsia="ru-RU"/>
        </w:rPr>
        <w:t>ФИНАНСОВО-ЭКОНОМИЧЕСКАЯ  ЭКСПЕРТИЗА ПРОЕКТОВ МУНИЦИПАЛЬНЫХ ПРОГРАММ</w:t>
      </w:r>
      <w:r w:rsidR="00F75236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E10C40" w:rsidRPr="00E10C40" w:rsidRDefault="00E10C40" w:rsidP="00E10C40">
      <w:pPr>
        <w:ind w:left="0" w:firstLine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0C40" w:rsidRPr="00E10C40" w:rsidRDefault="00E10C40" w:rsidP="00E10C40">
      <w:pPr>
        <w:ind w:left="0" w:firstLine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0C40" w:rsidRPr="00E10C40" w:rsidRDefault="00E10C40" w:rsidP="00E10C40">
      <w:pPr>
        <w:ind w:left="0" w:firstLine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0C40" w:rsidRPr="00E10C40" w:rsidRDefault="00E10C40" w:rsidP="00E10C40">
      <w:pPr>
        <w:ind w:left="0" w:firstLine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0C40" w:rsidRPr="00E10C40" w:rsidRDefault="00E10C40" w:rsidP="00E10C40">
      <w:pPr>
        <w:ind w:left="0" w:firstLine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0C40" w:rsidRPr="00E10C40" w:rsidRDefault="00E10C40" w:rsidP="00E10C40">
      <w:pPr>
        <w:ind w:left="0" w:firstLine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0C40" w:rsidRPr="00E10C40" w:rsidRDefault="00E10C40" w:rsidP="00E10C40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4AE" w:rsidRDefault="006874AE" w:rsidP="00E10C40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4AE" w:rsidRDefault="006874AE" w:rsidP="00E10C40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4AE" w:rsidRDefault="006874AE" w:rsidP="00E10C40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4AE" w:rsidRDefault="006874AE" w:rsidP="00E10C40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4AE" w:rsidRDefault="006874AE" w:rsidP="00E10C40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4AE" w:rsidRDefault="006874AE" w:rsidP="00E10C40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4AE" w:rsidRDefault="006874AE" w:rsidP="00E10C40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</w:p>
    <w:p w:rsidR="00E10C40" w:rsidRPr="00E10C40" w:rsidRDefault="00E10C40" w:rsidP="00E10C40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E10C40" w:rsidRPr="00E10C40" w:rsidRDefault="00E10C40" w:rsidP="00E10C40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Общие положения                                                                                        </w:t>
      </w:r>
      <w:r w:rsidR="006874AE">
        <w:rPr>
          <w:rFonts w:ascii="Times New Roman" w:eastAsia="Times New Roman" w:hAnsi="Times New Roman" w:cs="Times New Roman"/>
          <w:sz w:val="28"/>
          <w:szCs w:val="28"/>
          <w:lang w:eastAsia="ru-RU"/>
        </w:rPr>
        <w:t>2-3</w:t>
      </w:r>
    </w:p>
    <w:p w:rsidR="00E10C40" w:rsidRPr="00E10C40" w:rsidRDefault="00E10C40" w:rsidP="00E10C40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Требования к проведению финансово-экономической экспертизы проекта муниципальной программы                                                                     </w:t>
      </w:r>
      <w:r w:rsidR="0068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74AE">
        <w:rPr>
          <w:rFonts w:ascii="Times New Roman" w:eastAsia="Times New Roman" w:hAnsi="Times New Roman" w:cs="Times New Roman"/>
          <w:sz w:val="28"/>
          <w:szCs w:val="28"/>
          <w:lang w:eastAsia="ru-RU"/>
        </w:rPr>
        <w:t>-5</w:t>
      </w:r>
    </w:p>
    <w:p w:rsidR="00E10C40" w:rsidRPr="00E10C40" w:rsidRDefault="00E10C40" w:rsidP="00E10C40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Default="00E10C40" w:rsidP="00E10C40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Требования к оформлению результатов финансово-экономической экспертизы проекта муниципальной программы                                               </w:t>
      </w:r>
      <w:r w:rsidR="006874AE">
        <w:rPr>
          <w:rFonts w:ascii="Times New Roman" w:eastAsia="Times New Roman" w:hAnsi="Times New Roman" w:cs="Times New Roman"/>
          <w:sz w:val="28"/>
          <w:szCs w:val="28"/>
          <w:lang w:eastAsia="ru-RU"/>
        </w:rPr>
        <w:t>6-</w:t>
      </w: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6874AE" w:rsidRDefault="006874AE" w:rsidP="00E10C40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3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74AE" w:rsidRPr="00E10C40" w:rsidRDefault="006874AE" w:rsidP="00E10C40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  <w:r w:rsidR="000C3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3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3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3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3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3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3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3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3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3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9</w:t>
      </w:r>
      <w:r w:rsidR="000C3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10C40" w:rsidRPr="00E10C40" w:rsidRDefault="00E10C40" w:rsidP="00E10C40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Общие положения</w:t>
      </w:r>
    </w:p>
    <w:p w:rsidR="00E10C40" w:rsidRPr="00E10C40" w:rsidRDefault="00E10C40" w:rsidP="00E10C40">
      <w:pPr>
        <w:ind w:left="0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внешнего муниципального финансового контроля </w:t>
      </w:r>
      <w:r w:rsidRPr="00E10C40">
        <w:rPr>
          <w:rFonts w:ascii="Times New Roman" w:eastAsia="Times New Roman" w:hAnsi="Times New Roman" w:cs="Times New Roman"/>
          <w:sz w:val="32"/>
          <w:szCs w:val="32"/>
          <w:lang w:eastAsia="ru-RU"/>
        </w:rPr>
        <w:t>СВМФК №8</w:t>
      </w:r>
      <w:r w:rsidRPr="00E10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«Финансово-экономическая экспертиза проекта муниципальной программы» (далее – стандарт) разработан в соответствии с п. 7 ч. 2 ст. 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  <w:proofErr w:type="gramEnd"/>
    </w:p>
    <w:p w:rsidR="00E10C40" w:rsidRPr="00E10C40" w:rsidRDefault="00E10C40" w:rsidP="00E10C40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proofErr w:type="gramStart"/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стандарт разработан в соответствии с </w:t>
      </w:r>
      <w:r w:rsidRPr="00E10C4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РФ, протокол от 17.10.2014 № 47К (993).</w:t>
      </w:r>
      <w:proofErr w:type="gramEnd"/>
    </w:p>
    <w:p w:rsidR="00E10C40" w:rsidRPr="00E10C40" w:rsidRDefault="00E10C40" w:rsidP="00E10C40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proofErr w:type="gramStart"/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определяет общие требования проведения финансово-экономической экспертизы проекта муниципальной программы, а также проектов внесения изменений в действующих муниципальных программах (далее – программа) в пределах полномочий и задач, возложенных на контрольно-счетный орган.</w:t>
      </w:r>
      <w:proofErr w:type="gramEnd"/>
    </w:p>
    <w:p w:rsidR="00E10C40" w:rsidRPr="00E10C40" w:rsidRDefault="00E10C40" w:rsidP="00E10C40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Стандарт является обязательным к применению должностными лицами контрольно-счетного органа, обладающими полномочиями по организации и непосредственному проведению экспертно-аналитических мероприятий и привлеченными экспертами, участвующими в проведении финансово-экономической экспертизы проекта муниципальной программы.  </w:t>
      </w:r>
    </w:p>
    <w:p w:rsidR="00E10C40" w:rsidRPr="00E10C40" w:rsidRDefault="00E10C40" w:rsidP="00E10C40">
      <w:pPr>
        <w:widowControl w:val="0"/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E10C40">
        <w:rPr>
          <w:rFonts w:ascii="Times New Roman" w:eastAsia="Calibri" w:hAnsi="Times New Roman" w:cs="Times New Roman"/>
          <w:bCs/>
          <w:sz w:val="28"/>
          <w:szCs w:val="28"/>
        </w:rPr>
        <w:t>1.5. Целью стандарта является</w:t>
      </w:r>
      <w:r w:rsidRPr="00E10C40">
        <w:rPr>
          <w:rFonts w:ascii="Arial" w:eastAsia="Calibri" w:hAnsi="Arial" w:cs="Times New Roman"/>
          <w:color w:val="000080"/>
          <w:sz w:val="28"/>
          <w:szCs w:val="28"/>
        </w:rPr>
        <w:t xml:space="preserve"> </w:t>
      </w:r>
      <w:r w:rsidRPr="00E10C40">
        <w:rPr>
          <w:rFonts w:ascii="Times New Roman" w:eastAsia="Calibri" w:hAnsi="Times New Roman" w:cs="Times New Roman"/>
          <w:sz w:val="28"/>
          <w:szCs w:val="28"/>
        </w:rPr>
        <w:t>определение обязательных для выполнения унифицированных методов (способов) организации, проведения и оформления результатов финансово-экономической экспертизы проекта муниципальной программы, а также разработки предложений о внесении изменений в муниципальные программы в пределах полномочий и задач, возложенных на контрольно-счетный орган.</w:t>
      </w:r>
    </w:p>
    <w:p w:rsidR="00E10C40" w:rsidRPr="00E10C40" w:rsidRDefault="00E10C40" w:rsidP="00E10C40">
      <w:pPr>
        <w:tabs>
          <w:tab w:val="left" w:pos="42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40">
        <w:rPr>
          <w:rFonts w:ascii="Times New Roman" w:eastAsia="Times New Roman" w:hAnsi="Times New Roman" w:cs="Times New Roman"/>
          <w:sz w:val="28"/>
          <w:szCs w:val="28"/>
        </w:rPr>
        <w:t>1.6. Финансово-экономические экспертизы проекта муниципальной программы являются экспертно-аналитическими мероприятиями, проводимыми в рамках предварительного контроля правовых актов.</w:t>
      </w:r>
    </w:p>
    <w:p w:rsidR="00E10C40" w:rsidRPr="00E10C40" w:rsidRDefault="00E10C40" w:rsidP="00E10C40">
      <w:pPr>
        <w:tabs>
          <w:tab w:val="left" w:pos="42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40">
        <w:rPr>
          <w:rFonts w:ascii="Times New Roman" w:eastAsia="Times New Roman" w:hAnsi="Times New Roman" w:cs="Times New Roman"/>
          <w:sz w:val="28"/>
          <w:szCs w:val="28"/>
        </w:rPr>
        <w:t xml:space="preserve">1.7. Задачи, решаемые стандартом: </w:t>
      </w:r>
    </w:p>
    <w:p w:rsidR="00E10C40" w:rsidRPr="00E10C40" w:rsidRDefault="00E10C40" w:rsidP="00E10C40">
      <w:p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40">
        <w:rPr>
          <w:rFonts w:ascii="Times New Roman" w:eastAsia="Times New Roman" w:hAnsi="Times New Roman" w:cs="Times New Roman"/>
          <w:sz w:val="28"/>
          <w:szCs w:val="28"/>
        </w:rPr>
        <w:t>- определение основных подходов и этапов проведения финансово-экономической экспертизы проекта муниципальной программы и муниципальных правовых актов, предусматривающих внесение изменений в действующие программы (далее – экспертиза проекта муниципальной программы);</w:t>
      </w:r>
    </w:p>
    <w:p w:rsidR="00E10C40" w:rsidRPr="00E10C40" w:rsidRDefault="00E10C40" w:rsidP="00E10C40">
      <w:p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40">
        <w:rPr>
          <w:rFonts w:ascii="Times New Roman" w:eastAsia="Times New Roman" w:hAnsi="Times New Roman" w:cs="Times New Roman"/>
          <w:sz w:val="28"/>
          <w:szCs w:val="28"/>
        </w:rPr>
        <w:t>- установление требований к содержанию экспертно-аналитических мероприятий, предусматривающих экспертизу проекта муниципальной программы;</w:t>
      </w:r>
    </w:p>
    <w:p w:rsidR="00E10C40" w:rsidRPr="00E10C40" w:rsidRDefault="00E10C40" w:rsidP="00E10C40">
      <w:p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40">
        <w:rPr>
          <w:rFonts w:ascii="Times New Roman" w:eastAsia="Times New Roman" w:hAnsi="Times New Roman" w:cs="Times New Roman"/>
          <w:sz w:val="28"/>
          <w:szCs w:val="28"/>
        </w:rPr>
        <w:t>- определение структуры, содержания и основных требований к заключениям контрольно-счетного органа на проект муниципальной программы;</w:t>
      </w:r>
    </w:p>
    <w:p w:rsidR="00E10C40" w:rsidRPr="00E10C40" w:rsidRDefault="00E10C40" w:rsidP="00E10C40">
      <w:p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C40">
        <w:rPr>
          <w:rFonts w:ascii="Times New Roman" w:eastAsia="Times New Roman" w:hAnsi="Times New Roman" w:cs="Times New Roman"/>
          <w:sz w:val="28"/>
          <w:szCs w:val="28"/>
        </w:rPr>
        <w:t>- установление взаимодействия должностных лиц и структурных подразделений контрольно-счетного органа при проведении экспертизы проекта муниципальной программы.</w:t>
      </w:r>
    </w:p>
    <w:p w:rsidR="00E10C40" w:rsidRPr="00E10C40" w:rsidRDefault="00E10C40" w:rsidP="00E10C40">
      <w:pPr>
        <w:widowControl w:val="0"/>
        <w:autoSpaceDE w:val="0"/>
        <w:autoSpaceDN w:val="0"/>
        <w:adjustRightInd w:val="0"/>
        <w:ind w:left="0" w:firstLine="709"/>
        <w:jc w:val="both"/>
        <w:outlineLvl w:val="0"/>
        <w:rPr>
          <w:rFonts w:ascii="Arial" w:eastAsia="Calibri" w:hAnsi="Arial" w:cs="Times New Roman"/>
          <w:bCs/>
          <w:color w:val="000080"/>
          <w:sz w:val="28"/>
          <w:szCs w:val="28"/>
        </w:rPr>
      </w:pPr>
      <w:r w:rsidRPr="00E10C40">
        <w:rPr>
          <w:rFonts w:ascii="Times New Roman" w:eastAsia="Calibri" w:hAnsi="Times New Roman" w:cs="Times New Roman"/>
          <w:bCs/>
          <w:sz w:val="28"/>
          <w:szCs w:val="28"/>
        </w:rPr>
        <w:t>1.8. Целью экспертизы проекта муниципальной программы является подтверждение 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расходного обязательства для бюджета муниципального образования.</w:t>
      </w:r>
    </w:p>
    <w:p w:rsidR="00E10C40" w:rsidRPr="00E10C40" w:rsidRDefault="00E10C40" w:rsidP="00E10C40">
      <w:pPr>
        <w:widowControl w:val="0"/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10C40">
        <w:rPr>
          <w:rFonts w:ascii="Times New Roman" w:eastAsia="Calibri" w:hAnsi="Times New Roman" w:cs="Times New Roman"/>
          <w:sz w:val="28"/>
          <w:szCs w:val="28"/>
        </w:rPr>
        <w:t xml:space="preserve">1.9. Экспертиза проекта муниципальной программы 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социальных воздействий при принятии или непринятии программы. В пределах своей компетенции контрольно-счетный орган вправе выражать свое мнение по указанным аспектам. </w:t>
      </w:r>
    </w:p>
    <w:p w:rsidR="00E10C40" w:rsidRPr="00E10C40" w:rsidRDefault="00E10C40" w:rsidP="00E10C40">
      <w:p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 Экспертиза проекта муниципальной программы включает оценку его соответствия документам социально-экономического планирования, в том числе стратегии (программе) социально-экономического развития муниципального образования, Бюджетному кодексу Российской Федерации, нормативно-правовым актам, регулирующим отношения в </w:t>
      </w:r>
      <w:proofErr w:type="spellStart"/>
      <w:proofErr w:type="gramStart"/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финансового-бюджетной</w:t>
      </w:r>
      <w:proofErr w:type="spellEnd"/>
      <w:proofErr w:type="gramEnd"/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сфере, а также в сфере пользования и распоряжения муниципальной собственностью.</w:t>
      </w:r>
    </w:p>
    <w:p w:rsidR="00E10C40" w:rsidRPr="00E10C40" w:rsidRDefault="00E10C40" w:rsidP="00E10C40">
      <w:pPr>
        <w:widowControl w:val="0"/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10C40">
        <w:rPr>
          <w:rFonts w:ascii="Times New Roman" w:eastAsia="Calibri" w:hAnsi="Times New Roman" w:cs="Times New Roman"/>
          <w:sz w:val="28"/>
          <w:szCs w:val="28"/>
        </w:rPr>
        <w:t xml:space="preserve">1.11. Финансово-экономическая экспертиза проекта ведомственной целевой программы, а также проектов изменений проводится в </w:t>
      </w:r>
      <w:proofErr w:type="gramStart"/>
      <w:r w:rsidRPr="00E10C40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 w:rsidRPr="00E10C40">
        <w:rPr>
          <w:rFonts w:ascii="Times New Roman" w:eastAsia="Calibri" w:hAnsi="Times New Roman" w:cs="Times New Roman"/>
          <w:sz w:val="28"/>
          <w:szCs w:val="28"/>
        </w:rPr>
        <w:t xml:space="preserve"> с настоящим стандартом, в пределах компетенции контрольно-счетного органа.</w:t>
      </w:r>
    </w:p>
    <w:p w:rsidR="00E10C40" w:rsidRPr="00E10C40" w:rsidRDefault="00E10C40" w:rsidP="00E10C40">
      <w:pPr>
        <w:widowControl w:val="0"/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10C40">
        <w:rPr>
          <w:rFonts w:ascii="Times New Roman" w:eastAsia="Calibri" w:hAnsi="Times New Roman" w:cs="Times New Roman"/>
          <w:sz w:val="28"/>
          <w:szCs w:val="28"/>
        </w:rPr>
        <w:t>1.12. Основные термины и понятия:</w:t>
      </w:r>
    </w:p>
    <w:p w:rsidR="00E10C40" w:rsidRPr="00E10C40" w:rsidRDefault="00E10C40" w:rsidP="00E10C40">
      <w:pPr>
        <w:widowControl w:val="0"/>
        <w:tabs>
          <w:tab w:val="left" w:pos="0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>финансово-экономическая экспертиза проекта муниципальной программы – экспертно-аналитическое мероприятие, представляющее собой исследование на предварительном этапе контроля по оценке проекта нормативного правового акта с точки зрения соответствия действующему законодательству, обеспеченности проектируемых нормативных решений финансовыми, организационными и иными ресурсами, целесообразности предполагаемых затрат с учетом ожидаемых результатов;</w:t>
      </w:r>
    </w:p>
    <w:p w:rsidR="00E10C40" w:rsidRPr="00E10C40" w:rsidRDefault="00E10C40" w:rsidP="00E10C40">
      <w:pPr>
        <w:suppressAutoHyphens/>
        <w:autoSpaceDE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целевые (индикативные) показатели, индикаторы – показатели, установленные программой, для </w:t>
      </w:r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оценки степени достижения поставленных программой целей и задач. </w:t>
      </w:r>
    </w:p>
    <w:p w:rsidR="00E10C40" w:rsidRPr="00E10C40" w:rsidRDefault="00E10C40" w:rsidP="00E10C40">
      <w:pPr>
        <w:tabs>
          <w:tab w:val="left" w:pos="42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C40" w:rsidRPr="00E10C40" w:rsidRDefault="00E10C40" w:rsidP="00E10C40">
      <w:pPr>
        <w:widowControl w:val="0"/>
        <w:ind w:left="0" w:firstLine="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311946841"/>
      <w:bookmarkStart w:id="1" w:name="_Toc324753703"/>
      <w:r w:rsidRPr="00E10C40">
        <w:rPr>
          <w:rFonts w:ascii="Times New Roman" w:eastAsia="Calibri" w:hAnsi="Times New Roman" w:cs="Times New Roman"/>
          <w:b/>
          <w:sz w:val="28"/>
          <w:szCs w:val="28"/>
        </w:rPr>
        <w:t>2. Требования к проведению экспертизы проекта</w:t>
      </w:r>
    </w:p>
    <w:p w:rsidR="00E10C40" w:rsidRPr="00E10C40" w:rsidRDefault="00E10C40" w:rsidP="00E10C40">
      <w:pPr>
        <w:widowControl w:val="0"/>
        <w:ind w:left="0" w:firstLine="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10C40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</w:t>
      </w:r>
      <w:bookmarkEnd w:id="0"/>
      <w:bookmarkEnd w:id="1"/>
    </w:p>
    <w:p w:rsidR="00E10C40" w:rsidRPr="00E10C40" w:rsidRDefault="00E10C40" w:rsidP="00E10C40">
      <w:pPr>
        <w:widowControl w:val="0"/>
        <w:tabs>
          <w:tab w:val="left" w:pos="0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>2.1. Основными задачами экспертизы проекта муниципальной программы является оценка:</w:t>
      </w:r>
    </w:p>
    <w:p w:rsidR="00E10C40" w:rsidRPr="00E10C40" w:rsidRDefault="00E10C40" w:rsidP="00E10C40">
      <w:pPr>
        <w:autoSpaceDE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0C40">
        <w:rPr>
          <w:rFonts w:ascii="Times New Roman" w:eastAsia="Times New Roman" w:hAnsi="Times New Roman" w:cs="Times New Roman"/>
          <w:bCs/>
          <w:sz w:val="28"/>
          <w:lang w:eastAsia="ar-SA"/>
        </w:rPr>
        <w:t xml:space="preserve">- обоснованности отнесения </w:t>
      </w:r>
      <w:r w:rsidRPr="00E10C40">
        <w:rPr>
          <w:rFonts w:ascii="Times New Roman" w:eastAsia="Times New Roman" w:hAnsi="Times New Roman" w:cs="Times New Roman"/>
          <w:sz w:val="28"/>
          <w:lang w:eastAsia="ar-SA"/>
        </w:rPr>
        <w:t>мероприятий программы к вопросам местного значения;</w:t>
      </w:r>
    </w:p>
    <w:p w:rsidR="00E10C40" w:rsidRPr="00E10C40" w:rsidRDefault="00E10C40" w:rsidP="00E10C40">
      <w:pPr>
        <w:widowControl w:val="0"/>
        <w:tabs>
          <w:tab w:val="left" w:pos="709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>- соответствия положений проекта муниципальной программы нормам законов и иных нормативных правовых актов;</w:t>
      </w:r>
    </w:p>
    <w:p w:rsidR="00E10C40" w:rsidRPr="00E10C40" w:rsidRDefault="00E10C40" w:rsidP="00E10C40">
      <w:pPr>
        <w:widowControl w:val="0"/>
        <w:tabs>
          <w:tab w:val="left" w:pos="709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>- соответствия стратегическим документам;</w:t>
      </w:r>
    </w:p>
    <w:p w:rsidR="00E10C40" w:rsidRPr="00E10C40" w:rsidRDefault="00E10C40" w:rsidP="00E10C40">
      <w:pPr>
        <w:widowControl w:val="0"/>
        <w:tabs>
          <w:tab w:val="left" w:pos="709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>- целостности и связанности целей, задач муниципальной программы и мероприятий по их выполнению;</w:t>
      </w:r>
    </w:p>
    <w:p w:rsidR="00E10C40" w:rsidRPr="00E10C40" w:rsidRDefault="00E10C40" w:rsidP="00E10C40">
      <w:pPr>
        <w:widowControl w:val="0"/>
        <w:tabs>
          <w:tab w:val="left" w:pos="709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 обоснованности заявленных финансовых потребностей муниципальной программы, полноты </w:t>
      </w:r>
      <w:proofErr w:type="gramStart"/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>использования возможности привлечения средств иных бюджетов бюджетной системы Российской</w:t>
      </w:r>
      <w:proofErr w:type="gramEnd"/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Федерации, а также средств иных источников финансового обеспечения для реализации программы;</w:t>
      </w:r>
    </w:p>
    <w:p w:rsidR="00E10C40" w:rsidRPr="00E10C40" w:rsidRDefault="00E10C40" w:rsidP="00E10C40">
      <w:p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достаточности запланированных мероприятий и имеющихся ресурсов для достижения целей и ожидаемых результатов. </w:t>
      </w:r>
    </w:p>
    <w:p w:rsidR="00E10C40" w:rsidRPr="00E10C40" w:rsidRDefault="00E10C40" w:rsidP="00E10C40">
      <w:pPr>
        <w:widowControl w:val="0"/>
        <w:tabs>
          <w:tab w:val="left" w:pos="1418"/>
        </w:tabs>
        <w:suppressAutoHyphens/>
        <w:ind w:left="0"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Calibri"/>
          <w:sz w:val="28"/>
          <w:szCs w:val="28"/>
          <w:lang w:eastAsia="ar-SA"/>
        </w:rPr>
        <w:t xml:space="preserve">2.2. С целью проведения мероприятия издается приказ (распоряжение) Председателя контрольно-счетного органа в </w:t>
      </w:r>
      <w:proofErr w:type="gramStart"/>
      <w:r w:rsidRPr="00E10C40">
        <w:rPr>
          <w:rFonts w:ascii="Times New Roman" w:eastAsia="Calibri" w:hAnsi="Times New Roman" w:cs="Calibri"/>
          <w:sz w:val="28"/>
          <w:szCs w:val="28"/>
          <w:lang w:eastAsia="ar-SA"/>
        </w:rPr>
        <w:t>соответствии</w:t>
      </w:r>
      <w:proofErr w:type="gramEnd"/>
      <w:r w:rsidRPr="00E10C40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с локальными актами контрольно-счетного органа. </w:t>
      </w:r>
    </w:p>
    <w:p w:rsidR="00E10C40" w:rsidRPr="00E10C40" w:rsidRDefault="00E10C40" w:rsidP="00E10C40">
      <w:pPr>
        <w:widowControl w:val="0"/>
        <w:tabs>
          <w:tab w:val="left" w:pos="1418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Calibri"/>
          <w:sz w:val="28"/>
          <w:szCs w:val="28"/>
          <w:lang w:eastAsia="ar-SA"/>
        </w:rPr>
        <w:t xml:space="preserve">2.3. Комплекс мероприятий по экспертизе проекта муниципальной программы определяется исходя из целей и задач экспертизы и условий ее проведения (срока подготовки заключения, а также полноты представленных </w:t>
      </w:r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>материалов и качества их оформления) в соответствии с локальными актами контрольно-счетного органа.</w:t>
      </w:r>
    </w:p>
    <w:p w:rsidR="00E10C40" w:rsidRPr="00E10C40" w:rsidRDefault="00E10C40" w:rsidP="00E10C40">
      <w:pPr>
        <w:widowControl w:val="0"/>
        <w:tabs>
          <w:tab w:val="left" w:pos="1418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>2.4. В ходе проведения экспертизы проекта муниципальной программы подлежат рассмотрению следующие вопросы:</w:t>
      </w:r>
    </w:p>
    <w:p w:rsidR="00E10C40" w:rsidRPr="00E10C40" w:rsidRDefault="00E10C40" w:rsidP="00E10C40">
      <w:pPr>
        <w:autoSpaceDE w:val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>- соотве</w:t>
      </w:r>
      <w:r w:rsidRPr="00E10C4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тствие целей, задач программы документам социально-</w:t>
      </w:r>
      <w:r w:rsidRPr="00E10C40">
        <w:rPr>
          <w:rFonts w:ascii="Times New Roman" w:eastAsia="Calibri" w:hAnsi="Times New Roman" w:cs="Times New Roman"/>
          <w:bCs/>
          <w:sz w:val="28"/>
          <w:lang w:eastAsia="ru-RU"/>
        </w:rPr>
        <w:t>экономического</w:t>
      </w:r>
      <w:r w:rsidRPr="00E10C4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E10C4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планирования</w:t>
      </w:r>
      <w:r w:rsidRPr="00E10C40">
        <w:rPr>
          <w:rFonts w:ascii="Times New Roman" w:eastAsia="Calibri" w:hAnsi="Times New Roman" w:cs="Times New Roman"/>
          <w:bCs/>
          <w:sz w:val="28"/>
          <w:lang w:eastAsia="ru-RU"/>
        </w:rPr>
        <w:t>, в том числе Стратегии (программе) социально-экономического развития муниципального образования,</w:t>
      </w:r>
    </w:p>
    <w:p w:rsidR="00E10C40" w:rsidRPr="00E10C40" w:rsidRDefault="00E10C40" w:rsidP="00E10C40">
      <w:pPr>
        <w:autoSpaceDE w:val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E10C40">
        <w:rPr>
          <w:rFonts w:ascii="Times New Roman" w:eastAsia="Calibri" w:hAnsi="Times New Roman" w:cs="Times New Roman"/>
          <w:bCs/>
          <w:sz w:val="28"/>
          <w:lang w:eastAsia="ru-RU"/>
        </w:rPr>
        <w:t>- соблюдение требований порядка разработки и реализации муниципальных программ, утвержденных муниципальным правовым актом местной администрации муниципального образования,</w:t>
      </w:r>
    </w:p>
    <w:p w:rsidR="00E10C40" w:rsidRPr="00E10C40" w:rsidRDefault="00E10C40" w:rsidP="00E10C40">
      <w:pPr>
        <w:autoSpaceDE w:val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E10C40">
        <w:rPr>
          <w:rFonts w:ascii="Times New Roman" w:eastAsia="Times New Roman" w:hAnsi="Times New Roman" w:cs="Times New Roman"/>
          <w:bCs/>
          <w:sz w:val="28"/>
          <w:lang w:eastAsia="ar-SA"/>
        </w:rPr>
        <w:t>- четкость формулировок целей и задач, их конкретность и реальная достижимость в установленные сроки реализации муниципальной программы,</w:t>
      </w:r>
    </w:p>
    <w:p w:rsidR="00E10C40" w:rsidRPr="00E10C40" w:rsidRDefault="00E10C40" w:rsidP="00E10C40">
      <w:pPr>
        <w:autoSpaceDE w:val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E10C40">
        <w:rPr>
          <w:rFonts w:ascii="Times New Roman" w:eastAsia="Times New Roman" w:hAnsi="Times New Roman" w:cs="Times New Roman"/>
          <w:bCs/>
          <w:sz w:val="28"/>
          <w:lang w:eastAsia="ar-SA"/>
        </w:rPr>
        <w:t>- наличие измеряемых (натуральных и стоимостных) показателей, позволяющих оценить степень достижения целей и выполнения задач,</w:t>
      </w:r>
    </w:p>
    <w:p w:rsidR="00E10C40" w:rsidRPr="00E10C40" w:rsidRDefault="00E10C40" w:rsidP="00E10C40">
      <w:pPr>
        <w:autoSpaceDE w:val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E10C40">
        <w:rPr>
          <w:rFonts w:ascii="Times New Roman" w:eastAsia="Times New Roman" w:hAnsi="Times New Roman" w:cs="Times New Roman"/>
          <w:bCs/>
          <w:sz w:val="28"/>
          <w:lang w:eastAsia="ar-SA"/>
        </w:rPr>
        <w:t>- обоснованность и целесообразность выделения из муниципальной программы подпрограмм и мероприятий,</w:t>
      </w:r>
    </w:p>
    <w:p w:rsidR="00E10C40" w:rsidRPr="00E10C40" w:rsidRDefault="00E10C40" w:rsidP="00E10C40">
      <w:pPr>
        <w:autoSpaceDE w:val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E10C40">
        <w:rPr>
          <w:rFonts w:ascii="Times New Roman" w:eastAsia="Times New Roman" w:hAnsi="Times New Roman" w:cs="Times New Roman"/>
          <w:bCs/>
          <w:sz w:val="28"/>
          <w:lang w:eastAsia="ar-SA"/>
        </w:rPr>
        <w:t>- взаимосвязанность программных мероприятий, в том числе по срокам реализации, отсутствие дублирования мероприятий другими действующими (принимаемыми</w:t>
      </w:r>
      <w:proofErr w:type="gramStart"/>
      <w:r w:rsidRPr="00E10C40">
        <w:rPr>
          <w:rFonts w:ascii="Times New Roman" w:eastAsia="Times New Roman" w:hAnsi="Times New Roman" w:cs="Times New Roman"/>
          <w:bCs/>
          <w:sz w:val="28"/>
          <w:lang w:eastAsia="ar-SA"/>
        </w:rPr>
        <w:t xml:space="preserve"> )</w:t>
      </w:r>
      <w:proofErr w:type="gramEnd"/>
      <w:r w:rsidRPr="00E10C40">
        <w:rPr>
          <w:rFonts w:ascii="Times New Roman" w:eastAsia="Times New Roman" w:hAnsi="Times New Roman" w:cs="Times New Roman"/>
          <w:bCs/>
          <w:sz w:val="28"/>
          <w:lang w:eastAsia="ar-SA"/>
        </w:rPr>
        <w:t xml:space="preserve"> программами,</w:t>
      </w:r>
    </w:p>
    <w:p w:rsidR="00E10C40" w:rsidRPr="00E10C40" w:rsidRDefault="00E10C40" w:rsidP="00E10C40">
      <w:pPr>
        <w:autoSpaceDE w:val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E10C40">
        <w:rPr>
          <w:rFonts w:ascii="Times New Roman" w:eastAsia="Times New Roman" w:hAnsi="Times New Roman" w:cs="Times New Roman"/>
          <w:bCs/>
          <w:sz w:val="28"/>
          <w:lang w:eastAsia="ar-SA"/>
        </w:rPr>
        <w:t>- соответствие программных мероприятий целям и задачам муниципальной программы,</w:t>
      </w:r>
    </w:p>
    <w:p w:rsidR="00E10C40" w:rsidRPr="00E10C40" w:rsidRDefault="00E10C40" w:rsidP="00E10C40">
      <w:pPr>
        <w:autoSpaceDE w:val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E10C40">
        <w:rPr>
          <w:rFonts w:ascii="Times New Roman" w:eastAsia="Times New Roman" w:hAnsi="Times New Roman" w:cs="Times New Roman"/>
          <w:bCs/>
          <w:sz w:val="28"/>
          <w:lang w:eastAsia="ar-SA"/>
        </w:rPr>
        <w:t>- наличие и обоснованность промежуточных планируемых результатов,</w:t>
      </w:r>
    </w:p>
    <w:p w:rsidR="00E10C40" w:rsidRPr="00E10C40" w:rsidRDefault="00E10C40" w:rsidP="00E10C40">
      <w:pPr>
        <w:autoSpaceDE w:val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E10C40">
        <w:rPr>
          <w:rFonts w:ascii="Times New Roman" w:eastAsia="Times New Roman" w:hAnsi="Times New Roman" w:cs="Times New Roman"/>
          <w:bCs/>
          <w:sz w:val="28"/>
          <w:lang w:eastAsia="ar-SA"/>
        </w:rPr>
        <w:t>- обоснованность объемов финансирования программных мероприятий,</w:t>
      </w:r>
    </w:p>
    <w:p w:rsidR="00E10C40" w:rsidRPr="00E10C40" w:rsidRDefault="00E10C40" w:rsidP="00E10C40">
      <w:pPr>
        <w:autoSpaceDE w:val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E10C40">
        <w:rPr>
          <w:rFonts w:ascii="Times New Roman" w:eastAsia="Times New Roman" w:hAnsi="Times New Roman" w:cs="Times New Roman"/>
          <w:bCs/>
          <w:sz w:val="28"/>
          <w:lang w:eastAsia="ar-SA"/>
        </w:rPr>
        <w:t xml:space="preserve">- обоснованность источников финансирования по программным мероприятиям, для бюджетного финансирования – в </w:t>
      </w:r>
      <w:proofErr w:type="gramStart"/>
      <w:r w:rsidRPr="00E10C40">
        <w:rPr>
          <w:rFonts w:ascii="Times New Roman" w:eastAsia="Times New Roman" w:hAnsi="Times New Roman" w:cs="Times New Roman"/>
          <w:bCs/>
          <w:sz w:val="28"/>
          <w:lang w:eastAsia="ar-SA"/>
        </w:rPr>
        <w:t>разрезе</w:t>
      </w:r>
      <w:proofErr w:type="gramEnd"/>
      <w:r w:rsidRPr="00E10C40">
        <w:rPr>
          <w:rFonts w:ascii="Times New Roman" w:eastAsia="Times New Roman" w:hAnsi="Times New Roman" w:cs="Times New Roman"/>
          <w:bCs/>
          <w:sz w:val="28"/>
          <w:lang w:eastAsia="ar-SA"/>
        </w:rPr>
        <w:t xml:space="preserve"> целевых статей и направлений расходования,</w:t>
      </w:r>
    </w:p>
    <w:p w:rsidR="00E10C40" w:rsidRPr="00E10C40" w:rsidRDefault="00E10C40" w:rsidP="00E10C40">
      <w:pPr>
        <w:autoSpaceDE w:val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E10C40">
        <w:rPr>
          <w:rFonts w:ascii="Times New Roman" w:eastAsia="Times New Roman" w:hAnsi="Times New Roman" w:cs="Times New Roman"/>
          <w:bCs/>
          <w:sz w:val="28"/>
          <w:lang w:eastAsia="ar-SA"/>
        </w:rPr>
        <w:t xml:space="preserve">- обоснованность объемов и механизма привлечения внебюджетных источников финансирования, полноты </w:t>
      </w:r>
      <w:proofErr w:type="gramStart"/>
      <w:r w:rsidRPr="00E10C40">
        <w:rPr>
          <w:rFonts w:ascii="Times New Roman" w:eastAsia="Times New Roman" w:hAnsi="Times New Roman" w:cs="Times New Roman"/>
          <w:bCs/>
          <w:sz w:val="28"/>
          <w:lang w:eastAsia="ar-SA"/>
        </w:rPr>
        <w:t>использования возможностей привлечения средств иных бюджетов бюджетной системы Российской</w:t>
      </w:r>
      <w:proofErr w:type="gramEnd"/>
      <w:r w:rsidRPr="00E10C40">
        <w:rPr>
          <w:rFonts w:ascii="Times New Roman" w:eastAsia="Times New Roman" w:hAnsi="Times New Roman" w:cs="Times New Roman"/>
          <w:bCs/>
          <w:sz w:val="28"/>
          <w:lang w:eastAsia="ar-SA"/>
        </w:rPr>
        <w:t xml:space="preserve"> Федерации, а также средств иных источников для реализации муниципальной программы,</w:t>
      </w:r>
    </w:p>
    <w:p w:rsidR="00E10C40" w:rsidRPr="00E10C40" w:rsidRDefault="00E10C40" w:rsidP="00E10C40">
      <w:pPr>
        <w:autoSpaceDE w:val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E10C40">
        <w:rPr>
          <w:rFonts w:ascii="Times New Roman" w:eastAsia="Times New Roman" w:hAnsi="Times New Roman" w:cs="Times New Roman"/>
          <w:bCs/>
          <w:sz w:val="28"/>
          <w:lang w:eastAsia="ar-SA"/>
        </w:rPr>
        <w:t>- четкая формулировка, простота понимания индикаторов (целевых, индикативных показателей),</w:t>
      </w:r>
    </w:p>
    <w:p w:rsidR="00E10C40" w:rsidRPr="00E10C40" w:rsidRDefault="00E10C40" w:rsidP="00E10C40">
      <w:pPr>
        <w:autoSpaceDE w:val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E10C40">
        <w:rPr>
          <w:rFonts w:ascii="Times New Roman" w:eastAsia="Times New Roman" w:hAnsi="Times New Roman" w:cs="Times New Roman"/>
          <w:bCs/>
          <w:sz w:val="28"/>
          <w:lang w:eastAsia="ar-SA"/>
        </w:rPr>
        <w:t>- наличие достоверного источника информации или методики расчета индикаторов (целевых, индикативных показателей),</w:t>
      </w:r>
    </w:p>
    <w:p w:rsidR="00E10C40" w:rsidRPr="00E10C40" w:rsidRDefault="00E10C40" w:rsidP="00E10C40">
      <w:pPr>
        <w:autoSpaceDE w:val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E10C40">
        <w:rPr>
          <w:rFonts w:ascii="Times New Roman" w:eastAsia="Times New Roman" w:hAnsi="Times New Roman" w:cs="Times New Roman"/>
          <w:bCs/>
          <w:sz w:val="28"/>
          <w:lang w:eastAsia="ar-SA"/>
        </w:rPr>
        <w:t>- наличие взаимосвязи между индикаторами (целевыми, индикативными показателями) и программными мероприятиями, наличие ответственных лиц (подразделений) за реализацию программы в целом и за исполнение отдельных программных мероприятий,</w:t>
      </w:r>
    </w:p>
    <w:p w:rsidR="00E10C40" w:rsidRPr="00E10C40" w:rsidRDefault="00E10C40" w:rsidP="00E10C40">
      <w:pPr>
        <w:autoSpaceDE w:val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E10C40">
        <w:rPr>
          <w:rFonts w:ascii="Times New Roman" w:eastAsia="Times New Roman" w:hAnsi="Times New Roman" w:cs="Times New Roman"/>
          <w:bCs/>
          <w:sz w:val="28"/>
          <w:lang w:eastAsia="ar-SA"/>
        </w:rPr>
        <w:t>- механизм управления, в том числе схемы мониторинга реализации программы и взаимодействия заказчиков и исполнителей программных мероприятий.</w:t>
      </w:r>
    </w:p>
    <w:p w:rsidR="00E10C40" w:rsidRPr="00E10C40" w:rsidRDefault="00E10C40" w:rsidP="00E10C40">
      <w:pPr>
        <w:widowControl w:val="0"/>
        <w:tabs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Calibri"/>
          <w:sz w:val="28"/>
          <w:szCs w:val="28"/>
          <w:lang w:eastAsia="ar-SA"/>
        </w:rPr>
        <w:t>2.5. При проведении экспертизы проекта муниципальной программы</w:t>
      </w:r>
      <w:r w:rsidRPr="00E10C40">
        <w:rPr>
          <w:rFonts w:ascii="Calibri" w:eastAsia="Calibri" w:hAnsi="Calibri" w:cs="Calibri"/>
          <w:b/>
          <w:szCs w:val="28"/>
          <w:lang w:eastAsia="ar-SA"/>
        </w:rPr>
        <w:t>,</w:t>
      </w:r>
      <w:r w:rsidRPr="00E10C40">
        <w:rPr>
          <w:rFonts w:ascii="Calibri" w:eastAsia="Calibri" w:hAnsi="Calibri" w:cs="Calibri"/>
          <w:szCs w:val="28"/>
          <w:lang w:eastAsia="ar-SA"/>
        </w:rPr>
        <w:t xml:space="preserve"> </w:t>
      </w:r>
      <w:r w:rsidRPr="00E10C40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учитываются результаты ранее проведенных контрольных и экспертно-аналитических мероприятий в соответствующей сфере формирования и использования средств муниципального образования.  </w:t>
      </w:r>
    </w:p>
    <w:p w:rsidR="00E10C40" w:rsidRPr="00E10C40" w:rsidRDefault="00E10C40" w:rsidP="00E10C40">
      <w:pPr>
        <w:widowControl w:val="0"/>
        <w:tabs>
          <w:tab w:val="left" w:pos="0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Calibri"/>
          <w:sz w:val="28"/>
          <w:szCs w:val="28"/>
          <w:lang w:eastAsia="ar-SA"/>
        </w:rPr>
        <w:t>2.6. </w:t>
      </w:r>
      <w:proofErr w:type="gramStart"/>
      <w:r w:rsidRPr="00E10C40">
        <w:rPr>
          <w:rFonts w:ascii="Times New Roman" w:eastAsia="Calibri" w:hAnsi="Times New Roman" w:cs="Calibri"/>
          <w:sz w:val="28"/>
          <w:szCs w:val="28"/>
          <w:lang w:eastAsia="ar-SA"/>
        </w:rPr>
        <w:t>Экспертиза проектов нормативных правовых актов, предусматривающих внесение изменений в действующие муниципальные программы, осуществляется в порядке, определенном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программы, соответствия их показателям бюджета муниципального образования, а также:</w:t>
      </w:r>
      <w:proofErr w:type="gramEnd"/>
    </w:p>
    <w:p w:rsidR="00E10C40" w:rsidRPr="00E10C40" w:rsidRDefault="00E10C40" w:rsidP="00E10C40">
      <w:pPr>
        <w:widowControl w:val="0"/>
        <w:tabs>
          <w:tab w:val="left" w:pos="1418"/>
        </w:tabs>
        <w:ind w:left="0"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Calibri"/>
          <w:sz w:val="28"/>
          <w:szCs w:val="28"/>
          <w:lang w:eastAsia="ar-SA"/>
        </w:rPr>
        <w:t>- корректности предлагаемых изменений (в т.ч. отсутствие изменений программы «задним числом»);</w:t>
      </w:r>
    </w:p>
    <w:p w:rsidR="00E10C40" w:rsidRPr="00E10C40" w:rsidRDefault="00E10C40" w:rsidP="00E10C40">
      <w:pPr>
        <w:widowControl w:val="0"/>
        <w:tabs>
          <w:tab w:val="left" w:pos="1418"/>
        </w:tabs>
        <w:ind w:left="0"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Calibri"/>
          <w:sz w:val="28"/>
          <w:szCs w:val="28"/>
          <w:lang w:eastAsia="ar-SA"/>
        </w:rPr>
        <w:t>- логичности предлагаемых изменений (в т.ч. отсутствие внутренних противоречий в новом варианте программы; согласованность изменений финансирования, программных мероприятий, целевых (индикативных) показателей и ожидаемых результатов);</w:t>
      </w:r>
    </w:p>
    <w:p w:rsidR="00E10C40" w:rsidRPr="00E10C40" w:rsidRDefault="00E10C40" w:rsidP="00E10C40">
      <w:pPr>
        <w:widowControl w:val="0"/>
        <w:tabs>
          <w:tab w:val="left" w:pos="1418"/>
        </w:tabs>
        <w:ind w:left="0"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Calibri"/>
          <w:sz w:val="28"/>
          <w:szCs w:val="28"/>
          <w:lang w:eastAsia="ar-SA"/>
        </w:rPr>
        <w:t>- целесообразности предлагаемых изменений (потенциальная эффективность предлагаемых мер);</w:t>
      </w:r>
    </w:p>
    <w:p w:rsidR="00E10C40" w:rsidRDefault="00E10C40" w:rsidP="00E10C40">
      <w:pPr>
        <w:widowControl w:val="0"/>
        <w:tabs>
          <w:tab w:val="left" w:pos="1418"/>
        </w:tabs>
        <w:ind w:left="0"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Calibri"/>
          <w:sz w:val="28"/>
          <w:szCs w:val="28"/>
          <w:lang w:eastAsia="ar-SA"/>
        </w:rPr>
        <w:t>- устранения или сохранения нарушений и недостатков программы, отмеченных контрольно-счетным органом ранее по результатам экспертизы проекта муниципальной программы.</w:t>
      </w:r>
    </w:p>
    <w:p w:rsidR="006874AE" w:rsidRPr="00E10C40" w:rsidRDefault="006874AE" w:rsidP="00E10C40">
      <w:pPr>
        <w:widowControl w:val="0"/>
        <w:tabs>
          <w:tab w:val="left" w:pos="1418"/>
        </w:tabs>
        <w:ind w:left="0"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E10C40" w:rsidRPr="00E10C40" w:rsidRDefault="00E10C40" w:rsidP="00E10C40">
      <w:pPr>
        <w:widowControl w:val="0"/>
        <w:tabs>
          <w:tab w:val="left" w:pos="1418"/>
        </w:tabs>
        <w:ind w:left="0"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E10C40" w:rsidRPr="00E10C40" w:rsidRDefault="00E10C40" w:rsidP="00E10C40">
      <w:pPr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Требования к оформлению результатов экспертизы проекта муниципальной программы</w:t>
      </w:r>
    </w:p>
    <w:p w:rsidR="00E10C40" w:rsidRPr="00E10C40" w:rsidRDefault="00E10C40" w:rsidP="00E10C40">
      <w:pPr>
        <w:widowControl w:val="0"/>
        <w:tabs>
          <w:tab w:val="left" w:pos="1418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ar-SA"/>
        </w:rPr>
        <w:t>3.1. По результа</w:t>
      </w:r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>там проведения экспертизы проекта муниципальной программы составляется заключение контрольно-счетного органа по форме согласно Приложению 1 к стандарту.</w:t>
      </w:r>
    </w:p>
    <w:p w:rsidR="00E10C40" w:rsidRPr="00E10C40" w:rsidRDefault="00E10C40" w:rsidP="00E10C40">
      <w:pPr>
        <w:widowControl w:val="0"/>
        <w:tabs>
          <w:tab w:val="left" w:pos="1418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>3.2. Заключение состоит из вводной и содержательной частей объемом.</w:t>
      </w:r>
    </w:p>
    <w:p w:rsidR="00E10C40" w:rsidRPr="00E10C40" w:rsidRDefault="00E10C40" w:rsidP="00E10C40">
      <w:pPr>
        <w:widowControl w:val="0"/>
        <w:tabs>
          <w:tab w:val="left" w:pos="1418"/>
        </w:tabs>
        <w:suppressAutoHyphens/>
        <w:autoSpaceDE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3.3. Во вводной части заключения указываются реквизиты документов, представленных с проектом муниципальной программы, на основании и с учетом которых проведена экспертиза, перечень дополнительно запрошенных и (или) изученных в ходе экспертизы документов, материалы которых были учтены при подготовке заключения, сведения о привлеченных внешних экспертах. </w:t>
      </w:r>
    </w:p>
    <w:p w:rsidR="00E10C40" w:rsidRPr="00E10C40" w:rsidRDefault="00E10C40" w:rsidP="00E10C40">
      <w:pPr>
        <w:widowControl w:val="0"/>
        <w:tabs>
          <w:tab w:val="left" w:pos="1276"/>
          <w:tab w:val="left" w:pos="1418"/>
        </w:tabs>
        <w:suppressAutoHyphens/>
        <w:autoSpaceDE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>3.4. В содержательной части заключения исследуется проект муниципальной программы, в том числе объем финансирования с оценкой его обоснованности, проверяются соответствие объемов финансирования паспорту программы, изменение целевых показателей в связи с изменением объемов финансирования с оценкой их обоснованности, дается оценка финансовых последствий управленческих решений, делаются выводы и даются рекомендации.</w:t>
      </w:r>
    </w:p>
    <w:p w:rsidR="00E10C40" w:rsidRPr="00E10C40" w:rsidRDefault="00E10C40" w:rsidP="00E10C40">
      <w:pPr>
        <w:widowControl w:val="0"/>
        <w:tabs>
          <w:tab w:val="left" w:pos="1276"/>
          <w:tab w:val="left" w:pos="1418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содержательной части заключения отражаются наиболее существенные проблемные вопросы, выявленные в ходе экспертизы в отношении следующих элементов и принципиальных решений проекта муниципальной программы: </w:t>
      </w:r>
    </w:p>
    <w:p w:rsidR="00E10C40" w:rsidRPr="00E10C40" w:rsidRDefault="00E10C40" w:rsidP="00E10C40">
      <w:pPr>
        <w:widowControl w:val="0"/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>- определения целей, выбора ожидаемых результатов;</w:t>
      </w:r>
    </w:p>
    <w:p w:rsidR="00E10C40" w:rsidRPr="00E10C40" w:rsidRDefault="00E10C40" w:rsidP="00E10C40">
      <w:pPr>
        <w:widowControl w:val="0"/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 постановки задач, выбора принципиальных подходов решения проблемы (улучшения состояния жизнедеятельности муниципального образования); </w:t>
      </w:r>
    </w:p>
    <w:p w:rsidR="00E10C40" w:rsidRPr="00E10C40" w:rsidRDefault="00E10C40" w:rsidP="00E10C40">
      <w:pPr>
        <w:widowControl w:val="0"/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>- определение целевых, индикативных показателей (индикаторов);</w:t>
      </w:r>
    </w:p>
    <w:p w:rsidR="00E10C40" w:rsidRPr="00E10C40" w:rsidRDefault="00E10C40" w:rsidP="00E10C40">
      <w:pPr>
        <w:widowControl w:val="0"/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>- распределения задач и мероприятий между соисполнителями муниципальной программы;</w:t>
      </w:r>
    </w:p>
    <w:p w:rsidR="00E10C40" w:rsidRPr="00E10C40" w:rsidRDefault="00E10C40" w:rsidP="00E10C40">
      <w:pPr>
        <w:widowControl w:val="0"/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>- формирования программных мероприятий, в том числе определения параметров сводных муниципальных заданий на оказание муниципальных услуг (выполнение работ);</w:t>
      </w:r>
    </w:p>
    <w:p w:rsidR="00E10C40" w:rsidRPr="00E10C40" w:rsidRDefault="00E10C40" w:rsidP="00E10C40">
      <w:pPr>
        <w:widowControl w:val="0"/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>- установления финансовых потребностей муниципальной программы, в том числе с учетом выпадающих доходов бюджета муниципального образования при возникновении таковых в связи с принятием (изменением) программы;</w:t>
      </w:r>
    </w:p>
    <w:p w:rsidR="00E10C40" w:rsidRPr="00E10C40" w:rsidRDefault="00E10C40" w:rsidP="00E10C40">
      <w:pPr>
        <w:widowControl w:val="0"/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 общее изменение объема финансирования с оценкой его обоснованности; </w:t>
      </w:r>
    </w:p>
    <w:p w:rsidR="00E10C40" w:rsidRPr="00E10C40" w:rsidRDefault="00E10C40" w:rsidP="00E10C40">
      <w:pPr>
        <w:widowControl w:val="0"/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 изменение целевых показателей в связи с изменением объемов финансирования с оценкой их обоснованности; </w:t>
      </w:r>
    </w:p>
    <w:p w:rsidR="00E10C40" w:rsidRPr="00E10C40" w:rsidRDefault="00E10C40" w:rsidP="00E10C40">
      <w:pPr>
        <w:widowControl w:val="0"/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>- оценка финансовых последствий принимаемых изменений.</w:t>
      </w:r>
    </w:p>
    <w:p w:rsidR="00E10C40" w:rsidRPr="00E10C40" w:rsidRDefault="00E10C40" w:rsidP="00E10C40">
      <w:pPr>
        <w:widowControl w:val="0"/>
        <w:tabs>
          <w:tab w:val="left" w:pos="1276"/>
          <w:tab w:val="left" w:pos="1418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>В случае проведения повторной экспертизы в вводной части указывается причина ее проведения (устранение замечаний, предоставление дополнительных документов, изменение первоначального проекта муниципальной программы, в т.ч. объемов финансирования). В содержательной части по итогам повторной экспертизы могут быть отражены устраненные по рекомендации контрольно-счетного органа нарушения и недостатки.</w:t>
      </w:r>
    </w:p>
    <w:p w:rsidR="00E10C40" w:rsidRPr="00E10C40" w:rsidRDefault="00E10C40" w:rsidP="00E10C40">
      <w:pPr>
        <w:widowControl w:val="0"/>
        <w:tabs>
          <w:tab w:val="left" w:pos="1276"/>
          <w:tab w:val="left" w:pos="1418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>3.5. </w:t>
      </w:r>
      <w:proofErr w:type="gramStart"/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>Все выводы и оценки, отраженные в заключении, должны содержать указание структурного раздела проекта муниципальной программы, подтверждаться ссылками на исследованные положения проекта и (при необходимости) на действующее законодательство, положения нормативных правовых актов муниципального образования.</w:t>
      </w:r>
      <w:proofErr w:type="gramEnd"/>
    </w:p>
    <w:p w:rsidR="00E10C40" w:rsidRPr="00E10C40" w:rsidRDefault="00E10C40" w:rsidP="00E10C40">
      <w:pPr>
        <w:widowControl w:val="0"/>
        <w:tabs>
          <w:tab w:val="left" w:pos="1276"/>
          <w:tab w:val="left" w:pos="1320"/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В заключении выражается мнение о необходимости рассмотрения разработчиком программы замечаний и предложений, изложенных в заключении, внесения изменений в проект муниципальной программы либо информация об отсутствии замечаний и предложений по итогам экспертизы. Заключение контрольно-счетного органа по итогам экспертизы не должно содержать политических оценок проекта муниципальной программы.</w:t>
      </w:r>
    </w:p>
    <w:p w:rsidR="00E10C40" w:rsidRPr="00E10C40" w:rsidRDefault="00E10C40" w:rsidP="00E10C40">
      <w:pPr>
        <w:widowControl w:val="0"/>
        <w:tabs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Calibri"/>
          <w:sz w:val="28"/>
          <w:szCs w:val="28"/>
          <w:lang w:eastAsia="ar-SA"/>
        </w:rPr>
        <w:t>3.7. При обнаружении в ходе проведения экспертизы программы коррупциогенных факторов в заключении должна быть отражена соответствующая информация.</w:t>
      </w:r>
    </w:p>
    <w:p w:rsidR="00E10C40" w:rsidRPr="00E10C40" w:rsidRDefault="00E10C40" w:rsidP="00E10C40">
      <w:pPr>
        <w:widowControl w:val="0"/>
        <w:tabs>
          <w:tab w:val="left" w:pos="1276"/>
          <w:tab w:val="left" w:pos="1418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3.8. Заключение контрольно-счетного органа по итогам экспертизы проекта муниципальной программы подписывается Председателем контрольно-счетного органа или лицом его замещающим. Заключение направляется разработчику программы. </w:t>
      </w:r>
    </w:p>
    <w:p w:rsidR="00E10C40" w:rsidRPr="00E10C40" w:rsidRDefault="00E10C40" w:rsidP="00E10C40">
      <w:pPr>
        <w:widowControl w:val="0"/>
        <w:tabs>
          <w:tab w:val="left" w:pos="1418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3.9. При необходимости информационное письмо со сведениями о результатах проведенной экспертизы проекта муниципальной программы может быть направлено в представительный орган муниципального образования, Главе муниципального образования по инициативе Председателя контрольно-счетного органа или по запросу вышеназванных лиц. Форма информационного письма контрольно-счетного органа по результатам экспертизы проекта муниципальной программы приведена в </w:t>
      </w:r>
      <w:proofErr w:type="gramStart"/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>Приложении</w:t>
      </w:r>
      <w:proofErr w:type="gramEnd"/>
      <w:r w:rsidRPr="00E10C4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 к стандарту.</w:t>
      </w:r>
    </w:p>
    <w:p w:rsidR="00E10C40" w:rsidRPr="00E10C40" w:rsidRDefault="00E10C40" w:rsidP="00E10C40">
      <w:pPr>
        <w:widowControl w:val="0"/>
        <w:tabs>
          <w:tab w:val="left" w:pos="1418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10C40" w:rsidRPr="00E10C40" w:rsidRDefault="00E10C40" w:rsidP="00E10C40">
      <w:pPr>
        <w:widowControl w:val="0"/>
        <w:tabs>
          <w:tab w:val="left" w:pos="1418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10C40" w:rsidRPr="00E10C40" w:rsidRDefault="00E10C40" w:rsidP="00E10C40">
      <w:pPr>
        <w:widowControl w:val="0"/>
        <w:tabs>
          <w:tab w:val="left" w:pos="1418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10C40" w:rsidRPr="00E10C40" w:rsidRDefault="00E10C40" w:rsidP="00E10C40">
      <w:pPr>
        <w:widowControl w:val="0"/>
        <w:tabs>
          <w:tab w:val="left" w:pos="1418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E10C40" w:rsidRPr="00E10C40" w:rsidSect="00B26402">
          <w:headerReference w:type="default" r:id="rId7"/>
          <w:footerReference w:type="even" r:id="rId8"/>
          <w:footerReference w:type="default" r:id="rId9"/>
          <w:pgSz w:w="11906" w:h="16838" w:code="9"/>
          <w:pgMar w:top="851" w:right="851" w:bottom="567" w:left="1418" w:header="340" w:footer="340" w:gutter="0"/>
          <w:cols w:space="708"/>
          <w:titlePg/>
          <w:docGrid w:linePitch="360"/>
        </w:sectPr>
      </w:pPr>
    </w:p>
    <w:p w:rsidR="00E10C40" w:rsidRPr="00E10C40" w:rsidRDefault="00E10C40" w:rsidP="00E10C40">
      <w:pPr>
        <w:widowControl w:val="0"/>
        <w:tabs>
          <w:tab w:val="left" w:pos="1418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10C40" w:rsidRPr="00E10C40" w:rsidRDefault="00E10C40" w:rsidP="00E10C40">
      <w:pPr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E10C40" w:rsidRPr="00E10C40" w:rsidRDefault="00E10C40" w:rsidP="00E10C40">
      <w:pPr>
        <w:spacing w:line="276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C40" w:rsidRPr="00E10C40" w:rsidRDefault="00E10C40" w:rsidP="00E10C40">
      <w:pPr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№_____</w:t>
      </w:r>
    </w:p>
    <w:p w:rsidR="00E10C40" w:rsidRPr="00E10C40" w:rsidRDefault="00E10C40" w:rsidP="00E10C40">
      <w:pPr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</w:t>
      </w:r>
      <w:proofErr w:type="gramStart"/>
      <w:r w:rsidRPr="00E10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проведенной</w:t>
      </w:r>
      <w:proofErr w:type="gramEnd"/>
    </w:p>
    <w:p w:rsidR="00E10C40" w:rsidRPr="00E10C40" w:rsidRDefault="00E10C40" w:rsidP="00E10C40">
      <w:pPr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финансово-экономической экспертизы</w:t>
      </w:r>
    </w:p>
    <w:p w:rsidR="00E10C40" w:rsidRPr="00E10C40" w:rsidRDefault="00E10C40" w:rsidP="00E10C40">
      <w:pPr>
        <w:spacing w:line="276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C40" w:rsidRPr="00E10C40" w:rsidRDefault="00E10C40" w:rsidP="00E10C40">
      <w:pPr>
        <w:spacing w:line="276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«___»_________20____года </w:t>
      </w: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гп Северо-Енисейский</w:t>
      </w:r>
    </w:p>
    <w:p w:rsidR="00E10C40" w:rsidRPr="00E10C40" w:rsidRDefault="00E10C40" w:rsidP="00E10C40">
      <w:pPr>
        <w:spacing w:line="276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Финансово-экономическая экспертиза проведена в </w:t>
      </w:r>
      <w:proofErr w:type="gramStart"/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C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(указываются реквизиты документов, на основании и с учетом которых проведена экспертиза)</w:t>
      </w:r>
    </w:p>
    <w:p w:rsidR="00E10C40" w:rsidRPr="00E10C40" w:rsidRDefault="00E10C40" w:rsidP="00E10C40">
      <w:p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экспертизы: (</w:t>
      </w:r>
      <w:r w:rsidRPr="00E10C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проект муниципальной программы</w:t>
      </w: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10C40" w:rsidRPr="00E10C40" w:rsidRDefault="00E10C40" w:rsidP="00E10C40">
      <w:p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экспертизы: </w:t>
      </w:r>
      <w:r w:rsidRPr="00E10C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(соответствие проекта муниципальной программы нормам законов и иных нормативных правовых актов, обоснованности финансово-экономических обоснований и т.д.</w:t>
      </w:r>
      <w:r w:rsidRPr="00E10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10C40" w:rsidRPr="00E10C40" w:rsidRDefault="00E10C40" w:rsidP="00E10C40">
      <w:p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представленных с проектом муниципальной программы: (</w:t>
      </w:r>
      <w:r w:rsidRPr="00E10C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указывается перечень документов, представленных с проектом муниципальной программы, перечень дополнительно запрошенных и (или) изученных в ходе экспертизы документов, материалы которых были учтены при подготовке заключения</w:t>
      </w:r>
      <w:r w:rsidRPr="00E10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10C40" w:rsidRPr="00E10C40" w:rsidRDefault="00E10C40" w:rsidP="00E10C40">
      <w:p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Экспертизой представленного проекта муниципальной программы установлено: (</w:t>
      </w:r>
      <w:r w:rsidRPr="00E10C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излагаются результаты экспертизы по поставленным вопросам</w:t>
      </w: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10C40" w:rsidRPr="00E10C40" w:rsidRDefault="00E10C40" w:rsidP="00E10C40">
      <w:pPr>
        <w:widowControl w:val="0"/>
        <w:autoSpaceDE w:val="0"/>
        <w:autoSpaceDN w:val="0"/>
        <w:adjustRightInd w:val="0"/>
        <w:spacing w:line="276" w:lineRule="auto"/>
        <w:ind w:left="4" w:right="1560" w:firstLine="0"/>
        <w:jc w:val="left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10C40" w:rsidRPr="00E10C40" w:rsidRDefault="00E10C40" w:rsidP="00E10C40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E10C40" w:rsidRPr="00E10C40" w:rsidRDefault="00E10C40" w:rsidP="00E10C40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комиссии </w:t>
      </w:r>
    </w:p>
    <w:p w:rsidR="00E10C40" w:rsidRPr="00E10C40" w:rsidRDefault="00E10C40" w:rsidP="00E10C40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района___________________                           (ФИО).</w:t>
      </w:r>
    </w:p>
    <w:p w:rsidR="00E10C40" w:rsidRPr="00E10C40" w:rsidRDefault="00E10C40" w:rsidP="00E10C40">
      <w:pPr>
        <w:ind w:left="284" w:right="-28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spacing w:line="276" w:lineRule="auto"/>
        <w:ind w:left="0" w:firstLine="0"/>
        <w:jc w:val="left"/>
        <w:rPr>
          <w:rFonts w:ascii="Times New Roman" w:eastAsia="Times New Roman" w:hAnsi="Times New Roman" w:cs="Times New Roman"/>
          <w:lang w:eastAsia="ru-RU"/>
        </w:rPr>
      </w:pPr>
    </w:p>
    <w:p w:rsidR="00E10C40" w:rsidRPr="00E10C40" w:rsidRDefault="00E10C40" w:rsidP="00E10C40">
      <w:pPr>
        <w:spacing w:line="276" w:lineRule="auto"/>
        <w:ind w:left="0" w:firstLine="0"/>
        <w:jc w:val="left"/>
        <w:rPr>
          <w:rFonts w:ascii="Times New Roman" w:eastAsia="Times New Roman" w:hAnsi="Times New Roman" w:cs="Times New Roman"/>
          <w:lang w:eastAsia="ru-RU"/>
        </w:rPr>
      </w:pPr>
    </w:p>
    <w:p w:rsidR="00E10C40" w:rsidRPr="00E10C40" w:rsidRDefault="00E10C40" w:rsidP="00E10C40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10C40" w:rsidRPr="00E10C40" w:rsidSect="00B26402">
          <w:pgSz w:w="11906" w:h="16838" w:code="9"/>
          <w:pgMar w:top="851" w:right="851" w:bottom="567" w:left="1418" w:header="340" w:footer="340" w:gutter="0"/>
          <w:cols w:space="708"/>
          <w:titlePg/>
          <w:docGrid w:linePitch="360"/>
        </w:sectPr>
      </w:pPr>
    </w:p>
    <w:p w:rsidR="00E10C40" w:rsidRPr="00E10C40" w:rsidRDefault="00E10C40" w:rsidP="00E10C40">
      <w:pPr>
        <w:ind w:left="567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E10C40" w:rsidRPr="00E10C40" w:rsidRDefault="00E10C40" w:rsidP="00E10C40">
      <w:pPr>
        <w:ind w:left="567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ind w:left="567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представительного органа </w:t>
      </w:r>
    </w:p>
    <w:p w:rsidR="00E10C40" w:rsidRPr="00E10C40" w:rsidRDefault="00E10C40" w:rsidP="00E10C40">
      <w:pPr>
        <w:ind w:left="567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ИНИЦИАЛЫ, ФАМИЛИЯ</w:t>
      </w:r>
    </w:p>
    <w:p w:rsidR="00E10C40" w:rsidRPr="00E10C40" w:rsidRDefault="00E10C40" w:rsidP="00E10C40">
      <w:pPr>
        <w:ind w:left="567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ind w:left="567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муниципального образования </w:t>
      </w:r>
    </w:p>
    <w:p w:rsidR="00E10C40" w:rsidRPr="00E10C40" w:rsidRDefault="00E10C40" w:rsidP="00E10C40">
      <w:pPr>
        <w:ind w:left="567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ИНИЦИАЛЫ, ФАМИЛИЯ</w:t>
      </w:r>
    </w:p>
    <w:p w:rsidR="00E10C40" w:rsidRPr="00E10C40" w:rsidRDefault="00E10C40" w:rsidP="00E10C40">
      <w:pPr>
        <w:spacing w:line="276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spacing w:line="276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spacing w:line="276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spacing w:line="276" w:lineRule="auto"/>
        <w:ind w:left="0"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____________________!</w:t>
      </w:r>
    </w:p>
    <w:p w:rsidR="00E10C40" w:rsidRPr="00E10C40" w:rsidRDefault="00E10C40" w:rsidP="00E10C40">
      <w:pPr>
        <w:spacing w:line="276" w:lineRule="auto"/>
        <w:ind w:left="4248" w:firstLine="708"/>
        <w:jc w:val="lef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(имя, отчество)</w:t>
      </w:r>
    </w:p>
    <w:p w:rsidR="00E10C40" w:rsidRPr="00E10C40" w:rsidRDefault="00E10C40" w:rsidP="00E10C40">
      <w:pPr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widowControl w:val="0"/>
        <w:autoSpaceDE w:val="0"/>
        <w:autoSpaceDN w:val="0"/>
        <w:adjustRightInd w:val="0"/>
        <w:spacing w:line="276" w:lineRule="auto"/>
        <w:ind w:left="4" w:firstLine="5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w w:val="109"/>
          <w:sz w:val="28"/>
          <w:szCs w:val="28"/>
          <w:lang w:eastAsia="ru-RU"/>
        </w:rPr>
        <w:t xml:space="preserve">В </w:t>
      </w: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пунктом ___ раздела _____ Плана работы Контрольно-счетной комиссии Северо-Енисейского района на 20__ год проведена финансово-экономическая экспертиза проекта муниципальной программы</w:t>
      </w:r>
    </w:p>
    <w:p w:rsidR="00E10C40" w:rsidRPr="00E10C40" w:rsidRDefault="00E10C40" w:rsidP="00E10C40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w w:val="200"/>
          <w:sz w:val="18"/>
          <w:szCs w:val="18"/>
          <w:lang w:eastAsia="ru-RU"/>
        </w:rPr>
      </w:pPr>
      <w:r w:rsidRPr="00E10C4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10C4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___________________________________________________________________»</w:t>
      </w:r>
    </w:p>
    <w:p w:rsidR="00E10C40" w:rsidRPr="00E10C40" w:rsidRDefault="00E10C40" w:rsidP="00E10C40">
      <w:pPr>
        <w:widowControl w:val="0"/>
        <w:autoSpaceDE w:val="0"/>
        <w:autoSpaceDN w:val="0"/>
        <w:adjustRightInd w:val="0"/>
        <w:spacing w:line="276" w:lineRule="auto"/>
        <w:ind w:left="201" w:right="686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0C40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наименование проекта муниципальной программы)</w:t>
      </w:r>
    </w:p>
    <w:p w:rsidR="00E10C40" w:rsidRPr="00E10C40" w:rsidRDefault="00E10C40" w:rsidP="00E10C40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10C40" w:rsidRPr="00E10C40" w:rsidRDefault="00E10C40" w:rsidP="00E10C40">
      <w:pPr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проведенной финансово-экономической экспертизы установлено следующее:</w:t>
      </w:r>
      <w:r w:rsidRPr="00E10C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10C40" w:rsidRPr="00E10C40" w:rsidRDefault="00E10C40" w:rsidP="00E10C40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10C4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</w:t>
      </w:r>
    </w:p>
    <w:p w:rsidR="00E10C40" w:rsidRPr="00E10C40" w:rsidRDefault="00E10C40" w:rsidP="00E10C40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left="0" w:right="27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0C40">
        <w:rPr>
          <w:rFonts w:ascii="Times New Roman" w:eastAsia="Times New Roman" w:hAnsi="Times New Roman" w:cs="Times New Roman"/>
          <w:sz w:val="18"/>
          <w:szCs w:val="18"/>
          <w:lang w:eastAsia="ru-RU"/>
        </w:rPr>
        <w:t>(излагаются результаты проведенной финансово-экономической экспертизы проекта муниципальной программы)</w:t>
      </w:r>
    </w:p>
    <w:p w:rsidR="00E10C40" w:rsidRPr="00E10C40" w:rsidRDefault="00E10C40" w:rsidP="00E10C40">
      <w:pPr>
        <w:widowControl w:val="0"/>
        <w:autoSpaceDE w:val="0"/>
        <w:autoSpaceDN w:val="0"/>
        <w:adjustRightInd w:val="0"/>
        <w:spacing w:line="276" w:lineRule="auto"/>
        <w:ind w:left="4" w:right="1560" w:firstLine="0"/>
        <w:jc w:val="left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10C40" w:rsidRPr="00E10C40" w:rsidRDefault="00E10C40" w:rsidP="00E10C40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E10C40" w:rsidRPr="00E10C40" w:rsidRDefault="00E10C40" w:rsidP="00E10C40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комиссии </w:t>
      </w:r>
    </w:p>
    <w:p w:rsidR="00E10C40" w:rsidRPr="00E10C40" w:rsidRDefault="00E10C40" w:rsidP="00E10C40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 ________________________                           (ФИО).</w:t>
      </w:r>
    </w:p>
    <w:p w:rsidR="00E10C40" w:rsidRPr="00E10C40" w:rsidRDefault="00E10C40" w:rsidP="00E10C40">
      <w:pPr>
        <w:ind w:left="284" w:right="-28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40" w:rsidRPr="00E10C40" w:rsidRDefault="00E10C40" w:rsidP="00E10C40">
      <w:p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27C" w:rsidRDefault="0092727C"/>
    <w:sectPr w:rsidR="0092727C" w:rsidSect="00696D46">
      <w:pgSz w:w="12134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342" w:rsidRDefault="00021342" w:rsidP="009B2AAC">
      <w:r>
        <w:separator/>
      </w:r>
    </w:p>
  </w:endnote>
  <w:endnote w:type="continuationSeparator" w:id="0">
    <w:p w:rsidR="00021342" w:rsidRDefault="00021342" w:rsidP="009B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C40" w:rsidRDefault="005766B8" w:rsidP="00D7463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10C4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0C40" w:rsidRDefault="00E10C40" w:rsidP="00DC063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C40" w:rsidRDefault="00E10C40" w:rsidP="00D7463C">
    <w:pPr>
      <w:pStyle w:val="a5"/>
      <w:framePr w:wrap="around" w:vAnchor="text" w:hAnchor="margin" w:xAlign="right" w:y="1"/>
      <w:rPr>
        <w:rStyle w:val="a7"/>
      </w:rPr>
    </w:pPr>
  </w:p>
  <w:p w:rsidR="00E10C40" w:rsidRDefault="00E10C40" w:rsidP="00DC063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342" w:rsidRDefault="00021342" w:rsidP="009B2AAC">
      <w:r>
        <w:separator/>
      </w:r>
    </w:p>
  </w:footnote>
  <w:footnote w:type="continuationSeparator" w:id="0">
    <w:p w:rsidR="00021342" w:rsidRDefault="00021342" w:rsidP="009B2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C40" w:rsidRDefault="005766B8">
    <w:pPr>
      <w:pStyle w:val="a3"/>
    </w:pPr>
    <w:fldSimple w:instr=" PAGE   \* MERGEFORMAT ">
      <w:r w:rsidR="000C30EB">
        <w:rPr>
          <w:noProof/>
        </w:rPr>
        <w:t>4</w:t>
      </w:r>
    </w:fldSimple>
  </w:p>
  <w:p w:rsidR="00E10C40" w:rsidRDefault="00E10C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744F"/>
    <w:multiLevelType w:val="hybridMultilevel"/>
    <w:tmpl w:val="3EB4F338"/>
    <w:lvl w:ilvl="0" w:tplc="74ECEE02">
      <w:start w:val="1"/>
      <w:numFmt w:val="decimal"/>
      <w:lvlText w:val="%1."/>
      <w:lvlJc w:val="left"/>
      <w:pPr>
        <w:ind w:left="2530" w:hanging="139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10C40"/>
    <w:rsid w:val="0002109B"/>
    <w:rsid w:val="00021342"/>
    <w:rsid w:val="0005624A"/>
    <w:rsid w:val="000C30EB"/>
    <w:rsid w:val="001E3291"/>
    <w:rsid w:val="00413C7D"/>
    <w:rsid w:val="004160FA"/>
    <w:rsid w:val="00461102"/>
    <w:rsid w:val="005766B8"/>
    <w:rsid w:val="00633D52"/>
    <w:rsid w:val="006874AE"/>
    <w:rsid w:val="00696D46"/>
    <w:rsid w:val="00706E66"/>
    <w:rsid w:val="007B0149"/>
    <w:rsid w:val="00841D9B"/>
    <w:rsid w:val="0092727C"/>
    <w:rsid w:val="009B2AAC"/>
    <w:rsid w:val="009D3C95"/>
    <w:rsid w:val="009F33EB"/>
    <w:rsid w:val="00A5191B"/>
    <w:rsid w:val="00C3416E"/>
    <w:rsid w:val="00DF1102"/>
    <w:rsid w:val="00E10C40"/>
    <w:rsid w:val="00F7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0C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0C40"/>
  </w:style>
  <w:style w:type="paragraph" w:styleId="a5">
    <w:name w:val="footer"/>
    <w:basedOn w:val="a"/>
    <w:link w:val="a6"/>
    <w:uiPriority w:val="99"/>
    <w:semiHidden/>
    <w:unhideWhenUsed/>
    <w:rsid w:val="00E10C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0C40"/>
  </w:style>
  <w:style w:type="character" w:styleId="a7">
    <w:name w:val="page number"/>
    <w:basedOn w:val="a0"/>
    <w:rsid w:val="00E10C40"/>
  </w:style>
  <w:style w:type="paragraph" w:styleId="a8">
    <w:name w:val="List Paragraph"/>
    <w:basedOn w:val="a"/>
    <w:uiPriority w:val="34"/>
    <w:qFormat/>
    <w:rsid w:val="00E10C40"/>
    <w:pPr>
      <w:ind w:left="720"/>
      <w:contextualSpacing/>
    </w:pPr>
  </w:style>
  <w:style w:type="paragraph" w:customStyle="1" w:styleId="a9">
    <w:name w:val="Стиль"/>
    <w:rsid w:val="00E10C40"/>
    <w:pPr>
      <w:widowControl w:val="0"/>
      <w:suppressAutoHyphens/>
      <w:autoSpaceDE w:val="0"/>
      <w:ind w:left="0" w:firstLine="0"/>
      <w:jc w:val="left"/>
    </w:pPr>
    <w:rPr>
      <w:rFonts w:ascii="Times New Roman" w:eastAsia="Arial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2453</Words>
  <Characters>13985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СВМФК №8 «ФИНАНСОВО-ЭКОНОМИЧЕСКАЯ  ЭКСПЕРТИЗА ПРОЕКТОВ МУНИЦИПАЛЬНЫХ ПРОГРАММ»</vt:lpstr>
      <vt:lpstr>1.5. Целью стандарта является определение обязательных для выполнения унифициров</vt:lpstr>
      <vt:lpstr>1.8. Целью экспертизы проекта муниципальной программы является подтверждение пол</vt:lpstr>
      <vt:lpstr>1.9. Экспертиза проекта муниципальной программы не предполагает оценку общего со</vt:lpstr>
      <vt:lpstr>1.11. Финансово-экономическая экспертиза проекта ведомственной целевой программы</vt:lpstr>
      <vt:lpstr>1.12. Основные термины и понятия:</vt:lpstr>
      <vt:lpstr>2. Требования к проведению экспертизы проекта</vt:lpstr>
      <vt:lpstr>муниципальной программы</vt:lpstr>
    </vt:vector>
  </TitlesOfParts>
  <Company>Администрация Северо-Енисейского района</Company>
  <LinksUpToDate>false</LinksUpToDate>
  <CharactersWithSpaces>16406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SNP</dc:creator>
  <cp:lastModifiedBy>SNP</cp:lastModifiedBy>
  <cp:revision>6</cp:revision>
  <dcterms:created xsi:type="dcterms:W3CDTF">2021-02-01T08:34:00Z</dcterms:created>
  <dcterms:modified xsi:type="dcterms:W3CDTF">2022-02-09T08:43:00Z</dcterms:modified>
</cp:coreProperties>
</file>