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EF" w:rsidRDefault="003629EF" w:rsidP="004C6B50">
      <w:pPr>
        <w:jc w:val="both"/>
      </w:pPr>
    </w:p>
    <w:p w:rsidR="003E200E" w:rsidRPr="00785E3C" w:rsidRDefault="00A6105C" w:rsidP="00D57B15">
      <w:pPr>
        <w:jc w:val="center"/>
      </w:pPr>
      <w:r>
        <w:t>А</w:t>
      </w:r>
      <w:r w:rsidR="003E200E" w:rsidRPr="00785E3C">
        <w:t>налитическая записка о результатах мониторинга исполнения муниципального задания по основным показателям работы муниципального бюджетного учреждения социального обслуживания</w:t>
      </w:r>
    </w:p>
    <w:p w:rsidR="009421C3" w:rsidRDefault="003E200E" w:rsidP="00D57B15">
      <w:pPr>
        <w:jc w:val="center"/>
      </w:pPr>
      <w:r w:rsidRPr="00785E3C">
        <w:t>«Комплексный центр социального обслуживания населения</w:t>
      </w:r>
    </w:p>
    <w:p w:rsidR="00356921" w:rsidRPr="00785E3C" w:rsidRDefault="003E200E" w:rsidP="00D57B15">
      <w:pPr>
        <w:jc w:val="center"/>
      </w:pPr>
      <w:r w:rsidRPr="00785E3C">
        <w:t>Северо-Енисейского района»</w:t>
      </w:r>
      <w:r w:rsidR="009213D4">
        <w:t xml:space="preserve"> за </w:t>
      </w:r>
      <w:r w:rsidR="00F44442">
        <w:t xml:space="preserve">третий квартал </w:t>
      </w:r>
      <w:r w:rsidR="009213D4">
        <w:t>201</w:t>
      </w:r>
      <w:r w:rsidR="00F44442">
        <w:t>9</w:t>
      </w:r>
      <w:r w:rsidR="009213D4">
        <w:t xml:space="preserve"> год</w:t>
      </w:r>
      <w:r w:rsidR="00F44442">
        <w:t>а</w:t>
      </w:r>
    </w:p>
    <w:p w:rsidR="00356921" w:rsidRPr="00E41714" w:rsidRDefault="00356921" w:rsidP="002A5761">
      <w:pPr>
        <w:pStyle w:val="a3"/>
        <w:spacing w:after="0" w:afterAutospacing="0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26787A">
        <w:rPr>
          <w:lang w:val="ru-RU"/>
        </w:rPr>
        <w:tab/>
      </w:r>
      <w:proofErr w:type="gramStart"/>
      <w:r w:rsidRPr="00E4171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DC0BF1" w:rsidRPr="00E41714">
        <w:rPr>
          <w:rFonts w:ascii="Times New Roman" w:hAnsi="Times New Roman" w:cs="Times New Roman"/>
          <w:sz w:val="28"/>
          <w:szCs w:val="28"/>
        </w:rPr>
        <w:t>социальных</w:t>
      </w:r>
      <w:r w:rsidRPr="00E41714">
        <w:rPr>
          <w:rFonts w:ascii="Times New Roman" w:hAnsi="Times New Roman" w:cs="Times New Roman"/>
          <w:sz w:val="28"/>
          <w:szCs w:val="28"/>
        </w:rPr>
        <w:t xml:space="preserve"> услуг жителям района осуществляется </w:t>
      </w:r>
      <w:r w:rsidR="00A6105C" w:rsidRPr="00E41714">
        <w:rPr>
          <w:rFonts w:ascii="Times New Roman" w:hAnsi="Times New Roman" w:cs="Times New Roman"/>
          <w:sz w:val="28"/>
          <w:szCs w:val="28"/>
        </w:rPr>
        <w:t>муниципальным</w:t>
      </w:r>
      <w:r w:rsidRPr="00E41714">
        <w:rPr>
          <w:rFonts w:ascii="Times New Roman" w:hAnsi="Times New Roman" w:cs="Times New Roman"/>
          <w:sz w:val="28"/>
          <w:szCs w:val="28"/>
        </w:rPr>
        <w:t xml:space="preserve"> </w:t>
      </w:r>
      <w:r w:rsidR="00A6105C" w:rsidRPr="00E41714">
        <w:rPr>
          <w:rFonts w:ascii="Times New Roman" w:hAnsi="Times New Roman" w:cs="Times New Roman"/>
          <w:sz w:val="28"/>
          <w:szCs w:val="28"/>
        </w:rPr>
        <w:t>бюджетным</w:t>
      </w:r>
      <w:r w:rsidRPr="00E41714">
        <w:rPr>
          <w:rFonts w:ascii="Times New Roman" w:hAnsi="Times New Roman" w:cs="Times New Roman"/>
          <w:sz w:val="28"/>
          <w:szCs w:val="28"/>
        </w:rPr>
        <w:t xml:space="preserve"> </w:t>
      </w:r>
      <w:r w:rsidR="00A6105C" w:rsidRPr="00E41714">
        <w:rPr>
          <w:rFonts w:ascii="Times New Roman" w:hAnsi="Times New Roman" w:cs="Times New Roman"/>
          <w:sz w:val="28"/>
          <w:szCs w:val="28"/>
        </w:rPr>
        <w:t>учреждением</w:t>
      </w:r>
      <w:r w:rsidRPr="00E41714">
        <w:rPr>
          <w:rFonts w:ascii="Times New Roman" w:hAnsi="Times New Roman" w:cs="Times New Roman"/>
          <w:sz w:val="28"/>
          <w:szCs w:val="28"/>
        </w:rPr>
        <w:t xml:space="preserve"> социального обслуживания «</w:t>
      </w:r>
      <w:r w:rsidRPr="00E41714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Комплексный центр социального обслуживания населения Северо-Енисейского района</w:t>
      </w:r>
      <w:r w:rsidRPr="00E41714">
        <w:rPr>
          <w:rFonts w:ascii="Times New Roman" w:hAnsi="Times New Roman" w:cs="Times New Roman"/>
          <w:sz w:val="28"/>
          <w:szCs w:val="28"/>
        </w:rPr>
        <w:t>»</w:t>
      </w:r>
      <w:r w:rsidR="00DC0BF1" w:rsidRPr="00E41714">
        <w:rPr>
          <w:rFonts w:ascii="Times New Roman" w:hAnsi="Times New Roman" w:cs="Times New Roman"/>
          <w:sz w:val="28"/>
          <w:szCs w:val="28"/>
        </w:rPr>
        <w:t xml:space="preserve"> (далее по тексту –</w:t>
      </w:r>
      <w:r w:rsidR="009421C3" w:rsidRPr="00E41714">
        <w:rPr>
          <w:rFonts w:ascii="Times New Roman" w:hAnsi="Times New Roman" w:cs="Times New Roman"/>
          <w:sz w:val="28"/>
          <w:szCs w:val="28"/>
        </w:rPr>
        <w:t xml:space="preserve"> </w:t>
      </w:r>
      <w:r w:rsidR="00DC0BF1" w:rsidRPr="00E41714">
        <w:rPr>
          <w:rFonts w:ascii="Times New Roman" w:hAnsi="Times New Roman" w:cs="Times New Roman"/>
          <w:sz w:val="28"/>
          <w:szCs w:val="28"/>
        </w:rPr>
        <w:t>МБУ СО «Комплексный центр»)</w:t>
      </w:r>
      <w:r w:rsidR="00A6105C" w:rsidRPr="00E417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4638" w:rsidRPr="00E41714" w:rsidRDefault="00785E3C" w:rsidP="00E41714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Для получения статуса «Получателя социальных услуг» гражданин обращается в отдел социальной защиты населения администрации Северо-Енисейского района с пакетом документов: заявление</w:t>
      </w:r>
      <w:r w:rsidR="003629EF" w:rsidRPr="00E41714">
        <w:rPr>
          <w:rFonts w:ascii="Times New Roman" w:hAnsi="Times New Roman" w:cs="Times New Roman"/>
          <w:sz w:val="28"/>
          <w:szCs w:val="28"/>
        </w:rPr>
        <w:t>м</w:t>
      </w:r>
      <w:r w:rsidRPr="00E41714">
        <w:rPr>
          <w:rFonts w:ascii="Times New Roman" w:hAnsi="Times New Roman" w:cs="Times New Roman"/>
          <w:sz w:val="28"/>
          <w:szCs w:val="28"/>
        </w:rPr>
        <w:t xml:space="preserve">, документ удостоверяющий личность, документ о составе семьи, справка МСЭ (для инвалидов), копия справки, выданная медицинским органом, содержащая заключение врачей о состоянии здоровья – для признания нуждаемости в постоянном уходе, документ, подтверждающий доходах (или его отсутствие). </w:t>
      </w:r>
      <w:proofErr w:type="gramStart"/>
      <w:r w:rsidRPr="00E41714">
        <w:rPr>
          <w:rFonts w:ascii="Times New Roman" w:hAnsi="Times New Roman" w:cs="Times New Roman"/>
          <w:sz w:val="28"/>
          <w:szCs w:val="28"/>
        </w:rPr>
        <w:t>После того, как гражданин признается нуждающимся в социальном обслуживании на него составляется индивидуальная программа предоставления социальных услуг (</w:t>
      </w:r>
      <w:r w:rsidR="00DC0BF1" w:rsidRPr="00E41714">
        <w:rPr>
          <w:rFonts w:ascii="Times New Roman" w:hAnsi="Times New Roman" w:cs="Times New Roman"/>
          <w:sz w:val="28"/>
          <w:szCs w:val="28"/>
        </w:rPr>
        <w:t xml:space="preserve">далее по тексту - </w:t>
      </w:r>
      <w:r w:rsidRPr="00E41714">
        <w:rPr>
          <w:rFonts w:ascii="Times New Roman" w:hAnsi="Times New Roman" w:cs="Times New Roman"/>
          <w:sz w:val="28"/>
          <w:szCs w:val="28"/>
        </w:rPr>
        <w:t>ИП</w:t>
      </w:r>
      <w:r w:rsidR="00160336" w:rsidRPr="00E41714">
        <w:rPr>
          <w:rFonts w:ascii="Times New Roman" w:hAnsi="Times New Roman" w:cs="Times New Roman"/>
          <w:sz w:val="28"/>
          <w:szCs w:val="28"/>
        </w:rPr>
        <w:t>П</w:t>
      </w:r>
      <w:r w:rsidRPr="00E41714">
        <w:rPr>
          <w:rFonts w:ascii="Times New Roman" w:hAnsi="Times New Roman" w:cs="Times New Roman"/>
          <w:sz w:val="28"/>
          <w:szCs w:val="28"/>
        </w:rPr>
        <w:t>СУ)</w:t>
      </w:r>
      <w:r w:rsidR="00300462" w:rsidRPr="00E417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462" w:rsidRPr="00E41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462" w:rsidRPr="00E41714">
        <w:rPr>
          <w:rFonts w:ascii="Times New Roman" w:hAnsi="Times New Roman" w:cs="Times New Roman"/>
          <w:sz w:val="28"/>
          <w:szCs w:val="28"/>
        </w:rPr>
        <w:t>ИП</w:t>
      </w:r>
      <w:r w:rsidR="00160336" w:rsidRPr="00E41714">
        <w:rPr>
          <w:rFonts w:ascii="Times New Roman" w:hAnsi="Times New Roman" w:cs="Times New Roman"/>
          <w:sz w:val="28"/>
          <w:szCs w:val="28"/>
        </w:rPr>
        <w:t>П</w:t>
      </w:r>
      <w:r w:rsidR="00300462" w:rsidRPr="00E41714">
        <w:rPr>
          <w:rFonts w:ascii="Times New Roman" w:hAnsi="Times New Roman" w:cs="Times New Roman"/>
          <w:sz w:val="28"/>
          <w:szCs w:val="28"/>
        </w:rPr>
        <w:t xml:space="preserve">СУ передаётся </w:t>
      </w:r>
      <w:r w:rsidR="00CA4638" w:rsidRPr="00E41714">
        <w:rPr>
          <w:rFonts w:ascii="Times New Roman" w:hAnsi="Times New Roman" w:cs="Times New Roman"/>
          <w:sz w:val="28"/>
          <w:szCs w:val="28"/>
        </w:rPr>
        <w:t>«</w:t>
      </w:r>
      <w:r w:rsidR="00300462" w:rsidRPr="00E41714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="00CA4638" w:rsidRPr="00E41714">
        <w:rPr>
          <w:rFonts w:ascii="Times New Roman" w:hAnsi="Times New Roman" w:cs="Times New Roman"/>
          <w:sz w:val="28"/>
          <w:szCs w:val="28"/>
        </w:rPr>
        <w:t>»</w:t>
      </w:r>
      <w:r w:rsidR="00300462" w:rsidRPr="00E41714">
        <w:rPr>
          <w:rFonts w:ascii="Times New Roman" w:hAnsi="Times New Roman" w:cs="Times New Roman"/>
          <w:sz w:val="28"/>
          <w:szCs w:val="28"/>
        </w:rPr>
        <w:t xml:space="preserve"> и </w:t>
      </w:r>
      <w:r w:rsidR="00CA4638" w:rsidRPr="00E41714">
        <w:rPr>
          <w:rFonts w:ascii="Times New Roman" w:hAnsi="Times New Roman" w:cs="Times New Roman"/>
          <w:sz w:val="28"/>
          <w:szCs w:val="28"/>
        </w:rPr>
        <w:t>«</w:t>
      </w:r>
      <w:r w:rsidR="00300462" w:rsidRPr="00E41714">
        <w:rPr>
          <w:rFonts w:ascii="Times New Roman" w:hAnsi="Times New Roman" w:cs="Times New Roman"/>
          <w:sz w:val="28"/>
          <w:szCs w:val="28"/>
        </w:rPr>
        <w:t>поставщику социальных услуг</w:t>
      </w:r>
      <w:r w:rsidR="00CA4638" w:rsidRPr="00E41714">
        <w:rPr>
          <w:rFonts w:ascii="Times New Roman" w:hAnsi="Times New Roman" w:cs="Times New Roman"/>
          <w:sz w:val="28"/>
          <w:szCs w:val="28"/>
        </w:rPr>
        <w:t>»</w:t>
      </w:r>
      <w:r w:rsidR="00300462" w:rsidRPr="00E417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4638" w:rsidRPr="00E4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5C" w:rsidRPr="00E41714" w:rsidRDefault="00CA4638" w:rsidP="00E41714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714">
        <w:rPr>
          <w:rFonts w:ascii="Times New Roman" w:hAnsi="Times New Roman" w:cs="Times New Roman"/>
          <w:sz w:val="28"/>
          <w:szCs w:val="28"/>
        </w:rPr>
        <w:t>«Поставщиком социальных услуг»</w:t>
      </w:r>
      <w:r w:rsidR="00160336" w:rsidRPr="00E4171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E41714">
        <w:rPr>
          <w:rFonts w:ascii="Times New Roman" w:hAnsi="Times New Roman" w:cs="Times New Roman"/>
          <w:sz w:val="28"/>
          <w:szCs w:val="28"/>
        </w:rPr>
        <w:t xml:space="preserve"> </w:t>
      </w:r>
      <w:r w:rsidR="00A6105C" w:rsidRPr="00E41714">
        <w:rPr>
          <w:rFonts w:ascii="Times New Roman" w:hAnsi="Times New Roman" w:cs="Times New Roman"/>
          <w:sz w:val="28"/>
          <w:szCs w:val="28"/>
        </w:rPr>
        <w:t>МБУ СО «Комплексный центр».</w:t>
      </w:r>
      <w:proofErr w:type="gramEnd"/>
    </w:p>
    <w:p w:rsidR="00300171" w:rsidRPr="002A34B3" w:rsidRDefault="004240E7" w:rsidP="0071661C">
      <w:pPr>
        <w:jc w:val="both"/>
      </w:pPr>
      <w:r w:rsidRPr="00E41714">
        <w:t xml:space="preserve">Для </w:t>
      </w:r>
      <w:proofErr w:type="gramStart"/>
      <w:r w:rsidRPr="00E41714">
        <w:t>контроля за</w:t>
      </w:r>
      <w:proofErr w:type="gramEnd"/>
      <w:r w:rsidRPr="00E41714">
        <w:t xml:space="preserve"> предоставлением социальных услуг в рамках муниципально</w:t>
      </w:r>
      <w:r w:rsidR="00A6105C" w:rsidRPr="00E41714">
        <w:t>го</w:t>
      </w:r>
      <w:r w:rsidRPr="00E41714">
        <w:t xml:space="preserve"> задания разработ</w:t>
      </w:r>
      <w:r w:rsidR="00A6105C" w:rsidRPr="00E41714">
        <w:t xml:space="preserve">ана Автоматизированная система «Регистр получателей социальных услуг» (далее по тексту АС «Регистр получателей </w:t>
      </w:r>
      <w:r w:rsidR="0071661C">
        <w:t xml:space="preserve">СУ»), которая обеспечивает </w:t>
      </w:r>
      <w:r w:rsidR="00300171" w:rsidRPr="00E41714">
        <w:t>реализацию следующих функциональных возможностей</w:t>
      </w:r>
      <w:r w:rsidR="00300171" w:rsidRPr="002A34B3">
        <w:t>:</w:t>
      </w:r>
    </w:p>
    <w:p w:rsidR="00300171" w:rsidRPr="002A34B3" w:rsidRDefault="00300171" w:rsidP="004C6B50">
      <w:pPr>
        <w:jc w:val="both"/>
      </w:pPr>
      <w:r>
        <w:t xml:space="preserve">- </w:t>
      </w:r>
      <w:r w:rsidRPr="002A34B3">
        <w:t>внесение, обновление и загрузка информации о получателях социальных услуг;</w:t>
      </w:r>
    </w:p>
    <w:p w:rsidR="00300171" w:rsidRPr="002A34B3" w:rsidRDefault="00300171" w:rsidP="004C6B50">
      <w:pPr>
        <w:jc w:val="both"/>
      </w:pPr>
      <w:r>
        <w:t xml:space="preserve">- </w:t>
      </w:r>
      <w:r w:rsidRPr="002A34B3">
        <w:t>внесение, обновление и загрузка информации об оказанных социальных услугах;</w:t>
      </w:r>
    </w:p>
    <w:p w:rsidR="00300171" w:rsidRDefault="00300171" w:rsidP="004C6B50">
      <w:pPr>
        <w:jc w:val="both"/>
      </w:pPr>
      <w:r>
        <w:t xml:space="preserve">- </w:t>
      </w:r>
      <w:r w:rsidRPr="002A34B3">
        <w:t>просмотр регистра получателей социальных услуг</w:t>
      </w:r>
      <w:r>
        <w:t xml:space="preserve">. </w:t>
      </w:r>
    </w:p>
    <w:p w:rsidR="00A6105C" w:rsidRDefault="00A6105C" w:rsidP="004C6B50">
      <w:pPr>
        <w:jc w:val="both"/>
      </w:pPr>
      <w:r>
        <w:t>АС</w:t>
      </w:r>
      <w:r w:rsidRPr="002A34B3">
        <w:t xml:space="preserve"> </w:t>
      </w:r>
      <w:r>
        <w:t>«</w:t>
      </w:r>
      <w:r w:rsidRPr="002A34B3">
        <w:t xml:space="preserve">Регистр получателей </w:t>
      </w:r>
      <w:r>
        <w:t>СУ» работает путем подключения к внутренней сети министерства социальной политики Красноярского края по защищенному каналу связи.</w:t>
      </w:r>
    </w:p>
    <w:p w:rsidR="00597CD9" w:rsidRPr="00DD3DE7" w:rsidRDefault="00A6105C" w:rsidP="00DD3DE7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D3DE7">
        <w:rPr>
          <w:rFonts w:ascii="Times New Roman" w:hAnsi="Times New Roman" w:cs="Times New Roman"/>
          <w:sz w:val="28"/>
          <w:szCs w:val="28"/>
        </w:rPr>
        <w:t xml:space="preserve"> </w:t>
      </w:r>
      <w:r w:rsidR="00597CD9" w:rsidRPr="00DD3DE7">
        <w:rPr>
          <w:rFonts w:ascii="Times New Roman" w:hAnsi="Times New Roman" w:cs="Times New Roman"/>
          <w:sz w:val="28"/>
          <w:szCs w:val="28"/>
        </w:rPr>
        <w:t>«Поставщик социальных услуг» передает сведения о получателях социальных услуг в отдел социальной защиты населения администрации и Северо-Енисейского района для обеспечения следующих функций в автоматизированной системе «Регистр получателей СУ»:</w:t>
      </w:r>
    </w:p>
    <w:p w:rsidR="00597CD9" w:rsidRPr="00DD3DE7" w:rsidRDefault="00597CD9" w:rsidP="00DD3DE7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D3D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3DE7">
        <w:rPr>
          <w:rFonts w:ascii="Times New Roman" w:hAnsi="Times New Roman" w:cs="Times New Roman"/>
          <w:sz w:val="28"/>
          <w:szCs w:val="28"/>
        </w:rPr>
        <w:t>загрузка</w:t>
      </w:r>
      <w:proofErr w:type="gramEnd"/>
      <w:r w:rsidRPr="00DD3DE7">
        <w:rPr>
          <w:rFonts w:ascii="Times New Roman" w:hAnsi="Times New Roman" w:cs="Times New Roman"/>
          <w:sz w:val="28"/>
          <w:szCs w:val="28"/>
        </w:rPr>
        <w:t xml:space="preserve"> сведений поставщика социальных услуг о договорах, оказанных услугах, проектах ИП</w:t>
      </w:r>
      <w:r w:rsidR="00D017A4" w:rsidRPr="00DD3DE7">
        <w:rPr>
          <w:rFonts w:ascii="Times New Roman" w:hAnsi="Times New Roman" w:cs="Times New Roman"/>
          <w:sz w:val="28"/>
          <w:szCs w:val="28"/>
        </w:rPr>
        <w:t>ПСУ</w:t>
      </w:r>
      <w:r w:rsidRPr="00DD3DE7">
        <w:rPr>
          <w:rFonts w:ascii="Times New Roman" w:hAnsi="Times New Roman" w:cs="Times New Roman"/>
          <w:sz w:val="28"/>
          <w:szCs w:val="28"/>
        </w:rPr>
        <w:t>;</w:t>
      </w:r>
    </w:p>
    <w:p w:rsidR="00A6105C" w:rsidRPr="00DD3DE7" w:rsidRDefault="00597CD9" w:rsidP="00DD3DE7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D3D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D3DE7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DD3DE7">
        <w:rPr>
          <w:rFonts w:ascii="Times New Roman" w:hAnsi="Times New Roman" w:cs="Times New Roman"/>
          <w:sz w:val="28"/>
          <w:szCs w:val="28"/>
        </w:rPr>
        <w:t xml:space="preserve"> отчетов по поставщику социальных услуг.</w:t>
      </w:r>
      <w:r w:rsidR="002D7D70" w:rsidRPr="00DD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D9" w:rsidRPr="00DD3DE7" w:rsidRDefault="00A6105C" w:rsidP="00DD3DE7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DE7">
        <w:rPr>
          <w:rFonts w:ascii="Times New Roman" w:hAnsi="Times New Roman" w:cs="Times New Roman"/>
          <w:sz w:val="28"/>
          <w:szCs w:val="28"/>
        </w:rPr>
        <w:t>На основании этих данных в регистре формируется отчет о выполнении муниципального задания.</w:t>
      </w:r>
      <w:proofErr w:type="gramEnd"/>
      <w:r w:rsidRPr="00DD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21" w:rsidRPr="00DD3DE7" w:rsidRDefault="00356921" w:rsidP="00DD3DE7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D3DE7">
        <w:rPr>
          <w:rFonts w:ascii="Times New Roman" w:eastAsia="Calibri" w:hAnsi="Times New Roman" w:cs="Times New Roman"/>
          <w:sz w:val="28"/>
          <w:szCs w:val="28"/>
        </w:rPr>
        <w:t>Муниципальное задание для МБУ СО «Комплексный центр» утверждено приказом отдела социальной защиты населения Северо-Енисейского района</w:t>
      </w:r>
      <w:r w:rsidR="00300462" w:rsidRPr="00DD3DE7">
        <w:rPr>
          <w:rFonts w:ascii="Times New Roman" w:eastAsia="Calibri" w:hAnsi="Times New Roman" w:cs="Times New Roman"/>
          <w:sz w:val="28"/>
          <w:szCs w:val="28"/>
        </w:rPr>
        <w:t>»</w:t>
      </w:r>
      <w:r w:rsidRPr="00DD3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D10" w:rsidRPr="00DD3D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313B8" w:rsidRPr="00DD3DE7">
        <w:rPr>
          <w:rFonts w:ascii="Times New Roman" w:eastAsia="Calibri" w:hAnsi="Times New Roman" w:cs="Times New Roman"/>
          <w:sz w:val="28"/>
          <w:szCs w:val="28"/>
        </w:rPr>
        <w:t>2</w:t>
      </w:r>
      <w:r w:rsidR="007A2D10" w:rsidRPr="00DD3DE7">
        <w:rPr>
          <w:rFonts w:ascii="Times New Roman" w:eastAsia="Calibri" w:hAnsi="Times New Roman" w:cs="Times New Roman"/>
          <w:sz w:val="28"/>
          <w:szCs w:val="28"/>
        </w:rPr>
        <w:t>1.12.201</w:t>
      </w:r>
      <w:r w:rsidR="009313B8" w:rsidRPr="00DD3DE7">
        <w:rPr>
          <w:rFonts w:ascii="Times New Roman" w:eastAsia="Calibri" w:hAnsi="Times New Roman" w:cs="Times New Roman"/>
          <w:sz w:val="28"/>
          <w:szCs w:val="28"/>
        </w:rPr>
        <w:t>8</w:t>
      </w:r>
      <w:r w:rsidR="007A2D10" w:rsidRPr="00DD3DE7">
        <w:rPr>
          <w:rFonts w:ascii="Times New Roman" w:eastAsia="Calibri" w:hAnsi="Times New Roman" w:cs="Times New Roman"/>
          <w:sz w:val="28"/>
          <w:szCs w:val="28"/>
        </w:rPr>
        <w:t xml:space="preserve"> года № 136-ОД </w:t>
      </w:r>
      <w:r w:rsidRPr="00DD3DE7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муниципального задания на оказание муниципальных услуг (выполнение работ) бюджетного учреждения социального обслуживания «Комплексный центр социального обслуживания населения Северо-Енисейского района» на очередной 201</w:t>
      </w:r>
      <w:r w:rsidR="009313B8" w:rsidRPr="00DD3DE7">
        <w:rPr>
          <w:rFonts w:ascii="Times New Roman" w:eastAsia="Calibri" w:hAnsi="Times New Roman" w:cs="Times New Roman"/>
          <w:sz w:val="28"/>
          <w:szCs w:val="28"/>
        </w:rPr>
        <w:t>9</w:t>
      </w:r>
      <w:r w:rsidRPr="00DD3DE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313B8" w:rsidRPr="00DD3DE7">
        <w:rPr>
          <w:rFonts w:ascii="Times New Roman" w:eastAsia="Calibri" w:hAnsi="Times New Roman" w:cs="Times New Roman"/>
          <w:sz w:val="28"/>
          <w:szCs w:val="28"/>
        </w:rPr>
        <w:t>20</w:t>
      </w:r>
      <w:r w:rsidRPr="00DD3DE7">
        <w:rPr>
          <w:rFonts w:ascii="Times New Roman" w:eastAsia="Calibri" w:hAnsi="Times New Roman" w:cs="Times New Roman"/>
          <w:sz w:val="28"/>
          <w:szCs w:val="28"/>
        </w:rPr>
        <w:t>-20</w:t>
      </w:r>
      <w:r w:rsidR="007A2D10" w:rsidRPr="00DD3DE7">
        <w:rPr>
          <w:rFonts w:ascii="Times New Roman" w:eastAsia="Calibri" w:hAnsi="Times New Roman" w:cs="Times New Roman"/>
          <w:sz w:val="28"/>
          <w:szCs w:val="28"/>
        </w:rPr>
        <w:t>2</w:t>
      </w:r>
      <w:r w:rsidR="009313B8" w:rsidRPr="00DD3DE7">
        <w:rPr>
          <w:rFonts w:ascii="Times New Roman" w:eastAsia="Calibri" w:hAnsi="Times New Roman" w:cs="Times New Roman"/>
          <w:sz w:val="28"/>
          <w:szCs w:val="28"/>
        </w:rPr>
        <w:t>1</w:t>
      </w:r>
      <w:r w:rsidR="002918B3" w:rsidRPr="00DD3DE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160336" w:rsidRPr="00DD3DE7">
        <w:rPr>
          <w:rFonts w:ascii="Times New Roman" w:eastAsia="Calibri" w:hAnsi="Times New Roman" w:cs="Times New Roman"/>
          <w:sz w:val="28"/>
          <w:szCs w:val="28"/>
        </w:rPr>
        <w:t>.</w:t>
      </w:r>
      <w:r w:rsidR="002918B3" w:rsidRPr="00DD3D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0BA3" w:rsidRPr="007A2D10" w:rsidRDefault="00356921" w:rsidP="008829B4">
      <w:pPr>
        <w:jc w:val="both"/>
      </w:pPr>
      <w:r w:rsidRPr="007A2D10">
        <w:t>Финансовое обеспечение муниципального задания осуществляется в форме субсидий.</w:t>
      </w:r>
    </w:p>
    <w:p w:rsidR="00356921" w:rsidRPr="00070BA3" w:rsidRDefault="00744E40" w:rsidP="004C6B50">
      <w:pPr>
        <w:jc w:val="both"/>
      </w:pPr>
      <w:r w:rsidRPr="00070BA3">
        <w:t xml:space="preserve">По итогам за </w:t>
      </w:r>
      <w:r w:rsidR="00086660">
        <w:t xml:space="preserve">девять месяцев </w:t>
      </w:r>
      <w:r w:rsidRPr="00070BA3">
        <w:t>20</w:t>
      </w:r>
      <w:r w:rsidR="004870CF" w:rsidRPr="00070BA3">
        <w:t>1</w:t>
      </w:r>
      <w:r w:rsidR="00086660">
        <w:t>9</w:t>
      </w:r>
      <w:r w:rsidR="00356921" w:rsidRPr="00070BA3">
        <w:t xml:space="preserve"> г</w:t>
      </w:r>
      <w:r w:rsidR="00F8057C" w:rsidRPr="00070BA3">
        <w:t>од</w:t>
      </w:r>
      <w:r w:rsidR="00356921" w:rsidRPr="00070BA3">
        <w:t xml:space="preserve"> МБУ </w:t>
      </w:r>
      <w:proofErr w:type="gramStart"/>
      <w:r w:rsidR="00356921" w:rsidRPr="00070BA3">
        <w:t>СО</w:t>
      </w:r>
      <w:proofErr w:type="gramEnd"/>
      <w:r w:rsidR="00356921" w:rsidRPr="00070BA3">
        <w:t xml:space="preserve"> «Комплексный центр» имеет следующие результаты выполнения муниципального задания:</w:t>
      </w:r>
    </w:p>
    <w:p w:rsidR="00070BA3" w:rsidRPr="00070BA3" w:rsidRDefault="00070BA3" w:rsidP="008829B4">
      <w:pPr>
        <w:jc w:val="center"/>
      </w:pPr>
      <w:r w:rsidRPr="00070BA3">
        <w:rPr>
          <w:lang w:val="en-US"/>
        </w:rPr>
        <w:t>I</w:t>
      </w:r>
      <w:r w:rsidRPr="00070BA3">
        <w:t>.</w:t>
      </w:r>
    </w:p>
    <w:p w:rsidR="00B5149B" w:rsidRPr="00CE616E" w:rsidRDefault="00070BA3" w:rsidP="004C6B50">
      <w:pPr>
        <w:jc w:val="both"/>
        <w:rPr>
          <w:b/>
        </w:rPr>
      </w:pPr>
      <w:r w:rsidRPr="00070BA3">
        <w:t xml:space="preserve"> </w:t>
      </w:r>
      <w:r w:rsidR="00B6238B">
        <w:tab/>
      </w:r>
      <w:r w:rsidR="00B5149B" w:rsidRPr="00CE616E">
        <w:rPr>
          <w:b/>
        </w:rP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B5149B" w:rsidRPr="00CE616E">
        <w:rPr>
          <w:b/>
          <w:iCs/>
        </w:rPr>
        <w:t xml:space="preserve"> </w:t>
      </w:r>
      <w:r w:rsidR="00B5149B" w:rsidRPr="00CE616E">
        <w:rPr>
          <w:b/>
        </w:rPr>
        <w:t>по состоянию на 01.10.2</w:t>
      </w:r>
      <w:r w:rsidR="00A10C7F" w:rsidRPr="00CE616E">
        <w:rPr>
          <w:b/>
        </w:rPr>
        <w:t>019 г:</w:t>
      </w:r>
    </w:p>
    <w:p w:rsidR="00B5149B" w:rsidRPr="00B5149B" w:rsidRDefault="00B5149B" w:rsidP="004C6B50">
      <w:pPr>
        <w:jc w:val="both"/>
      </w:pPr>
      <w:r w:rsidRPr="00B5149B">
        <w:t>Показатели, характеризующие качество муниципальной услуги:</w:t>
      </w:r>
    </w:p>
    <w:p w:rsidR="00B5149B" w:rsidRPr="00B5149B" w:rsidRDefault="00B5149B" w:rsidP="004C6B50">
      <w:pPr>
        <w:jc w:val="both"/>
      </w:pPr>
      <w:r w:rsidRPr="00B5149B">
        <w:rPr>
          <w:b/>
          <w:color w:val="0D0D0D"/>
        </w:rPr>
        <w:t xml:space="preserve">1. </w:t>
      </w:r>
      <w:r w:rsidRPr="00B5149B">
        <w:t>Доля получателей социальных услуг, получающих социальные услуги, в рамках заключенных договоров о социальном обслуживании с организацией, от общего числа получателей социальных услуг 100%.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2.</w:t>
      </w:r>
      <w:r w:rsidRPr="00B5149B">
        <w:t xml:space="preserve"> </w:t>
      </w:r>
      <w:r w:rsidR="007759E1">
        <w:t>У</w:t>
      </w:r>
      <w:r w:rsidRPr="00B5149B">
        <w:t>правлением Федеральной службы по надзору в сфере защиты прав потребителей и благополучия человека по Красноярскому краю</w:t>
      </w:r>
      <w:r w:rsidR="007759E1" w:rsidRPr="007759E1">
        <w:t xml:space="preserve"> </w:t>
      </w:r>
      <w:r w:rsidR="007759E1" w:rsidRPr="00B5149B">
        <w:t>18.03.2019 года,</w:t>
      </w:r>
      <w:r w:rsidRPr="00B5149B">
        <w:t xml:space="preserve"> была проведена проверка соблюдения обязательных требований норм действующего санитарного законодательства, законодательства о техническом регулировании. Были выявлены нарушения и выдано предписание об их устранении (срок исполнения предписания 09.03.2020 г.)</w:t>
      </w:r>
      <w:r w:rsidR="00B12F0F">
        <w:t>.</w:t>
      </w:r>
      <w:r w:rsidRPr="00B5149B">
        <w:t xml:space="preserve"> </w:t>
      </w:r>
    </w:p>
    <w:p w:rsidR="00B5149B" w:rsidRPr="00B5149B" w:rsidRDefault="00B5149B" w:rsidP="004C6B50">
      <w:pPr>
        <w:jc w:val="both"/>
      </w:pPr>
      <w:r w:rsidRPr="00B5149B">
        <w:t>Отделом по надзорной деятельности и профилактической работы по г. Енисейску, Енисейскому и Северо-Енисейскому районам, главного управления МЧ</w:t>
      </w:r>
      <w:r w:rsidR="00B12F0F">
        <w:t xml:space="preserve">С России по Красноярскому краю </w:t>
      </w:r>
      <w:r w:rsidR="00B12F0F" w:rsidRPr="00B5149B">
        <w:t xml:space="preserve">20.03.2019 года  </w:t>
      </w:r>
      <w:r w:rsidRPr="00B5149B">
        <w:t>была проведена проверка соблюдения требований  пожарной безопасности – нарушений не выявлено.</w:t>
      </w:r>
    </w:p>
    <w:p w:rsidR="00B5149B" w:rsidRPr="00B5149B" w:rsidRDefault="00B5149B" w:rsidP="004C6B50">
      <w:pPr>
        <w:jc w:val="both"/>
      </w:pPr>
      <w:r w:rsidRPr="00B5149B">
        <w:t>Во втором и третьем кварталах проверок не проводилось.</w:t>
      </w:r>
    </w:p>
    <w:p w:rsidR="00B5149B" w:rsidRPr="00B5149B" w:rsidRDefault="00B5149B" w:rsidP="004C6B50">
      <w:pPr>
        <w:jc w:val="both"/>
        <w:rPr>
          <w:color w:val="000000"/>
        </w:rPr>
      </w:pPr>
      <w:r w:rsidRPr="00B5149B">
        <w:rPr>
          <w:b/>
        </w:rPr>
        <w:t xml:space="preserve">3. </w:t>
      </w:r>
      <w:r w:rsidRPr="00B5149B">
        <w:t xml:space="preserve">Удовлетворенность получателей социальных услуг в оказанных социальных услугах по данным муниципального задания на оказание муниципальных (выполнение работ) услуг на 2019 год составляет </w:t>
      </w:r>
      <w:r w:rsidR="00F911FE">
        <w:t>100</w:t>
      </w:r>
      <w:r w:rsidRPr="00B5149B">
        <w:t>%.</w:t>
      </w:r>
      <w:r w:rsidRPr="00B5149B">
        <w:rPr>
          <w:color w:val="000000"/>
        </w:rPr>
        <w:t xml:space="preserve"> </w:t>
      </w:r>
    </w:p>
    <w:p w:rsidR="00B5149B" w:rsidRPr="00B5149B" w:rsidRDefault="00B5149B" w:rsidP="004C6B50">
      <w:pPr>
        <w:jc w:val="both"/>
      </w:pPr>
      <w:r w:rsidRPr="00B5149B">
        <w:lastRenderedPageBreak/>
        <w:t>В период с 25.03.2019 по 05.04.2019 года, в рамках  «Декады качества 2019» предоставления социальных услуг, проводится опрос получателей социальных услуг. В отделении временного проживания проведен опрос получателей социальных услуг, которым предоставляется стационарная социальная услуга. Из общего количества проживающих (23 человека) было опрошено 9 человек, что составляет 40% из числа обслуживаемых. Полученные результаты опроса позволили сделать вывод, что все удовлетворены качеством социального обслуживания, предоставляемого отделением временного проживания.</w:t>
      </w:r>
    </w:p>
    <w:p w:rsidR="00B5149B" w:rsidRPr="00DD3DE7" w:rsidRDefault="00B5149B" w:rsidP="00DD3DE7">
      <w:pPr>
        <w:jc w:val="both"/>
        <w:rPr>
          <w:b/>
          <w:sz w:val="24"/>
          <w:szCs w:val="24"/>
        </w:rPr>
      </w:pPr>
      <w:r w:rsidRPr="00B5149B">
        <w:rPr>
          <w:b/>
        </w:rPr>
        <w:t xml:space="preserve">4. </w:t>
      </w:r>
      <w:r w:rsidRPr="00B5149B">
        <w:t xml:space="preserve">По штатному расписанию в отделении 11 штатных единиц. Вакансий нет.   Укомплектованность отделения 100%. </w:t>
      </w:r>
    </w:p>
    <w:p w:rsidR="00B5149B" w:rsidRPr="00B5149B" w:rsidRDefault="00B5149B" w:rsidP="004C10CB">
      <w:pPr>
        <w:jc w:val="both"/>
      </w:pPr>
      <w:r w:rsidRPr="00B5149B">
        <w:rPr>
          <w:b/>
        </w:rPr>
        <w:t>5</w:t>
      </w:r>
      <w:r w:rsidRPr="00B5149B">
        <w:rPr>
          <w:i/>
        </w:rPr>
        <w:t xml:space="preserve">. </w:t>
      </w:r>
      <w:r w:rsidRPr="00B5149B">
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 </w:t>
      </w:r>
      <w:r w:rsidR="00C123B6">
        <w:t xml:space="preserve">составляет </w:t>
      </w:r>
      <w:r w:rsidRPr="00B5149B">
        <w:t xml:space="preserve">60%, </w:t>
      </w:r>
      <w:r w:rsidR="00C123B6">
        <w:t xml:space="preserve">что составляет 100% исполнение от планового показателя. </w:t>
      </w:r>
      <w:r w:rsidRPr="00B5149B">
        <w:t xml:space="preserve">Критерии доступности оценивались по следующим показателям: </w:t>
      </w:r>
    </w:p>
    <w:p w:rsidR="00B5149B" w:rsidRPr="00B5149B" w:rsidRDefault="00BF1193" w:rsidP="004C6B50">
      <w:pPr>
        <w:jc w:val="both"/>
      </w:pPr>
      <w:r>
        <w:t xml:space="preserve">1. </w:t>
      </w:r>
      <w:r w:rsidR="00B5149B" w:rsidRPr="00B5149B">
        <w:t xml:space="preserve">Возможность сопровождения получателя социальных услуг (в сумме </w:t>
      </w:r>
      <w:r w:rsidR="00B5149B" w:rsidRPr="00B5149B">
        <w:rPr>
          <w:b/>
        </w:rPr>
        <w:t>2 балла</w:t>
      </w:r>
      <w:r w:rsidR="00B5149B" w:rsidRPr="00B5149B">
        <w:t>), в том числе:</w:t>
      </w:r>
    </w:p>
    <w:p w:rsidR="00B5149B" w:rsidRPr="00B5149B" w:rsidRDefault="00B5149B" w:rsidP="004C6B50">
      <w:pPr>
        <w:jc w:val="both"/>
      </w:pPr>
      <w:r w:rsidRPr="00B5149B">
        <w:t xml:space="preserve">- при передвижении по территории учреждения, </w:t>
      </w:r>
      <w:r w:rsidRPr="00B5149B">
        <w:rPr>
          <w:b/>
        </w:rPr>
        <w:t>1 балл</w:t>
      </w:r>
      <w:r w:rsidRPr="00B5149B">
        <w:t xml:space="preserve"> (пояснение: прилегающая к учреждению территория покрыта асфальтом, имеются лавочки для отдыха, имеется беседка для отдыха, доступ к которой оснащен пандусами и у получателей социальных услуг есть возможность заехать в беседку на инвалидном кресле-коляске с помощью сопровождающего);</w:t>
      </w:r>
    </w:p>
    <w:p w:rsidR="00B5149B" w:rsidRPr="00B5149B" w:rsidRDefault="00B5149B" w:rsidP="004C6B50">
      <w:pPr>
        <w:jc w:val="both"/>
      </w:pPr>
      <w:r w:rsidRPr="00B5149B">
        <w:t xml:space="preserve">- при пользовании услугами, </w:t>
      </w:r>
      <w:r w:rsidRPr="00B5149B">
        <w:rPr>
          <w:b/>
        </w:rPr>
        <w:t>1 балл</w:t>
      </w:r>
      <w:r w:rsidRPr="00B5149B">
        <w:t xml:space="preserve">; (пояснение:  возможность сопровождать пожилых и маломобильных граждан при пользовании услугами имеется организовано оказание санитарно-гигиенических услуг (пожилые принимают ванну), организовано сопровождение в медицинские учреждения (имеется транспортное средство с подъемным устройством для поднятия и размещения в ней </w:t>
      </w:r>
      <w:proofErr w:type="gramStart"/>
      <w:r w:rsidRPr="00B5149B">
        <w:t>кресло-колясок</w:t>
      </w:r>
      <w:proofErr w:type="gramEnd"/>
      <w:r w:rsidRPr="00B5149B">
        <w:t>, носилок);</w:t>
      </w:r>
    </w:p>
    <w:p w:rsidR="00B5149B" w:rsidRPr="00B5149B" w:rsidRDefault="00BF1193" w:rsidP="004C6B50">
      <w:pPr>
        <w:jc w:val="both"/>
      </w:pPr>
      <w:r>
        <w:t xml:space="preserve">2. </w:t>
      </w:r>
      <w:r w:rsidR="00B5149B" w:rsidRPr="00B5149B">
        <w:t xml:space="preserve">Возможность для самостоятельного передвижения (в сумме </w:t>
      </w:r>
      <w:r w:rsidR="00B5149B" w:rsidRPr="00B5149B">
        <w:rPr>
          <w:b/>
        </w:rPr>
        <w:t>4 балла</w:t>
      </w:r>
      <w:r w:rsidR="00B5149B" w:rsidRPr="00B5149B">
        <w:t>),</w:t>
      </w:r>
    </w:p>
    <w:p w:rsidR="00B5149B" w:rsidRPr="00B5149B" w:rsidRDefault="00B5149B" w:rsidP="004C6B50">
      <w:pPr>
        <w:jc w:val="both"/>
      </w:pPr>
      <w:r w:rsidRPr="00B5149B">
        <w:t>в том числе:</w:t>
      </w:r>
    </w:p>
    <w:p w:rsidR="00B5149B" w:rsidRPr="00B5149B" w:rsidRDefault="00B5149B" w:rsidP="004C6B50">
      <w:pPr>
        <w:jc w:val="both"/>
      </w:pPr>
      <w:r w:rsidRPr="00B5149B">
        <w:t xml:space="preserve">-  по территории МБУ СО, </w:t>
      </w:r>
      <w:r w:rsidRPr="00B5149B">
        <w:rPr>
          <w:b/>
        </w:rPr>
        <w:t>1 балл</w:t>
      </w:r>
      <w:r w:rsidRPr="00B5149B">
        <w:t>; (пояснение: прилегающая к учреждению территория покрыта асфальтом, имеются лавочки для отдыха, имеется беседка, доступ к которой оснащен пандусами и у получателей социальных услуг есть возможность заехать в беседку на инвалидном кресле-коляске);</w:t>
      </w:r>
    </w:p>
    <w:p w:rsidR="00B5149B" w:rsidRPr="00B5149B" w:rsidRDefault="00B5149B" w:rsidP="004C6B50">
      <w:pPr>
        <w:jc w:val="both"/>
      </w:pPr>
      <w:proofErr w:type="gramStart"/>
      <w:r w:rsidRPr="00B5149B">
        <w:t xml:space="preserve">- при входе и выходе, </w:t>
      </w:r>
      <w:r w:rsidRPr="00B5149B">
        <w:rPr>
          <w:b/>
        </w:rPr>
        <w:t>1 балл</w:t>
      </w:r>
      <w:r w:rsidRPr="00B5149B">
        <w:t xml:space="preserve"> (пояснение: в учреждении имеется 9 выходов – 1 выход центральный, 8 выходов для эвакуации. 3 выхода – это </w:t>
      </w:r>
      <w:r w:rsidRPr="00B5149B">
        <w:lastRenderedPageBreak/>
        <w:t>выход № 1 центральный, выход № 2 – это выход из отделения временного проживания и выход № 3 так же выход из отделения временного проживания, оборудованы пандусами и  имеется возможность обеспечить эвакуацию маломобильных граждан, передвигающихся на костылях, на инвалидных кресло-колясках, с помощью</w:t>
      </w:r>
      <w:proofErr w:type="gramEnd"/>
      <w:r w:rsidRPr="00B5149B">
        <w:t xml:space="preserve"> ходунков.); </w:t>
      </w:r>
    </w:p>
    <w:p w:rsidR="00B5149B" w:rsidRPr="00B5149B" w:rsidRDefault="00B5149B" w:rsidP="004C6B50">
      <w:pPr>
        <w:jc w:val="both"/>
      </w:pPr>
      <w:proofErr w:type="gramStart"/>
      <w:r w:rsidRPr="00B5149B">
        <w:t xml:space="preserve">- внутри организации (в том числе для передвижения в креслах-колясках),  включая доступное размещение оборудования и носителей информации, </w:t>
      </w:r>
      <w:r w:rsidRPr="00B5149B">
        <w:rPr>
          <w:b/>
        </w:rPr>
        <w:t>1 балл</w:t>
      </w:r>
      <w:r w:rsidRPr="00B5149B">
        <w:t xml:space="preserve">; (пояснение: в коридорах отделения временного проживания, вдоль стен размещены поручни для безопасного перемещения пожилых граждан до мест, где они принимают пищу, получают медицинскую помощь, отдыхают, санузлы оборудованы </w:t>
      </w:r>
      <w:proofErr w:type="spellStart"/>
      <w:r w:rsidRPr="00B5149B">
        <w:t>пристенными</w:t>
      </w:r>
      <w:proofErr w:type="spellEnd"/>
      <w:r w:rsidRPr="00B5149B">
        <w:t xml:space="preserve"> поручнями.</w:t>
      </w:r>
      <w:proofErr w:type="gramEnd"/>
      <w:r w:rsidRPr="00B5149B">
        <w:t xml:space="preserve"> Помещение столовой имеет возможность для удобного размещения маломобильных граждан (передвигающихся на </w:t>
      </w:r>
      <w:proofErr w:type="gramStart"/>
      <w:r w:rsidRPr="00B5149B">
        <w:t>кресло-коляск</w:t>
      </w:r>
      <w:r w:rsidR="00267D70">
        <w:t>ах</w:t>
      </w:r>
      <w:proofErr w:type="gramEnd"/>
      <w:r w:rsidR="00267D70">
        <w:t>, ходунках, костылях)</w:t>
      </w:r>
      <w:r w:rsidRPr="00B5149B">
        <w:t>;</w:t>
      </w:r>
    </w:p>
    <w:p w:rsidR="00B5149B" w:rsidRPr="00B5149B" w:rsidRDefault="00B5149B" w:rsidP="004C6B50">
      <w:pPr>
        <w:jc w:val="both"/>
      </w:pPr>
      <w:proofErr w:type="gramStart"/>
      <w:r w:rsidRPr="00B5149B">
        <w:t xml:space="preserve">- возможность для отдыха в сидячем положении, </w:t>
      </w:r>
      <w:r w:rsidRPr="00B5149B">
        <w:rPr>
          <w:b/>
        </w:rPr>
        <w:t>1 балл</w:t>
      </w:r>
      <w:r w:rsidR="00E3310A">
        <w:t xml:space="preserve">; </w:t>
      </w:r>
      <w:r w:rsidRPr="00B5149B">
        <w:t>(пояснение: имеется большая комната отдыха, в которой вдоль стен размещены диваны и кресла, а так же имеется большой телевизор и оборудование для принятия цифровых каналов телевидения.</w:t>
      </w:r>
      <w:proofErr w:type="gramEnd"/>
      <w:r w:rsidRPr="00B5149B">
        <w:t xml:space="preserve"> Расположение телевизора соответствует физиологическим особенностям пожилых  и инвалидов, т. е. он размещен на уровне для удобного просмотра. </w:t>
      </w:r>
      <w:proofErr w:type="gramStart"/>
      <w:r w:rsidRPr="00B5149B">
        <w:t>Площадь комнаты позволяет разместить инвалидные кресло-коляски</w:t>
      </w:r>
      <w:r w:rsidR="00E3310A">
        <w:t>)</w:t>
      </w:r>
      <w:r w:rsidRPr="00B5149B">
        <w:t xml:space="preserve">; </w:t>
      </w:r>
      <w:proofErr w:type="gramEnd"/>
    </w:p>
    <w:p w:rsidR="00B5149B" w:rsidRPr="00B5149B" w:rsidRDefault="00B5149B" w:rsidP="004C6B50">
      <w:pPr>
        <w:jc w:val="both"/>
      </w:pPr>
      <w:r w:rsidRPr="00B5149B">
        <w:t>Итого в сумме 6 баллов, что составляет 60 %.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6.</w:t>
      </w:r>
      <w:r w:rsidRPr="00B5149B">
        <w:t xml:space="preserve">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– по плану 95 % и более, по факту 71  %.</w:t>
      </w:r>
    </w:p>
    <w:p w:rsidR="00B5149B" w:rsidRPr="00B5149B" w:rsidRDefault="00B5149B" w:rsidP="004C6B50">
      <w:pPr>
        <w:jc w:val="both"/>
      </w:pPr>
      <w:r w:rsidRPr="00B5149B">
        <w:t xml:space="preserve">Согласно «Плану мероприятий, направленных на совершенствование деятельности учреждения при предоставлении социального обслуживания с целью </w:t>
      </w:r>
      <w:proofErr w:type="gramStart"/>
      <w:r w:rsidRPr="00B5149B">
        <w:t>повышения качества социальных услуги эффективности их оказания</w:t>
      </w:r>
      <w:proofErr w:type="gramEnd"/>
      <w:r w:rsidRPr="00B5149B">
        <w:t xml:space="preserve">  в муниципальном бюджетном учреждении социального обслуживания «Комплексный центр социального обслуживания населения Северо-Енисейского района» на 2019 год» запланировано 14 мероприятий</w:t>
      </w:r>
      <w:r w:rsidR="00C80DA3">
        <w:t xml:space="preserve"> исполнено 10 мероприятий</w:t>
      </w:r>
      <w:r w:rsidRPr="00B5149B"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3"/>
        <w:gridCol w:w="2559"/>
        <w:gridCol w:w="1579"/>
        <w:gridCol w:w="4785"/>
      </w:tblGrid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</w:pPr>
            <w:r w:rsidRPr="00B5149B">
              <w:t>№/</w:t>
            </w:r>
            <w:proofErr w:type="gramStart"/>
            <w:r w:rsidRPr="00B5149B">
              <w:t>п</w:t>
            </w:r>
            <w:proofErr w:type="gramEnd"/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</w:pPr>
            <w:r w:rsidRPr="00B5149B">
              <w:t>Наименование мероприятий</w:t>
            </w:r>
          </w:p>
        </w:tc>
        <w:tc>
          <w:tcPr>
            <w:tcW w:w="1579" w:type="dxa"/>
          </w:tcPr>
          <w:p w:rsidR="00B5149B" w:rsidRPr="00B5149B" w:rsidRDefault="00B5149B" w:rsidP="00A65A47">
            <w:pPr>
              <w:ind w:firstLine="0"/>
            </w:pPr>
            <w:r w:rsidRPr="00B5149B">
              <w:t>Срок реализации</w:t>
            </w:r>
          </w:p>
        </w:tc>
        <w:tc>
          <w:tcPr>
            <w:tcW w:w="4785" w:type="dxa"/>
          </w:tcPr>
          <w:p w:rsidR="00B5149B" w:rsidRPr="00B5149B" w:rsidRDefault="00B5149B" w:rsidP="00A65A47">
            <w:r w:rsidRPr="00B5149B">
              <w:t>Предполагаемый результат</w:t>
            </w:r>
          </w:p>
        </w:tc>
      </w:tr>
      <w:tr w:rsidR="00B5149B" w:rsidRPr="00B5149B" w:rsidTr="00A65A47">
        <w:tc>
          <w:tcPr>
            <w:tcW w:w="9836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t>1. Улучшение качества работы среди населения, расширение направлений работы за счет введения новых форм деятельности (программ, практик, технологий и др.)</w:t>
            </w:r>
          </w:p>
        </w:tc>
      </w:tr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1.1</w:t>
            </w:r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 xml:space="preserve">Развитие проектной и инновационной деятельности, участие в </w:t>
            </w:r>
            <w:proofErr w:type="spellStart"/>
            <w:r w:rsidRPr="00B5149B">
              <w:lastRenderedPageBreak/>
              <w:t>грантовых</w:t>
            </w:r>
            <w:proofErr w:type="spellEnd"/>
            <w:r w:rsidRPr="00B5149B">
              <w:t xml:space="preserve"> проектах и целевых программах</w:t>
            </w:r>
          </w:p>
        </w:tc>
        <w:tc>
          <w:tcPr>
            <w:tcW w:w="157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lastRenderedPageBreak/>
              <w:t>В течение года</w:t>
            </w:r>
          </w:p>
        </w:tc>
        <w:tc>
          <w:tcPr>
            <w:tcW w:w="4785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 xml:space="preserve">1) принять участие в конкурсах </w:t>
            </w:r>
            <w:proofErr w:type="spellStart"/>
            <w:r w:rsidRPr="00B5149B">
              <w:t>грантовых</w:t>
            </w:r>
            <w:proofErr w:type="spellEnd"/>
            <w:r w:rsidRPr="00B5149B">
              <w:t xml:space="preserve"> проектов, и в целевых программах, с целью внедрения новых технологий социального обслуживания и привлечения </w:t>
            </w:r>
            <w:r w:rsidRPr="00B5149B">
              <w:lastRenderedPageBreak/>
              <w:t>внебюджетных сре</w:t>
            </w:r>
            <w:proofErr w:type="gramStart"/>
            <w:r w:rsidRPr="00B5149B">
              <w:t>дств дл</w:t>
            </w:r>
            <w:proofErr w:type="gramEnd"/>
            <w:r w:rsidRPr="00B5149B">
              <w:t xml:space="preserve">я их реализации. </w:t>
            </w:r>
          </w:p>
        </w:tc>
      </w:tr>
      <w:tr w:rsidR="00B5149B" w:rsidRPr="00B5149B" w:rsidTr="00A65A47">
        <w:tc>
          <w:tcPr>
            <w:tcW w:w="9836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lastRenderedPageBreak/>
              <w:t>2. Формирование положительного имиджа учреждения как конкурентоспособного поставщика социальных услуг в соответствии с современными требованиями государственной социальной политики</w:t>
            </w:r>
          </w:p>
        </w:tc>
      </w:tr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2.1</w:t>
            </w:r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Обеспечение информационной открытости деятельности учреждения</w:t>
            </w:r>
          </w:p>
        </w:tc>
        <w:tc>
          <w:tcPr>
            <w:tcW w:w="1579" w:type="dxa"/>
          </w:tcPr>
          <w:p w:rsidR="00B5149B" w:rsidRPr="00B5149B" w:rsidRDefault="005F03C8" w:rsidP="00A65A47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 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A65A47">
            <w:pPr>
              <w:ind w:firstLine="0"/>
              <w:jc w:val="both"/>
            </w:pPr>
            <w:r w:rsidRPr="00B5149B">
              <w:t>май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A65A47">
            <w:pPr>
              <w:ind w:firstLine="0"/>
              <w:jc w:val="both"/>
            </w:pPr>
            <w:r w:rsidRPr="00B5149B">
              <w:t>в течение года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A65A47">
            <w:pPr>
              <w:ind w:firstLine="0"/>
              <w:jc w:val="both"/>
            </w:pPr>
            <w:r w:rsidRPr="00B5149B">
              <w:t>в течение</w:t>
            </w:r>
          </w:p>
          <w:p w:rsidR="00B5149B" w:rsidRPr="00B5149B" w:rsidRDefault="00B5149B" w:rsidP="005F03C8">
            <w:pPr>
              <w:ind w:firstLine="0"/>
              <w:jc w:val="both"/>
            </w:pPr>
            <w:r w:rsidRPr="00B5149B">
              <w:t>года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A65A47">
            <w:pPr>
              <w:ind w:firstLine="0"/>
              <w:jc w:val="both"/>
            </w:pPr>
            <w:r w:rsidRPr="00B5149B">
              <w:t>в течение</w:t>
            </w:r>
          </w:p>
          <w:p w:rsidR="00B5149B" w:rsidRPr="00B5149B" w:rsidRDefault="00B5149B" w:rsidP="005F03C8">
            <w:pPr>
              <w:ind w:firstLine="0"/>
              <w:jc w:val="both"/>
            </w:pPr>
            <w:r w:rsidRPr="00B5149B">
              <w:t>года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A65A47">
            <w:pPr>
              <w:ind w:firstLine="0"/>
              <w:jc w:val="both"/>
            </w:pPr>
            <w:r w:rsidRPr="00B5149B">
              <w:t>август</w:t>
            </w:r>
          </w:p>
        </w:tc>
        <w:tc>
          <w:tcPr>
            <w:tcW w:w="4785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 xml:space="preserve">Организовать повышение информированности населения о порядке предоставления социального обслуживания в учреждении и количестве предоставляемых услуг путем: </w:t>
            </w:r>
          </w:p>
          <w:p w:rsidR="00B5149B" w:rsidRPr="00B5149B" w:rsidRDefault="00B5149B" w:rsidP="004C6B50">
            <w:pPr>
              <w:jc w:val="both"/>
            </w:pPr>
            <w:r w:rsidRPr="00B5149B">
              <w:t xml:space="preserve">2) разработки макета баннера (в количестве 2 шт.) и размещение их на отделении социальной помощи семье и детям в </w:t>
            </w:r>
            <w:proofErr w:type="spellStart"/>
            <w:r w:rsidRPr="00B5149B">
              <w:t>гп</w:t>
            </w:r>
            <w:proofErr w:type="spellEnd"/>
            <w:r w:rsidRPr="00B5149B">
              <w:t xml:space="preserve"> Северо-Енисейский и на здании МБУ </w:t>
            </w:r>
            <w:proofErr w:type="gramStart"/>
            <w:r w:rsidRPr="00B5149B">
              <w:t>СО</w:t>
            </w:r>
            <w:proofErr w:type="gramEnd"/>
            <w:r w:rsidRPr="00B5149B">
              <w:t xml:space="preserve"> «Комплексный центр» в пос. Тея;</w:t>
            </w:r>
          </w:p>
          <w:p w:rsidR="00B5149B" w:rsidRPr="00B5149B" w:rsidRDefault="00B5149B" w:rsidP="004C6B50">
            <w:pPr>
              <w:jc w:val="both"/>
            </w:pPr>
            <w:r w:rsidRPr="00B5149B">
              <w:t xml:space="preserve">3) работы на официальном сайте МБУ </w:t>
            </w:r>
            <w:proofErr w:type="gramStart"/>
            <w:r w:rsidRPr="00B5149B">
              <w:t>СО</w:t>
            </w:r>
            <w:proofErr w:type="gramEnd"/>
            <w:r w:rsidRPr="00B5149B">
              <w:t xml:space="preserve"> «Комплексный центр» sozdom.bdu.su (наполнение актуальной информацией, контроль за соответствием действующему законодательству размещенной информации);</w:t>
            </w:r>
          </w:p>
          <w:p w:rsidR="00B5149B" w:rsidRPr="00B5149B" w:rsidRDefault="00B5149B" w:rsidP="004C6B50">
            <w:pPr>
              <w:jc w:val="both"/>
            </w:pPr>
            <w:r w:rsidRPr="00B5149B">
              <w:t>4) организации работы в социальных сетях Одноклассники, VK.</w:t>
            </w:r>
          </w:p>
          <w:p w:rsidR="00B5149B" w:rsidRPr="00B5149B" w:rsidRDefault="00B5149B" w:rsidP="004C6B50">
            <w:pPr>
              <w:jc w:val="both"/>
            </w:pPr>
            <w:r w:rsidRPr="00B5149B">
              <w:t>5) взаимодействия со СМИ (статьи в газете «Северо-Енисейский ВЕСТНИК», видеоролики о работе отделений);</w:t>
            </w:r>
          </w:p>
          <w:p w:rsidR="00B5149B" w:rsidRPr="00B5149B" w:rsidRDefault="00B5149B" w:rsidP="004C6B50">
            <w:pPr>
              <w:jc w:val="both"/>
            </w:pPr>
            <w:r w:rsidRPr="00B5149B">
              <w:t>6) организация мероприятия «День открытых дверей» в отделении временного проживания граждан пожилого возраста и инвалидов.</w:t>
            </w:r>
          </w:p>
        </w:tc>
      </w:tr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2.2</w:t>
            </w:r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 xml:space="preserve">Разработка методических материалов </w:t>
            </w:r>
          </w:p>
          <w:p w:rsidR="00B5149B" w:rsidRPr="00B5149B" w:rsidRDefault="00B5149B" w:rsidP="004C6B50">
            <w:pPr>
              <w:jc w:val="both"/>
            </w:pPr>
          </w:p>
        </w:tc>
        <w:tc>
          <w:tcPr>
            <w:tcW w:w="1579" w:type="dxa"/>
          </w:tcPr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A65A47">
            <w:pPr>
              <w:ind w:firstLine="0"/>
              <w:jc w:val="both"/>
            </w:pPr>
            <w:r w:rsidRPr="00B5149B">
              <w:t>июнь</w:t>
            </w:r>
          </w:p>
        </w:tc>
        <w:tc>
          <w:tcPr>
            <w:tcW w:w="4785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Повышение информированности населения о порядке предоставления социального обслуживания в учреждении и количестве предоставляемых услуг путем разработки методичек, брошюр о деятельности учреждения. Планируется:</w:t>
            </w:r>
          </w:p>
          <w:p w:rsidR="00B5149B" w:rsidRPr="00B5149B" w:rsidRDefault="00B5149B" w:rsidP="004C6B50">
            <w:pPr>
              <w:jc w:val="both"/>
            </w:pPr>
            <w:r w:rsidRPr="00B5149B">
              <w:lastRenderedPageBreak/>
              <w:t xml:space="preserve">7) разработать брошюру с описанием проекта «Огород круглый год»; </w:t>
            </w:r>
          </w:p>
        </w:tc>
      </w:tr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lastRenderedPageBreak/>
              <w:t>2.3</w:t>
            </w:r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Развитие сотрудничества с учреждениями образования, здравоохранения, культуры и спорта в целях оказания социального сопровождения, социальных услуг </w:t>
            </w:r>
          </w:p>
        </w:tc>
        <w:tc>
          <w:tcPr>
            <w:tcW w:w="157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март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</w:tc>
        <w:tc>
          <w:tcPr>
            <w:tcW w:w="4785" w:type="dxa"/>
          </w:tcPr>
          <w:p w:rsidR="00B5149B" w:rsidRPr="00B5149B" w:rsidRDefault="00B5149B" w:rsidP="004C6B50">
            <w:pPr>
              <w:jc w:val="both"/>
            </w:pPr>
            <w:r w:rsidRPr="00B5149B">
              <w:t>8) заключить соглашение о сотрудничестве с муниципальным бюджетным учреждением «Централизованная библиотечная система Северо-Енисейского района» (организация культурно-досуговой деятельности в отделении временного проживания, участие получателей социальных услуг в  народном университете «Активное долголетие»;</w:t>
            </w:r>
          </w:p>
        </w:tc>
      </w:tr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2.4</w:t>
            </w:r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Привлечение волонтеров к проведению мероприятий, организованных для получателей социальных услуг</w:t>
            </w:r>
          </w:p>
        </w:tc>
        <w:tc>
          <w:tcPr>
            <w:tcW w:w="1579" w:type="dxa"/>
          </w:tcPr>
          <w:p w:rsidR="00B5149B" w:rsidRPr="00B5149B" w:rsidRDefault="005F03C8" w:rsidP="00A65A47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 </w:t>
            </w:r>
          </w:p>
        </w:tc>
        <w:tc>
          <w:tcPr>
            <w:tcW w:w="4785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Для развития социального партнерства, укрепления связей между представителями разных поколений, формирования толерантного отношения к гражданам старшего поколения продолжать работу с волонтерами:</w:t>
            </w:r>
          </w:p>
          <w:p w:rsidR="00B5149B" w:rsidRPr="00B5149B" w:rsidRDefault="00B5149B" w:rsidP="004C6B50">
            <w:pPr>
              <w:jc w:val="both"/>
            </w:pPr>
            <w:r w:rsidRPr="00B5149B">
              <w:t xml:space="preserve">9) </w:t>
            </w:r>
            <w:proofErr w:type="spellStart"/>
            <w:r w:rsidRPr="00B5149B">
              <w:t>Буйских</w:t>
            </w:r>
            <w:proofErr w:type="spellEnd"/>
            <w:r w:rsidRPr="00B5149B">
              <w:t xml:space="preserve"> Еленой Михайловной (участие в праздничных мероприятиях);</w:t>
            </w:r>
          </w:p>
          <w:p w:rsidR="00B5149B" w:rsidRPr="00B5149B" w:rsidRDefault="00B5149B" w:rsidP="004C6B50">
            <w:pPr>
              <w:jc w:val="both"/>
            </w:pPr>
            <w:r w:rsidRPr="00B5149B">
              <w:t>10)Виноградовой Светланой Николаевной (парикмахер);</w:t>
            </w:r>
          </w:p>
          <w:p w:rsidR="00B5149B" w:rsidRPr="00B5149B" w:rsidRDefault="00B5149B" w:rsidP="004C6B50">
            <w:pPr>
              <w:jc w:val="both"/>
            </w:pPr>
            <w:r w:rsidRPr="00B5149B">
              <w:t xml:space="preserve">11) заключить соглашение о волонтерской деятельности с «Серебряным волонтером» </w:t>
            </w:r>
            <w:proofErr w:type="spellStart"/>
            <w:r w:rsidRPr="00B5149B">
              <w:t>Синор</w:t>
            </w:r>
            <w:proofErr w:type="spellEnd"/>
            <w:r w:rsidRPr="00B5149B">
              <w:t xml:space="preserve"> Галиной Александровной (помощь в уходе за пожилыми гражданами, проживающими в отделении временного проживания).</w:t>
            </w:r>
          </w:p>
        </w:tc>
      </w:tr>
      <w:tr w:rsidR="00B5149B" w:rsidRPr="00B5149B" w:rsidTr="00A65A47">
        <w:tc>
          <w:tcPr>
            <w:tcW w:w="9836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t>3. Развитие кадрового потенциала учреждения</w:t>
            </w:r>
          </w:p>
        </w:tc>
      </w:tr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3.1</w:t>
            </w:r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Повышение квалификации/</w:t>
            </w:r>
          </w:p>
          <w:p w:rsidR="00B5149B" w:rsidRPr="00B5149B" w:rsidRDefault="00B5149B" w:rsidP="00A65A47">
            <w:pPr>
              <w:ind w:firstLine="0"/>
              <w:jc w:val="both"/>
            </w:pPr>
            <w:r w:rsidRPr="00B5149B">
              <w:t>профессиональной переподготовки сотрудников учреждения</w:t>
            </w:r>
          </w:p>
        </w:tc>
        <w:tc>
          <w:tcPr>
            <w:tcW w:w="1579" w:type="dxa"/>
          </w:tcPr>
          <w:p w:rsidR="00B5149B" w:rsidRPr="00B5149B" w:rsidRDefault="005F03C8" w:rsidP="00A65A47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</w:t>
            </w:r>
          </w:p>
        </w:tc>
        <w:tc>
          <w:tcPr>
            <w:tcW w:w="4785" w:type="dxa"/>
          </w:tcPr>
          <w:p w:rsidR="00B5149B" w:rsidRPr="00B5149B" w:rsidRDefault="00B5149B" w:rsidP="004C6B50">
            <w:pPr>
              <w:jc w:val="both"/>
            </w:pPr>
            <w:r w:rsidRPr="00B5149B">
              <w:t>Организовать повышение квалификации/профессиональной переподготовки  по профилю социальной работы или иной осуществляемой в организации деятельности 24 специалистам, из них:</w:t>
            </w:r>
          </w:p>
          <w:p w:rsidR="00B5149B" w:rsidRPr="00B5149B" w:rsidRDefault="00B5149B" w:rsidP="004C6B50">
            <w:pPr>
              <w:jc w:val="both"/>
            </w:pPr>
            <w:r w:rsidRPr="00B5149B">
              <w:t>12) обучить на курсах повышения квалификации – 2 человек (заведующая отделением, специалист по социальной работе);</w:t>
            </w:r>
          </w:p>
          <w:p w:rsidR="00B5149B" w:rsidRPr="00B5149B" w:rsidRDefault="00B5149B" w:rsidP="004C6B50">
            <w:pPr>
              <w:jc w:val="both"/>
            </w:pPr>
            <w:r w:rsidRPr="00B5149B">
              <w:lastRenderedPageBreak/>
              <w:t>13) провести профессиональную подготовку – 5 человек (младшие медицинские сестры по уходу за больными)</w:t>
            </w:r>
          </w:p>
        </w:tc>
      </w:tr>
      <w:tr w:rsidR="00B5149B" w:rsidRPr="00B5149B" w:rsidTr="00A65A47">
        <w:tc>
          <w:tcPr>
            <w:tcW w:w="9836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lastRenderedPageBreak/>
              <w:t>4. Укрепление материально-технической базы учреждения</w:t>
            </w:r>
          </w:p>
        </w:tc>
      </w:tr>
      <w:tr w:rsidR="00B5149B" w:rsidRPr="00B5149B" w:rsidTr="00A65A47">
        <w:tc>
          <w:tcPr>
            <w:tcW w:w="913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4.1</w:t>
            </w:r>
          </w:p>
        </w:tc>
        <w:tc>
          <w:tcPr>
            <w:tcW w:w="2559" w:type="dxa"/>
          </w:tcPr>
          <w:p w:rsidR="00B5149B" w:rsidRPr="00B5149B" w:rsidRDefault="00B5149B" w:rsidP="00A65A47">
            <w:pPr>
              <w:ind w:firstLine="0"/>
              <w:jc w:val="both"/>
            </w:pPr>
            <w:r w:rsidRPr="00B5149B">
              <w:t>Замена (приобретение) инвентаря, оборудования</w:t>
            </w:r>
          </w:p>
        </w:tc>
        <w:tc>
          <w:tcPr>
            <w:tcW w:w="1579" w:type="dxa"/>
          </w:tcPr>
          <w:p w:rsidR="00B5149B" w:rsidRPr="00B5149B" w:rsidRDefault="005F03C8" w:rsidP="00A65A47">
            <w:pPr>
              <w:ind w:firstLine="0"/>
              <w:jc w:val="both"/>
            </w:pPr>
            <w:r>
              <w:t xml:space="preserve">в </w:t>
            </w:r>
            <w:r w:rsidR="00B5149B" w:rsidRPr="00B5149B">
              <w:t xml:space="preserve">течение года </w:t>
            </w:r>
          </w:p>
        </w:tc>
        <w:tc>
          <w:tcPr>
            <w:tcW w:w="4785" w:type="dxa"/>
          </w:tcPr>
          <w:p w:rsidR="00B5149B" w:rsidRPr="00B5149B" w:rsidRDefault="00B5149B" w:rsidP="004C6B50">
            <w:pPr>
              <w:jc w:val="both"/>
            </w:pPr>
            <w:r w:rsidRPr="00B5149B">
              <w:t>14) Разработать макет и приобрести (заменить)  информационные стенды  в отделение временного проживания (2 шт.)</w:t>
            </w:r>
          </w:p>
        </w:tc>
      </w:tr>
    </w:tbl>
    <w:p w:rsidR="00B5149B" w:rsidRPr="00B5149B" w:rsidRDefault="00B5149B" w:rsidP="00551327">
      <w:pPr>
        <w:ind w:firstLine="360"/>
        <w:jc w:val="both"/>
      </w:pPr>
      <w:r w:rsidRPr="00B5149B">
        <w:t>В 1-ом квартал были проведены следующие мероприятия: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4C6B50">
        <w:rPr>
          <w:rFonts w:eastAsia="Calibri"/>
          <w:color w:val="0D0D0D"/>
        </w:rPr>
        <w:t>Н</w:t>
      </w:r>
      <w:r w:rsidRPr="00B5149B">
        <w:rPr>
          <w:lang w:eastAsia="ru-RU"/>
        </w:rPr>
        <w:t xml:space="preserve">а официальном сайте МБУ </w:t>
      </w:r>
      <w:proofErr w:type="gramStart"/>
      <w:r w:rsidRPr="00B5149B">
        <w:rPr>
          <w:lang w:eastAsia="ru-RU"/>
        </w:rPr>
        <w:t>СО</w:t>
      </w:r>
      <w:proofErr w:type="gramEnd"/>
      <w:r w:rsidRPr="00B5149B">
        <w:rPr>
          <w:lang w:eastAsia="ru-RU"/>
        </w:rPr>
        <w:t xml:space="preserve"> «Комплексный центр» </w:t>
      </w:r>
      <w:proofErr w:type="spellStart"/>
      <w:r w:rsidRPr="004C6B50">
        <w:rPr>
          <w:lang w:val="en-US" w:eastAsia="ru-RU"/>
        </w:rPr>
        <w:t>sozdom</w:t>
      </w:r>
      <w:proofErr w:type="spellEnd"/>
      <w:r w:rsidRPr="00B5149B">
        <w:rPr>
          <w:lang w:eastAsia="ru-RU"/>
        </w:rPr>
        <w:t>.</w:t>
      </w:r>
      <w:proofErr w:type="spellStart"/>
      <w:r w:rsidRPr="004C6B50">
        <w:rPr>
          <w:lang w:val="en-US" w:eastAsia="ru-RU"/>
        </w:rPr>
        <w:t>bdu</w:t>
      </w:r>
      <w:proofErr w:type="spellEnd"/>
      <w:r w:rsidRPr="00B5149B">
        <w:rPr>
          <w:lang w:eastAsia="ru-RU"/>
        </w:rPr>
        <w:t>.</w:t>
      </w:r>
      <w:proofErr w:type="spellStart"/>
      <w:r w:rsidRPr="004C6B50">
        <w:rPr>
          <w:lang w:val="en-US" w:eastAsia="ru-RU"/>
        </w:rPr>
        <w:t>su</w:t>
      </w:r>
      <w:proofErr w:type="spellEnd"/>
      <w:r w:rsidRPr="00B5149B">
        <w:rPr>
          <w:lang w:eastAsia="ru-RU"/>
        </w:rPr>
        <w:t>, в закладке «Отделение временного проживания» размещены документы отделения;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 xml:space="preserve">В социальных сетях Одноклассники, </w:t>
      </w:r>
      <w:r w:rsidRPr="004C6B50">
        <w:rPr>
          <w:lang w:val="en-US" w:eastAsia="ru-RU"/>
        </w:rPr>
        <w:t>VK</w:t>
      </w:r>
      <w:r w:rsidRPr="00B5149B">
        <w:rPr>
          <w:lang w:eastAsia="ru-RU"/>
        </w:rPr>
        <w:t xml:space="preserve"> размещались заметки о мероприятиях, проведенных в отделении временного проживания; 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>Заключено соглашение с муниципальным бюджетным учреждением «Централизованная библиотечная система Северо-Енисейского района»;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 xml:space="preserve">Заключено соглашение с волонтером  </w:t>
      </w:r>
      <w:proofErr w:type="spellStart"/>
      <w:r w:rsidRPr="00B5149B">
        <w:rPr>
          <w:lang w:eastAsia="ru-RU"/>
        </w:rPr>
        <w:t>Буйских</w:t>
      </w:r>
      <w:proofErr w:type="spellEnd"/>
      <w:r w:rsidRPr="00B5149B">
        <w:rPr>
          <w:lang w:eastAsia="ru-RU"/>
        </w:rPr>
        <w:t xml:space="preserve"> Е. М. (культурно-досуговая деятельность); 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>Заключено соглашение с волонтером Виноградовой С. Н. (парикмахерские услуги);</w:t>
      </w:r>
    </w:p>
    <w:p w:rsidR="00B5149B" w:rsidRPr="004C6B50" w:rsidRDefault="00B5149B" w:rsidP="004C6B50">
      <w:pPr>
        <w:pStyle w:val="a6"/>
        <w:numPr>
          <w:ilvl w:val="0"/>
          <w:numId w:val="20"/>
        </w:numPr>
        <w:jc w:val="both"/>
        <w:rPr>
          <w:rFonts w:eastAsia="Calibri"/>
          <w:color w:val="0D0D0D"/>
        </w:rPr>
      </w:pPr>
      <w:r w:rsidRPr="00B5149B">
        <w:rPr>
          <w:lang w:eastAsia="ru-RU"/>
        </w:rPr>
        <w:t xml:space="preserve">Заключено соглашение с «серебряным» волонтером </w:t>
      </w:r>
      <w:proofErr w:type="spellStart"/>
      <w:r w:rsidRPr="00B5149B">
        <w:rPr>
          <w:lang w:eastAsia="ru-RU"/>
        </w:rPr>
        <w:t>Синор</w:t>
      </w:r>
      <w:proofErr w:type="spellEnd"/>
      <w:r w:rsidRPr="00B5149B">
        <w:rPr>
          <w:lang w:eastAsia="ru-RU"/>
        </w:rPr>
        <w:t xml:space="preserve"> Г. А. (помощь в уходе за пожилыми и инвалидами, проживающими в отделении временного проживания);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 xml:space="preserve">Организовано </w:t>
      </w:r>
      <w:proofErr w:type="gramStart"/>
      <w:r w:rsidRPr="00B5149B">
        <w:rPr>
          <w:lang w:eastAsia="ru-RU"/>
        </w:rPr>
        <w:t>обучение  младшего медицинского персонала по программе</w:t>
      </w:r>
      <w:proofErr w:type="gramEnd"/>
      <w:r w:rsidRPr="00B5149B">
        <w:rPr>
          <w:lang w:eastAsia="ru-RU"/>
        </w:rPr>
        <w:t xml:space="preserve"> «Младшая медицинская сестра по уходу за больными», обучены 5 (пять) человек.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Во 2-ом квартале проведены следующие мероприятия: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 xml:space="preserve">Приняли участие в конкурсе </w:t>
      </w:r>
      <w:proofErr w:type="spellStart"/>
      <w:r w:rsidRPr="00B5149B">
        <w:rPr>
          <w:lang w:eastAsia="ru-RU"/>
        </w:rPr>
        <w:t>грантовых</w:t>
      </w:r>
      <w:proofErr w:type="spellEnd"/>
      <w:r w:rsidRPr="00B5149B">
        <w:rPr>
          <w:lang w:eastAsia="ru-RU"/>
        </w:rPr>
        <w:t xml:space="preserve"> проектов, проводимом Благотворительным фондом Елены и Геннадия Тимченко. Был написан и заявлен  проект «Виртуальный туризм». Проект не нашел поддержки.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>Организовано и проводится обучение на курсах повышения квалификации специалиста по социальной работе.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В 3-ем квартал были проведены мероприятия (не вошедшие в План): </w:t>
      </w:r>
    </w:p>
    <w:p w:rsidR="00B5149B" w:rsidRPr="00B5149B" w:rsidRDefault="00B5149B" w:rsidP="004C6B50">
      <w:pPr>
        <w:pStyle w:val="a6"/>
        <w:numPr>
          <w:ilvl w:val="0"/>
          <w:numId w:val="20"/>
        </w:numPr>
        <w:jc w:val="both"/>
        <w:rPr>
          <w:lang w:eastAsia="ru-RU"/>
        </w:rPr>
      </w:pPr>
      <w:r w:rsidRPr="00B5149B">
        <w:rPr>
          <w:lang w:eastAsia="ru-RU"/>
        </w:rPr>
        <w:t>Организована работа Школы ухода за гражданами пожилого возраста и инвалидами (проведены 2 занятия).</w:t>
      </w:r>
    </w:p>
    <w:p w:rsidR="00B5149B" w:rsidRPr="005B7CFF" w:rsidRDefault="00B5149B" w:rsidP="004C6B50">
      <w:pPr>
        <w:jc w:val="both"/>
        <w:rPr>
          <w:b/>
        </w:rPr>
      </w:pPr>
      <w:r w:rsidRPr="005B7CFF">
        <w:rPr>
          <w:b/>
        </w:rPr>
        <w:t>Показатели, характеризующие, объём муниципальной услуги:</w:t>
      </w:r>
    </w:p>
    <w:p w:rsidR="00B5149B" w:rsidRPr="00B5149B" w:rsidRDefault="00B5149B" w:rsidP="004C6B50">
      <w:pPr>
        <w:jc w:val="both"/>
      </w:pPr>
      <w:r w:rsidRPr="00B5149B">
        <w:rPr>
          <w:color w:val="FF0000"/>
        </w:rPr>
        <w:t xml:space="preserve"> </w:t>
      </w:r>
      <w:r w:rsidRPr="00B5149B">
        <w:t xml:space="preserve">Численность получателей социальных услуг по муниципальному заданию на 2019 год составляет 70 человек, за отчетный период фактически обслужено </w:t>
      </w:r>
      <w:r w:rsidR="00AD740A">
        <w:t>60</w:t>
      </w:r>
      <w:r w:rsidRPr="00B5149B">
        <w:t xml:space="preserve"> получате</w:t>
      </w:r>
      <w:r w:rsidR="00AD740A">
        <w:t>лей</w:t>
      </w:r>
      <w:r w:rsidRPr="00B5149B">
        <w:t xml:space="preserve"> социальных услуг. Из них по категориям:</w:t>
      </w:r>
    </w:p>
    <w:p w:rsidR="00B5149B" w:rsidRPr="00B5149B" w:rsidRDefault="00B5149B" w:rsidP="004C6B50">
      <w:pPr>
        <w:jc w:val="both"/>
      </w:pPr>
      <w:r w:rsidRPr="00B5149B">
        <w:lastRenderedPageBreak/>
        <w:t xml:space="preserve"> </w:t>
      </w:r>
      <w:r w:rsidR="00144C98">
        <w:t xml:space="preserve">- гражданин, </w:t>
      </w:r>
      <w:r w:rsidRPr="00B5149B">
        <w:rPr>
          <w:b/>
        </w:rPr>
        <w:t>полностью утративший способность</w:t>
      </w:r>
      <w:r w:rsidRPr="00B5149B">
        <w:t xml:space="preserve">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план</w:t>
      </w:r>
      <w:r w:rsidR="00543B5E">
        <w:t xml:space="preserve"> - </w:t>
      </w:r>
      <w:r w:rsidRPr="00B5149B">
        <w:t xml:space="preserve">18 человек, за отчетный период – 12 </w:t>
      </w:r>
      <w:r w:rsidR="00832000">
        <w:t>че</w:t>
      </w:r>
      <w:r w:rsidR="00F12415">
        <w:t>л</w:t>
      </w:r>
      <w:r w:rsidR="00832000">
        <w:t>овек</w:t>
      </w:r>
      <w:r w:rsidRPr="00B5149B">
        <w:t>, что составляет 67 % от запланированного на 2019 год значения.</w:t>
      </w:r>
    </w:p>
    <w:p w:rsidR="00B5149B" w:rsidRPr="00B5149B" w:rsidRDefault="00B5149B" w:rsidP="004C6B50">
      <w:pPr>
        <w:jc w:val="both"/>
      </w:pPr>
      <w:r w:rsidRPr="00B5149B">
        <w:t xml:space="preserve">- гражданин, </w:t>
      </w:r>
      <w:r w:rsidRPr="00B5149B">
        <w:rPr>
          <w:b/>
        </w:rPr>
        <w:t>частично утративший способность</w:t>
      </w:r>
      <w:r w:rsidRPr="00B5149B">
        <w:t xml:space="preserve">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</w:t>
      </w:r>
      <w:r w:rsidR="00832000">
        <w:t>раста или наличия инвалидности, п</w:t>
      </w:r>
      <w:r w:rsidRPr="00B5149B">
        <w:t>лан</w:t>
      </w:r>
      <w:r w:rsidR="00832000">
        <w:t xml:space="preserve"> - </w:t>
      </w:r>
      <w:r w:rsidRPr="00B5149B">
        <w:t xml:space="preserve">45 человек, за отчетный период – </w:t>
      </w:r>
      <w:r w:rsidR="00F12415">
        <w:t>44</w:t>
      </w:r>
      <w:r w:rsidRPr="00B5149B">
        <w:t xml:space="preserve"> </w:t>
      </w:r>
      <w:r w:rsidR="00F12415">
        <w:t>человека</w:t>
      </w:r>
      <w:r w:rsidRPr="00B5149B">
        <w:t xml:space="preserve">, что составляет </w:t>
      </w:r>
      <w:r w:rsidR="00F12415">
        <w:t>98</w:t>
      </w:r>
      <w:r w:rsidRPr="00B5149B">
        <w:t xml:space="preserve"> % от запланированного на 2019 год значения.</w:t>
      </w:r>
    </w:p>
    <w:p w:rsidR="00B5149B" w:rsidRPr="00B5149B" w:rsidRDefault="00B5149B" w:rsidP="00882F28">
      <w:pPr>
        <w:jc w:val="both"/>
      </w:pPr>
      <w:r w:rsidRPr="00B5149B">
        <w:t xml:space="preserve">- гражданин </w:t>
      </w:r>
      <w:r w:rsidRPr="00B5149B">
        <w:rPr>
          <w:b/>
        </w:rPr>
        <w:t>при отсутствии возможности обеспечения ухода</w:t>
      </w:r>
      <w:r w:rsidRPr="00B5149B">
        <w:t xml:space="preserve"> (в том числе временного) за инвалидом, ребенком, детьми, а также отсутствие попечения над ними, </w:t>
      </w:r>
      <w:r w:rsidR="00C17B4C">
        <w:t>п</w:t>
      </w:r>
      <w:r w:rsidRPr="00B5149B">
        <w:t>лан</w:t>
      </w:r>
      <w:r w:rsidR="00C17B4C">
        <w:t xml:space="preserve"> - </w:t>
      </w:r>
      <w:r w:rsidRPr="00B5149B">
        <w:t xml:space="preserve">7 человек, за отчетный период обслужено </w:t>
      </w:r>
      <w:r w:rsidR="00C17B4C">
        <w:t>4</w:t>
      </w:r>
      <w:r w:rsidRPr="00B5149B">
        <w:t xml:space="preserve"> </w:t>
      </w:r>
      <w:r w:rsidR="00C17B4C">
        <w:t>человека</w:t>
      </w:r>
      <w:r w:rsidRPr="00B5149B">
        <w:t xml:space="preserve">, что составляет </w:t>
      </w:r>
      <w:r w:rsidR="00C17B4C">
        <w:t>57</w:t>
      </w:r>
      <w:r w:rsidRPr="00B5149B">
        <w:t xml:space="preserve"> % от запланированного на 2019 год значения</w:t>
      </w:r>
      <w:r w:rsidR="00882F28">
        <w:t>.</w:t>
      </w:r>
    </w:p>
    <w:p w:rsidR="00B5149B" w:rsidRPr="00B5149B" w:rsidRDefault="00B5149B" w:rsidP="00882F28">
      <w:pPr>
        <w:jc w:val="center"/>
      </w:pPr>
      <w:proofErr w:type="gramStart"/>
      <w:r w:rsidRPr="00B5149B">
        <w:rPr>
          <w:lang w:val="en-US"/>
        </w:rPr>
        <w:t>II</w:t>
      </w:r>
      <w:r w:rsidRPr="00B5149B">
        <w:t>.</w:t>
      </w:r>
      <w:proofErr w:type="gramEnd"/>
    </w:p>
    <w:p w:rsidR="00B5149B" w:rsidRPr="00D94BD2" w:rsidRDefault="00B5149B" w:rsidP="004C6B50">
      <w:pPr>
        <w:jc w:val="both"/>
        <w:rPr>
          <w:b/>
        </w:rPr>
      </w:pPr>
      <w:r w:rsidRPr="00D94BD2">
        <w:rPr>
          <w:b/>
        </w:rPr>
        <w:t>Предоставление социального обслуживания, включая оказание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</w:t>
      </w:r>
      <w:r w:rsidR="00636669" w:rsidRPr="00D94BD2">
        <w:rPr>
          <w:b/>
        </w:rPr>
        <w:t>ов по состоянию на 01.10.2019 года:</w:t>
      </w:r>
    </w:p>
    <w:p w:rsidR="00B5149B" w:rsidRPr="004055D0" w:rsidRDefault="00B5149B" w:rsidP="004C6B50">
      <w:pPr>
        <w:jc w:val="both"/>
        <w:rPr>
          <w:b/>
        </w:rPr>
      </w:pPr>
      <w:r w:rsidRPr="004055D0">
        <w:rPr>
          <w:b/>
        </w:rPr>
        <w:t>Показатели, характеризующие качество муниципальной услуги:</w:t>
      </w:r>
    </w:p>
    <w:p w:rsidR="00B5149B" w:rsidRPr="00B5149B" w:rsidRDefault="00B5149B" w:rsidP="004C6B50">
      <w:pPr>
        <w:jc w:val="both"/>
        <w:rPr>
          <w:b/>
          <w:color w:val="0D0D0D"/>
        </w:rPr>
      </w:pPr>
      <w:r w:rsidRPr="00B5149B">
        <w:rPr>
          <w:b/>
          <w:color w:val="0D0D0D"/>
        </w:rPr>
        <w:t>1.</w:t>
      </w:r>
      <w:r w:rsidRPr="00B5149B">
        <w:t xml:space="preserve">Доля получателей социальных услуг, получающих социальные услуги, в рамках заключенных договоров о социальном обслуживании с организацией,  от общего числа получателей социальных услуг составляет </w:t>
      </w:r>
      <w:r w:rsidR="0094578B">
        <w:t>37,65</w:t>
      </w:r>
      <w:r w:rsidRPr="00B5149B">
        <w:t>%.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2.</w:t>
      </w:r>
      <w:r w:rsidRPr="00B5149B">
        <w:t xml:space="preserve"> В третьем квартале 2019 года проверок не </w:t>
      </w:r>
      <w:r w:rsidR="00DD7500">
        <w:t>проводилось</w:t>
      </w:r>
      <w:r w:rsidRPr="00B5149B">
        <w:t>.</w:t>
      </w:r>
    </w:p>
    <w:p w:rsidR="004352E1" w:rsidRPr="00B5149B" w:rsidRDefault="00B5149B" w:rsidP="004C6B50">
      <w:pPr>
        <w:jc w:val="both"/>
        <w:rPr>
          <w:lang w:eastAsia="ru-RU"/>
        </w:rPr>
      </w:pPr>
      <w:r w:rsidRPr="00B5149B">
        <w:rPr>
          <w:rFonts w:eastAsia="Calibri"/>
          <w:b/>
        </w:rPr>
        <w:t>3.</w:t>
      </w:r>
      <w:r w:rsidR="004352E1" w:rsidRPr="004352E1">
        <w:rPr>
          <w:lang w:eastAsia="ru-RU"/>
        </w:rPr>
        <w:t xml:space="preserve"> </w:t>
      </w:r>
      <w:r w:rsidR="004352E1" w:rsidRPr="00B5149B">
        <w:rPr>
          <w:lang w:eastAsia="ru-RU"/>
        </w:rPr>
        <w:t>В период с 25.03.2019 по 05.04.2019 г, проводился опрос получателей социальных услуг в рамках «Декада качества 2019».</w:t>
      </w:r>
      <w:r w:rsidR="00761A78">
        <w:rPr>
          <w:lang w:eastAsia="ru-RU"/>
        </w:rPr>
        <w:t xml:space="preserve"> </w:t>
      </w:r>
      <w:r w:rsidR="004352E1" w:rsidRPr="00B5149B">
        <w:rPr>
          <w:lang w:eastAsia="ru-RU"/>
        </w:rPr>
        <w:t>Результаты опроса показали, что все удовлетворены качеством социального обслуживания, предоставляемым отделением срочного социального обслуживания.</w:t>
      </w:r>
    </w:p>
    <w:p w:rsidR="004352E1" w:rsidRPr="00B5149B" w:rsidRDefault="004352E1" w:rsidP="004C6B50">
      <w:pPr>
        <w:jc w:val="both"/>
        <w:rPr>
          <w:lang w:eastAsia="ru-RU"/>
        </w:rPr>
      </w:pPr>
      <w:r w:rsidRPr="00B5149B">
        <w:rPr>
          <w:lang w:eastAsia="ru-RU"/>
        </w:rPr>
        <w:t>На основании предоставленных данных результата опроса граждан в рамках «Декада качества 2019» удовлетворенность получателей социальных услуг в оказанных социальных услугах</w:t>
      </w:r>
      <w:r w:rsidR="00814CB1">
        <w:rPr>
          <w:lang w:eastAsia="ru-RU"/>
        </w:rPr>
        <w:t xml:space="preserve"> составляет 100%</w:t>
      </w:r>
      <w:r w:rsidRPr="00B5149B">
        <w:rPr>
          <w:lang w:eastAsia="ru-RU"/>
        </w:rPr>
        <w:t>.</w:t>
      </w:r>
    </w:p>
    <w:p w:rsidR="00B5149B" w:rsidRPr="004055D0" w:rsidRDefault="00B5149B" w:rsidP="004055D0">
      <w:pPr>
        <w:jc w:val="both"/>
        <w:rPr>
          <w:color w:val="000000"/>
        </w:rPr>
      </w:pPr>
      <w:r w:rsidRPr="00B5149B">
        <w:rPr>
          <w:color w:val="000000"/>
        </w:rPr>
        <w:t xml:space="preserve"> </w:t>
      </w:r>
      <w:r w:rsidRPr="00B5149B">
        <w:rPr>
          <w:b/>
        </w:rPr>
        <w:t xml:space="preserve">4. </w:t>
      </w:r>
      <w:r w:rsidRPr="00B5149B">
        <w:t xml:space="preserve">По штатному расписанию </w:t>
      </w:r>
      <w:r w:rsidR="0038453C">
        <w:t>8</w:t>
      </w:r>
      <w:r w:rsidRPr="00B5149B">
        <w:t xml:space="preserve">,5 штатных единиц, </w:t>
      </w:r>
      <w:r w:rsidR="0038453C">
        <w:t>фактически замещено 8 штатных единиц. Вакантно 0,5 ставки психолога.</w:t>
      </w:r>
      <w:r w:rsidRPr="00B5149B">
        <w:t xml:space="preserve">  </w:t>
      </w:r>
      <w:r w:rsidR="0038453C">
        <w:t>Укомплектованность отделений составляет</w:t>
      </w:r>
      <w:r w:rsidRPr="00B5149B">
        <w:t xml:space="preserve"> </w:t>
      </w:r>
      <w:r w:rsidR="0038453C">
        <w:t>94,1</w:t>
      </w:r>
      <w:r w:rsidRPr="00B5149B">
        <w:t>%.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5</w:t>
      </w:r>
      <w:r w:rsidRPr="00B5149B">
        <w:rPr>
          <w:i/>
        </w:rPr>
        <w:t xml:space="preserve">. </w:t>
      </w:r>
      <w:r w:rsidRPr="00B5149B">
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</w:t>
      </w:r>
      <w:r w:rsidRPr="00B5149B">
        <w:lastRenderedPageBreak/>
        <w:t>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 - по плану 60%, по факту 60%, отклонений нет.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6.</w:t>
      </w:r>
      <w:r w:rsidRPr="00B5149B">
        <w:t xml:space="preserve">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– по плану 95 % и более, по факту 68 %.</w:t>
      </w:r>
    </w:p>
    <w:p w:rsidR="00B5149B" w:rsidRDefault="00B5149B" w:rsidP="004C6B50">
      <w:pPr>
        <w:jc w:val="both"/>
      </w:pPr>
      <w:proofErr w:type="gramStart"/>
      <w:r w:rsidRPr="00B5149B">
        <w:t xml:space="preserve">Согласно </w:t>
      </w:r>
      <w:r w:rsidR="009B5724">
        <w:t>«Плану мероприятий, направленных</w:t>
      </w:r>
      <w:r w:rsidRPr="00B5149B">
        <w:t xml:space="preserve"> на совершенствование деятельности учреждения при предоставлении социального обслуживания с целью повышения качества социальных услуги эффективности их оказания  в муниципальном бюджетном учреждении социального обслуживания «Комплексный центр социального обслуживания населения Северо-Енисейского района» на 2019 год», запланировано </w:t>
      </w:r>
      <w:r w:rsidR="00685E72">
        <w:t xml:space="preserve">25 </w:t>
      </w:r>
      <w:r w:rsidRPr="00B5149B">
        <w:t>мероприятий, из них выполнено 1</w:t>
      </w:r>
      <w:r w:rsidR="00685E72">
        <w:t>9</w:t>
      </w:r>
      <w:r w:rsidRPr="00B5149B">
        <w:t>, что составляет 7</w:t>
      </w:r>
      <w:r w:rsidR="00685E72">
        <w:t>6</w:t>
      </w:r>
      <w:r w:rsidRPr="00B5149B">
        <w:t>%</w:t>
      </w:r>
      <w:r w:rsidR="00FE4230">
        <w:t>, в том числе по отделениям:</w:t>
      </w:r>
      <w:proofErr w:type="gramEnd"/>
    </w:p>
    <w:p w:rsidR="00B5149B" w:rsidRPr="00B5149B" w:rsidRDefault="00AB44B2" w:rsidP="004C6B50">
      <w:pPr>
        <w:jc w:val="both"/>
      </w:pPr>
      <w:r>
        <w:t>Отделение</w:t>
      </w:r>
      <w:r w:rsidRPr="00AB44B2">
        <w:t xml:space="preserve"> социальной помощи семье и детям</w:t>
      </w:r>
      <w:r>
        <w:t xml:space="preserve"> </w:t>
      </w:r>
      <w:proofErr w:type="gramStart"/>
      <w:r w:rsidR="003D475A">
        <w:t xml:space="preserve">запланировано </w:t>
      </w:r>
      <w:r>
        <w:t>19</w:t>
      </w:r>
      <w:r w:rsidR="003D475A">
        <w:t xml:space="preserve"> мероприятий</w:t>
      </w:r>
      <w:r>
        <w:t xml:space="preserve"> выполнено</w:t>
      </w:r>
      <w:proofErr w:type="gramEnd"/>
      <w:r>
        <w:t xml:space="preserve"> 15</w:t>
      </w:r>
      <w:r w:rsidR="00D264F6">
        <w:t xml:space="preserve"> мероприятий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577"/>
        <w:gridCol w:w="1579"/>
        <w:gridCol w:w="4785"/>
      </w:tblGrid>
      <w:tr w:rsidR="00B5149B" w:rsidRPr="00B5149B" w:rsidTr="00205BAC">
        <w:tc>
          <w:tcPr>
            <w:tcW w:w="810" w:type="dxa"/>
          </w:tcPr>
          <w:p w:rsidR="00B5149B" w:rsidRPr="00B5149B" w:rsidRDefault="00B5149B" w:rsidP="000108A1">
            <w:pPr>
              <w:ind w:firstLine="0"/>
              <w:jc w:val="both"/>
            </w:pPr>
            <w:r w:rsidRPr="00B5149B">
              <w:t>№/</w:t>
            </w:r>
            <w:proofErr w:type="gramStart"/>
            <w:r w:rsidRPr="00B5149B">
              <w:t>п</w:t>
            </w:r>
            <w:proofErr w:type="gramEnd"/>
          </w:p>
        </w:tc>
        <w:tc>
          <w:tcPr>
            <w:tcW w:w="2559" w:type="dxa"/>
          </w:tcPr>
          <w:p w:rsidR="00B5149B" w:rsidRPr="00B5149B" w:rsidRDefault="00B5149B" w:rsidP="000108A1">
            <w:pPr>
              <w:ind w:firstLine="0"/>
              <w:jc w:val="both"/>
            </w:pPr>
            <w:r w:rsidRPr="00B5149B">
              <w:t>Наименование мероприятий</w:t>
            </w:r>
          </w:p>
        </w:tc>
        <w:tc>
          <w:tcPr>
            <w:tcW w:w="1417" w:type="dxa"/>
          </w:tcPr>
          <w:p w:rsidR="00B5149B" w:rsidRPr="00B5149B" w:rsidRDefault="00B5149B" w:rsidP="000108A1">
            <w:pPr>
              <w:ind w:firstLine="0"/>
              <w:jc w:val="both"/>
            </w:pPr>
            <w:r w:rsidRPr="00B5149B">
              <w:t xml:space="preserve">Срок реализации </w:t>
            </w:r>
          </w:p>
        </w:tc>
        <w:tc>
          <w:tcPr>
            <w:tcW w:w="4785" w:type="dxa"/>
          </w:tcPr>
          <w:p w:rsidR="00B5149B" w:rsidRPr="00B5149B" w:rsidRDefault="00B5149B" w:rsidP="004C6B50">
            <w:pPr>
              <w:jc w:val="both"/>
            </w:pPr>
            <w:r w:rsidRPr="00B5149B">
              <w:t>Предполагаемый результат</w:t>
            </w:r>
          </w:p>
        </w:tc>
      </w:tr>
      <w:tr w:rsidR="00B5149B" w:rsidRPr="00B5149B" w:rsidTr="00205BAC">
        <w:tc>
          <w:tcPr>
            <w:tcW w:w="9571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t>1. Улучшение качества работы среди населения, расширение направлений работы за счет введения новых форм деятельности (программ, практик, технологий и др.)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t>1</w:t>
            </w:r>
            <w:r w:rsidR="00816295">
              <w:t>1</w:t>
            </w:r>
            <w:r w:rsidRPr="00B5149B">
              <w:t>.2</w:t>
            </w:r>
          </w:p>
        </w:tc>
        <w:tc>
          <w:tcPr>
            <w:tcW w:w="2559" w:type="dxa"/>
          </w:tcPr>
          <w:p w:rsidR="00B5149B" w:rsidRPr="00B5149B" w:rsidRDefault="00816295" w:rsidP="00816295">
            <w:pPr>
              <w:ind w:firstLine="0"/>
              <w:jc w:val="both"/>
            </w:pPr>
            <w:r>
              <w:t xml:space="preserve">Развитие </w:t>
            </w:r>
            <w:r w:rsidR="00B5149B" w:rsidRPr="00B5149B">
              <w:t>проектной и инно</w:t>
            </w:r>
            <w:r>
              <w:t xml:space="preserve">вационной деятельности, участие в </w:t>
            </w:r>
            <w:proofErr w:type="spellStart"/>
            <w:r w:rsidR="00B5149B" w:rsidRPr="00B5149B">
              <w:t>грантовых</w:t>
            </w:r>
            <w:proofErr w:type="spellEnd"/>
            <w:r w:rsidR="00B5149B" w:rsidRPr="00B5149B">
              <w:t xml:space="preserve"> проектах и целевых программах</w:t>
            </w:r>
          </w:p>
        </w:tc>
        <w:tc>
          <w:tcPr>
            <w:tcW w:w="1417" w:type="dxa"/>
          </w:tcPr>
          <w:p w:rsidR="00B5149B" w:rsidRPr="00B5149B" w:rsidRDefault="00816295" w:rsidP="00816295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</w:t>
            </w:r>
          </w:p>
        </w:tc>
        <w:tc>
          <w:tcPr>
            <w:tcW w:w="4785" w:type="dxa"/>
          </w:tcPr>
          <w:p w:rsidR="00B5149B" w:rsidRPr="00B5149B" w:rsidRDefault="00B5149B" w:rsidP="00816295">
            <w:pPr>
              <w:ind w:firstLine="0"/>
              <w:jc w:val="both"/>
            </w:pPr>
            <w:r w:rsidRPr="00B5149B">
              <w:t xml:space="preserve">Принять участие в конкурсах </w:t>
            </w:r>
            <w:proofErr w:type="spellStart"/>
            <w:r w:rsidRPr="00B5149B">
              <w:t>грантовых</w:t>
            </w:r>
            <w:proofErr w:type="spellEnd"/>
            <w:r w:rsidRPr="00B5149B">
              <w:t xml:space="preserve"> проектов, и в целевых программах, с целью внедрения новых технологий социального обслуживания и привлечения внебюджетных сре</w:t>
            </w:r>
            <w:proofErr w:type="gramStart"/>
            <w:r w:rsidRPr="00B5149B">
              <w:t>дств дл</w:t>
            </w:r>
            <w:proofErr w:type="gramEnd"/>
            <w:r w:rsidRPr="00B5149B">
              <w:t xml:space="preserve">я их реализации. 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t>1</w:t>
            </w:r>
            <w:r w:rsidR="00816295">
              <w:t>1</w:t>
            </w:r>
            <w:r w:rsidRPr="00B5149B">
              <w:t>.3</w:t>
            </w:r>
          </w:p>
        </w:tc>
        <w:tc>
          <w:tcPr>
            <w:tcW w:w="2559" w:type="dxa"/>
          </w:tcPr>
          <w:p w:rsidR="00B5149B" w:rsidRPr="00B5149B" w:rsidRDefault="00B5149B" w:rsidP="00816295">
            <w:pPr>
              <w:ind w:firstLine="0"/>
              <w:jc w:val="both"/>
            </w:pPr>
            <w:r w:rsidRPr="00B5149B">
              <w:t>Реализация в работе учреждения технологий социального сопровождения семей с детьми и ее совершенствование</w:t>
            </w:r>
          </w:p>
        </w:tc>
        <w:tc>
          <w:tcPr>
            <w:tcW w:w="1417" w:type="dxa"/>
          </w:tcPr>
          <w:p w:rsidR="00B5149B" w:rsidRPr="00B5149B" w:rsidRDefault="00816295" w:rsidP="00816295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 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</w:tc>
        <w:tc>
          <w:tcPr>
            <w:tcW w:w="4785" w:type="dxa"/>
          </w:tcPr>
          <w:p w:rsidR="00B5149B" w:rsidRPr="00B5149B" w:rsidRDefault="00B5149B" w:rsidP="00816295">
            <w:pPr>
              <w:ind w:firstLine="0"/>
              <w:jc w:val="both"/>
            </w:pPr>
            <w:r w:rsidRPr="00B5149B">
              <w:lastRenderedPageBreak/>
              <w:t>Для совершенствования социального сопровождения семей с детьми, а так же внедрения новых технологий социального сопровождения семей с детьми, в работе отделения социальной помощи семье и детям планируется продолжать применять в работе следующие технологии: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 xml:space="preserve">технология «Куратор случая». Здесь совершенствуются коммуникативные техники, </w:t>
            </w:r>
            <w:r w:rsidRPr="00B5149B">
              <w:lastRenderedPageBreak/>
              <w:t xml:space="preserve">используемые куратором случая, подкрепленные опытом, накопленным специалистами нашего отделения за многолетнюю работу по данной технологии; 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>технология «Диагностика детско-родительских отношений». В процессе применения данной технологии проводится комплексная диагностика, направленная на исследование межличностных отношений в системе «родитель-ребенок» с учетом таких особенностей семейного воспитания как отношение родителей к ребенку и жизни в семье, родительские установки и реакции, нарушения воспитательного процесса в семье, причины отклонений в семейном воспитании, типы воспитания, уровень родительской компетентности.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 xml:space="preserve">  </w:t>
            </w:r>
            <w:proofErr w:type="gramStart"/>
            <w:r w:rsidRPr="00B5149B">
              <w:t>т</w:t>
            </w:r>
            <w:proofErr w:type="gramEnd"/>
            <w:r w:rsidRPr="00B5149B">
              <w:t xml:space="preserve">ехнология «Метод совместного планирования работы с семьей». Это системный метод социально-психологической работы с семьей, который опирается на использование ресурсов и потребностей семьи. Особенность этого метода в </w:t>
            </w:r>
            <w:proofErr w:type="spellStart"/>
            <w:r w:rsidRPr="00B5149B">
              <w:t>минимализации</w:t>
            </w:r>
            <w:proofErr w:type="spellEnd"/>
            <w:r w:rsidRPr="00B5149B">
              <w:t xml:space="preserve"> вмешательства специалистов в принятии решений, относящихся к выходу семьи из кризисной ситуации или разрешения проблемы. Семья сама формулирует цели работы, определяет сроки. При этом обхватываются все сферы жизни семьи. 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lastRenderedPageBreak/>
              <w:t xml:space="preserve">  </w:t>
            </w:r>
            <w:proofErr w:type="gramStart"/>
            <w:r w:rsidRPr="00B5149B">
              <w:t>т</w:t>
            </w:r>
            <w:proofErr w:type="gramEnd"/>
            <w:r w:rsidRPr="00B5149B">
              <w:t>ехнология «Консультации специалистов», которые проводятся по личным запросам семьи или определяется их необходимость из совместного планирования. Консультации могут носить различный характер – например, психолого-педагогический, юридический и т. д. Консультации проводят те специалисты, которые компетентны в этой области.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 xml:space="preserve">  технология «Клубная работа».  Данная работа обеспечивает </w:t>
            </w:r>
            <w:hyperlink r:id="rId6" w:tooltip="Вовлечение" w:history="1">
              <w:r w:rsidRPr="00B5149B">
                <w:t>вовлечение</w:t>
              </w:r>
            </w:hyperlink>
            <w:r w:rsidRPr="00B5149B">
              <w:t xml:space="preserve"> в досуговую деятельность несовершеннолетних и  членов их семей. В работе клубов проводятся праздничные </w:t>
            </w:r>
            <w:proofErr w:type="spellStart"/>
            <w:r w:rsidRPr="00B5149B">
              <w:t>конкурсно</w:t>
            </w:r>
            <w:proofErr w:type="spellEnd"/>
            <w:r w:rsidRPr="00B5149B">
              <w:t xml:space="preserve">-игровые мероприятия, </w:t>
            </w:r>
            <w:proofErr w:type="spellStart"/>
            <w:r w:rsidRPr="00B5149B">
              <w:t>тренинговые</w:t>
            </w:r>
            <w:proofErr w:type="spellEnd"/>
            <w:r w:rsidRPr="00B5149B">
              <w:t xml:space="preserve"> занятия, мастер-классы. Все это  </w:t>
            </w:r>
            <w:proofErr w:type="gramStart"/>
            <w:r w:rsidRPr="00B5149B">
              <w:t>содействует включенности родителей в жизнедеятельность своего ребенка помогает</w:t>
            </w:r>
            <w:proofErr w:type="gramEnd"/>
            <w:r w:rsidRPr="00B5149B">
              <w:t xml:space="preserve"> укреплению детско-родительских отношений.</w:t>
            </w:r>
          </w:p>
          <w:p w:rsidR="00B5149B" w:rsidRPr="00B5149B" w:rsidRDefault="00B5149B" w:rsidP="004C6B50">
            <w:pPr>
              <w:jc w:val="both"/>
            </w:pPr>
            <w:r w:rsidRPr="00B5149B">
              <w:t>в августе планируется организация работы детской летней площадки с 3-х часовым пребыванием «Радуга детства» для несовершеннолетних  от 6 до 14 лет, с привлечением волонтеров-старшеклассников.</w:t>
            </w:r>
          </w:p>
        </w:tc>
      </w:tr>
      <w:tr w:rsidR="00B5149B" w:rsidRPr="00B5149B" w:rsidTr="00205BAC">
        <w:tc>
          <w:tcPr>
            <w:tcW w:w="9571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lastRenderedPageBreak/>
              <w:t>2. Формирование положительного имиджа учреждения как конкурентоспособного поставщика социальных услуг в соответствии с современными требованиями государственной социальной политики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t>2</w:t>
            </w:r>
            <w:r w:rsidR="00447339">
              <w:t>2</w:t>
            </w:r>
            <w:r w:rsidRPr="00B5149B">
              <w:t>.1</w:t>
            </w:r>
          </w:p>
        </w:tc>
        <w:tc>
          <w:tcPr>
            <w:tcW w:w="2559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>Обеспечение информационной открытости деятельности учреждения</w:t>
            </w:r>
          </w:p>
        </w:tc>
        <w:tc>
          <w:tcPr>
            <w:tcW w:w="1417" w:type="dxa"/>
          </w:tcPr>
          <w:p w:rsidR="00B5149B" w:rsidRPr="00B5149B" w:rsidRDefault="00447339" w:rsidP="00447339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 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47339">
            <w:pPr>
              <w:ind w:firstLine="0"/>
              <w:jc w:val="both"/>
            </w:pPr>
            <w:r w:rsidRPr="00B5149B">
              <w:t>в течение года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47339">
            <w:pPr>
              <w:ind w:firstLine="0"/>
              <w:jc w:val="both"/>
            </w:pPr>
            <w:r w:rsidRPr="00B5149B">
              <w:t>в течение</w:t>
            </w:r>
          </w:p>
          <w:p w:rsidR="00B5149B" w:rsidRPr="00B5149B" w:rsidRDefault="00B5149B" w:rsidP="00447339">
            <w:pPr>
              <w:ind w:firstLine="0"/>
              <w:jc w:val="both"/>
            </w:pPr>
            <w:r w:rsidRPr="00B5149B">
              <w:t>года</w:t>
            </w:r>
          </w:p>
        </w:tc>
        <w:tc>
          <w:tcPr>
            <w:tcW w:w="4785" w:type="dxa"/>
          </w:tcPr>
          <w:p w:rsidR="00B5149B" w:rsidRPr="00B5149B" w:rsidRDefault="00B5149B" w:rsidP="004C6B50">
            <w:pPr>
              <w:jc w:val="both"/>
            </w:pPr>
            <w:r w:rsidRPr="00B5149B">
              <w:lastRenderedPageBreak/>
              <w:t xml:space="preserve">Организовать повышение информированности населения о порядке предоставления социального обслуживания в учреждении и количестве предоставляемых услуг </w:t>
            </w:r>
            <w:r w:rsidRPr="00B5149B">
              <w:lastRenderedPageBreak/>
              <w:t xml:space="preserve">путем: 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 xml:space="preserve">разработки макета баннера  и размещение его на фасаде при входе в отделение социальной помощи семье и детям в </w:t>
            </w:r>
            <w:proofErr w:type="spellStart"/>
            <w:r w:rsidRPr="00B5149B">
              <w:t>гп</w:t>
            </w:r>
            <w:proofErr w:type="spellEnd"/>
            <w:r w:rsidRPr="00B5149B">
              <w:t xml:space="preserve"> Северо-Енисейский 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>работы на официальном сайте учреждения (наполнение актуальной информацией); организации работы в социальных сетях (ведение страничек в социальной сети «одноклассники» и в «</w:t>
            </w:r>
            <w:proofErr w:type="spellStart"/>
            <w:r w:rsidRPr="00B5149B">
              <w:t>вконтакте</w:t>
            </w:r>
            <w:proofErr w:type="spellEnd"/>
            <w:r w:rsidRPr="00B5149B">
              <w:t>»);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>взаимодействия со СМИ (статьи в газете «Северо-Енисейский Вестник», видеоролики о работе отделений)</w:t>
            </w:r>
          </w:p>
        </w:tc>
      </w:tr>
      <w:tr w:rsidR="00B5149B" w:rsidRPr="00B5149B" w:rsidTr="00205BAC">
        <w:trPr>
          <w:trHeight w:val="3841"/>
        </w:trPr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lastRenderedPageBreak/>
              <w:t>2</w:t>
            </w:r>
            <w:r w:rsidR="00447339">
              <w:t>2</w:t>
            </w:r>
            <w:r w:rsidRPr="00B5149B">
              <w:t>.2</w:t>
            </w:r>
          </w:p>
        </w:tc>
        <w:tc>
          <w:tcPr>
            <w:tcW w:w="2559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 xml:space="preserve">Разработка методических материалов </w:t>
            </w:r>
          </w:p>
          <w:p w:rsidR="00B5149B" w:rsidRPr="00B5149B" w:rsidRDefault="00B5149B" w:rsidP="004C6B50">
            <w:pPr>
              <w:jc w:val="both"/>
            </w:pPr>
          </w:p>
        </w:tc>
        <w:tc>
          <w:tcPr>
            <w:tcW w:w="1417" w:type="dxa"/>
          </w:tcPr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47339">
            <w:pPr>
              <w:ind w:firstLine="0"/>
              <w:jc w:val="both"/>
            </w:pPr>
            <w:r w:rsidRPr="00B5149B">
              <w:t>март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</w:tc>
        <w:tc>
          <w:tcPr>
            <w:tcW w:w="4785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>Повышение информированности населения о порядке предоставления социального обслуживания в учреждении и количестве предоставляемых услуг путем разработки методичек, брошюр о деятельности учреждения. Планируется: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6"/>
              </w:numPr>
              <w:jc w:val="both"/>
            </w:pPr>
            <w:r w:rsidRPr="00B5149B">
              <w:t>разработать брошюру с описанием проекта «Две дорожки»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t>2</w:t>
            </w:r>
            <w:r w:rsidR="00447339">
              <w:t>2</w:t>
            </w:r>
            <w:r w:rsidRPr="00B5149B">
              <w:t>.3</w:t>
            </w:r>
          </w:p>
        </w:tc>
        <w:tc>
          <w:tcPr>
            <w:tcW w:w="2559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>Развитие сотрудничества с учреждениями образования, здравоохранения, культуры и спорта в целях оказания социального сопровождения, социальных услуг </w:t>
            </w:r>
          </w:p>
        </w:tc>
        <w:tc>
          <w:tcPr>
            <w:tcW w:w="1417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>март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47339">
            <w:pPr>
              <w:ind w:firstLine="0"/>
              <w:jc w:val="both"/>
            </w:pPr>
            <w:r w:rsidRPr="00B5149B">
              <w:t>март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47339">
            <w:pPr>
              <w:ind w:firstLine="0"/>
              <w:jc w:val="both"/>
            </w:pPr>
            <w:r w:rsidRPr="00B5149B">
              <w:lastRenderedPageBreak/>
              <w:t>март</w:t>
            </w:r>
          </w:p>
          <w:p w:rsidR="00B5149B" w:rsidRPr="00B5149B" w:rsidRDefault="00B5149B" w:rsidP="004C6B50">
            <w:pPr>
              <w:jc w:val="both"/>
            </w:pPr>
          </w:p>
          <w:p w:rsidR="00B5149B" w:rsidRPr="00B5149B" w:rsidRDefault="00B5149B" w:rsidP="004C6B50">
            <w:pPr>
              <w:jc w:val="both"/>
            </w:pPr>
          </w:p>
        </w:tc>
        <w:tc>
          <w:tcPr>
            <w:tcW w:w="4785" w:type="dxa"/>
          </w:tcPr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lastRenderedPageBreak/>
              <w:t>заключить соглашение  о сотрудничестве с муниципальным казенным учреждением «Спортивный комплекс Северо-Енисейского района «</w:t>
            </w:r>
            <w:proofErr w:type="spellStart"/>
            <w:r w:rsidRPr="00B5149B">
              <w:t>Нерика</w:t>
            </w:r>
            <w:proofErr w:type="spellEnd"/>
            <w:r w:rsidRPr="00B5149B">
              <w:t>»» (занятия ЛФК и скандинавской ходьбой с гражданами пожилого возраста  и инвалидами старше 18 лет);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 xml:space="preserve">заключить соглашение о сотрудничестве с муниципальным бюджетным </w:t>
            </w:r>
            <w:r w:rsidRPr="00B5149B">
              <w:lastRenderedPageBreak/>
              <w:t>учреждением «Централизованная клубная система» (занятия творческой группы «Народные умельцы», «Непоседы»);</w:t>
            </w:r>
          </w:p>
          <w:p w:rsidR="00B5149B" w:rsidRPr="00B5149B" w:rsidRDefault="00B5149B" w:rsidP="004C6B50">
            <w:pPr>
              <w:pStyle w:val="a6"/>
              <w:numPr>
                <w:ilvl w:val="0"/>
                <w:numId w:val="17"/>
              </w:numPr>
              <w:jc w:val="both"/>
            </w:pPr>
            <w:r w:rsidRPr="00B5149B">
              <w:t>заключить соглашение о сотрудничестве с муниципальным бюджетным учреждением «Муниципальный музей истории золотодобычи Северо-Енисейского района»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lastRenderedPageBreak/>
              <w:t>2</w:t>
            </w:r>
            <w:r w:rsidR="00447339">
              <w:t>2</w:t>
            </w:r>
            <w:r w:rsidRPr="00B5149B">
              <w:t>.4</w:t>
            </w:r>
          </w:p>
        </w:tc>
        <w:tc>
          <w:tcPr>
            <w:tcW w:w="2559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>Привлечение волонтеров к проведению мероприятий, организованных для получателей социальных услуг</w:t>
            </w:r>
          </w:p>
        </w:tc>
        <w:tc>
          <w:tcPr>
            <w:tcW w:w="1417" w:type="dxa"/>
          </w:tcPr>
          <w:p w:rsidR="00B5149B" w:rsidRPr="00B5149B" w:rsidRDefault="00447339" w:rsidP="00447339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 </w:t>
            </w:r>
          </w:p>
        </w:tc>
        <w:tc>
          <w:tcPr>
            <w:tcW w:w="4785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>Для развития социального партнерства, укрепления связей между представителями разных поколений, формирования толерантного отношения к гражданам старшего поколения продолжать работу с волонтерами:</w:t>
            </w:r>
          </w:p>
          <w:p w:rsidR="00B5149B" w:rsidRPr="00B5149B" w:rsidRDefault="00B5149B" w:rsidP="004C6B50">
            <w:pPr>
              <w:jc w:val="both"/>
            </w:pPr>
            <w:proofErr w:type="spellStart"/>
            <w:r w:rsidRPr="00B5149B">
              <w:t>Панкевич</w:t>
            </w:r>
            <w:proofErr w:type="spellEnd"/>
            <w:r w:rsidRPr="00B5149B">
              <w:t xml:space="preserve"> Натальей Валерьевной (организация декоративно-прикладной деятельности в отделении социальной помощи семье и детям);</w:t>
            </w:r>
          </w:p>
        </w:tc>
      </w:tr>
      <w:tr w:rsidR="00B5149B" w:rsidRPr="00B5149B" w:rsidTr="00205BAC">
        <w:tc>
          <w:tcPr>
            <w:tcW w:w="9571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t>3. Развитие кадрового потенциала учреждения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t>3</w:t>
            </w:r>
            <w:r w:rsidR="00447339">
              <w:t>3</w:t>
            </w:r>
            <w:r w:rsidRPr="00B5149B">
              <w:t>.1</w:t>
            </w:r>
          </w:p>
        </w:tc>
        <w:tc>
          <w:tcPr>
            <w:tcW w:w="2559" w:type="dxa"/>
          </w:tcPr>
          <w:p w:rsidR="00B5149B" w:rsidRPr="00B5149B" w:rsidRDefault="00B5149B" w:rsidP="00447339">
            <w:pPr>
              <w:ind w:firstLine="0"/>
              <w:jc w:val="both"/>
            </w:pPr>
            <w:r w:rsidRPr="00B5149B">
              <w:t>Повышение квалификации/</w:t>
            </w:r>
          </w:p>
          <w:p w:rsidR="00B5149B" w:rsidRPr="00B5149B" w:rsidRDefault="00B5149B" w:rsidP="00447339">
            <w:pPr>
              <w:ind w:firstLine="0"/>
              <w:jc w:val="both"/>
            </w:pPr>
            <w:r w:rsidRPr="00B5149B">
              <w:t>профессиональной переподготовки сотрудников учреждения</w:t>
            </w:r>
          </w:p>
        </w:tc>
        <w:tc>
          <w:tcPr>
            <w:tcW w:w="1417" w:type="dxa"/>
          </w:tcPr>
          <w:p w:rsidR="00B5149B" w:rsidRPr="00B5149B" w:rsidRDefault="00447339" w:rsidP="00447339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</w:t>
            </w:r>
          </w:p>
        </w:tc>
        <w:tc>
          <w:tcPr>
            <w:tcW w:w="4785" w:type="dxa"/>
          </w:tcPr>
          <w:p w:rsidR="00B5149B" w:rsidRPr="00B5149B" w:rsidRDefault="00447339" w:rsidP="00447339">
            <w:pPr>
              <w:ind w:firstLine="0"/>
              <w:jc w:val="both"/>
            </w:pPr>
            <w:r>
              <w:t xml:space="preserve">Организовать </w:t>
            </w:r>
            <w:r w:rsidR="00B5149B" w:rsidRPr="00B5149B">
              <w:t>повышение квалификации/профессиональной переподготовки  по профилю социальной работы или иной осуществляемой в организации деятельности 24 специалистам, из них:</w:t>
            </w:r>
          </w:p>
          <w:p w:rsidR="00B5149B" w:rsidRPr="00B5149B" w:rsidRDefault="00B5149B" w:rsidP="004C6B50">
            <w:pPr>
              <w:jc w:val="both"/>
            </w:pPr>
            <w:r w:rsidRPr="00B5149B">
              <w:t>обучить на курсах повышения квалификации – 3-х специалистов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t>3</w:t>
            </w:r>
            <w:r w:rsidR="000E2BFF">
              <w:t>3</w:t>
            </w:r>
            <w:r w:rsidRPr="00B5149B">
              <w:t>.2</w:t>
            </w:r>
          </w:p>
        </w:tc>
        <w:tc>
          <w:tcPr>
            <w:tcW w:w="2559" w:type="dxa"/>
          </w:tcPr>
          <w:p w:rsidR="00B5149B" w:rsidRPr="00B5149B" w:rsidRDefault="00B5149B" w:rsidP="000E2BFF">
            <w:pPr>
              <w:ind w:firstLine="0"/>
              <w:jc w:val="both"/>
            </w:pPr>
            <w:r w:rsidRPr="00B5149B">
              <w:t>Участие в конкурсах профессионального мастерства</w:t>
            </w:r>
          </w:p>
        </w:tc>
        <w:tc>
          <w:tcPr>
            <w:tcW w:w="1417" w:type="dxa"/>
          </w:tcPr>
          <w:p w:rsidR="00B5149B" w:rsidRPr="00B5149B" w:rsidRDefault="000E2BFF" w:rsidP="000E2BFF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</w:t>
            </w:r>
          </w:p>
        </w:tc>
        <w:tc>
          <w:tcPr>
            <w:tcW w:w="4785" w:type="dxa"/>
          </w:tcPr>
          <w:p w:rsidR="00B5149B" w:rsidRPr="00B5149B" w:rsidRDefault="00B5149B" w:rsidP="004C6B50">
            <w:pPr>
              <w:jc w:val="both"/>
            </w:pPr>
            <w:r w:rsidRPr="00B5149B">
              <w:t>Принять участие в конкурсе профессионального мастерства специалистов учреждения на муниципальном уровне.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4C6B50">
            <w:pPr>
              <w:jc w:val="both"/>
            </w:pPr>
            <w:r w:rsidRPr="00B5149B">
              <w:t>3</w:t>
            </w:r>
            <w:r w:rsidR="000E2BFF">
              <w:t>3</w:t>
            </w:r>
            <w:r w:rsidRPr="00B5149B">
              <w:t>.3</w:t>
            </w:r>
          </w:p>
        </w:tc>
        <w:tc>
          <w:tcPr>
            <w:tcW w:w="2559" w:type="dxa"/>
          </w:tcPr>
          <w:p w:rsidR="00B5149B" w:rsidRPr="00B5149B" w:rsidRDefault="00B5149B" w:rsidP="000E2BFF">
            <w:pPr>
              <w:ind w:firstLine="0"/>
              <w:jc w:val="both"/>
            </w:pPr>
            <w:r w:rsidRPr="00B5149B">
              <w:t xml:space="preserve">Участие в зональных, краевых конкурсах, семинарах, соревнованиях и </w:t>
            </w:r>
            <w:proofErr w:type="spellStart"/>
            <w:r w:rsidRPr="00B5149B">
              <w:lastRenderedPageBreak/>
              <w:t>тд</w:t>
            </w:r>
            <w:proofErr w:type="spellEnd"/>
            <w:r w:rsidRPr="00B5149B">
              <w:t>.</w:t>
            </w:r>
          </w:p>
        </w:tc>
        <w:tc>
          <w:tcPr>
            <w:tcW w:w="1417" w:type="dxa"/>
          </w:tcPr>
          <w:p w:rsidR="00B5149B" w:rsidRPr="00B5149B" w:rsidRDefault="000E2BFF" w:rsidP="000E2BFF">
            <w:pPr>
              <w:ind w:firstLine="0"/>
              <w:jc w:val="both"/>
            </w:pPr>
            <w:r>
              <w:lastRenderedPageBreak/>
              <w:t>в</w:t>
            </w:r>
            <w:r w:rsidR="00B5149B" w:rsidRPr="00B5149B">
              <w:t xml:space="preserve"> течение года</w:t>
            </w:r>
          </w:p>
        </w:tc>
        <w:tc>
          <w:tcPr>
            <w:tcW w:w="4785" w:type="dxa"/>
          </w:tcPr>
          <w:p w:rsidR="00B5149B" w:rsidRPr="00B5149B" w:rsidRDefault="00B5149B" w:rsidP="004C6B50">
            <w:pPr>
              <w:jc w:val="both"/>
            </w:pPr>
            <w:r w:rsidRPr="00B5149B">
              <w:t xml:space="preserve">Принять участие получателей социальных услуг отделения социальной помощи семье и детям во Всероссийском конкурсе  для пенсионеров «Спасибо интернету – </w:t>
            </w:r>
            <w:r w:rsidRPr="00B5149B">
              <w:lastRenderedPageBreak/>
              <w:t>2019».</w:t>
            </w:r>
          </w:p>
        </w:tc>
      </w:tr>
      <w:tr w:rsidR="00B5149B" w:rsidRPr="00B5149B" w:rsidTr="00205BAC">
        <w:tc>
          <w:tcPr>
            <w:tcW w:w="9571" w:type="dxa"/>
            <w:gridSpan w:val="4"/>
          </w:tcPr>
          <w:p w:rsidR="00B5149B" w:rsidRPr="00B5149B" w:rsidRDefault="00B5149B" w:rsidP="004C6B50">
            <w:pPr>
              <w:jc w:val="both"/>
            </w:pPr>
            <w:r w:rsidRPr="00B5149B">
              <w:lastRenderedPageBreak/>
              <w:t>4. Укрепление материально-технической базы учреждения</w:t>
            </w:r>
          </w:p>
        </w:tc>
      </w:tr>
      <w:tr w:rsidR="00B5149B" w:rsidRPr="00B5149B" w:rsidTr="00205BAC">
        <w:tc>
          <w:tcPr>
            <w:tcW w:w="810" w:type="dxa"/>
          </w:tcPr>
          <w:p w:rsidR="00B5149B" w:rsidRPr="00B5149B" w:rsidRDefault="00B5149B" w:rsidP="000E2BFF">
            <w:pPr>
              <w:jc w:val="both"/>
            </w:pPr>
            <w:r w:rsidRPr="00B5149B">
              <w:t>4</w:t>
            </w:r>
            <w:r w:rsidR="000E2BFF">
              <w:t>4</w:t>
            </w:r>
            <w:r w:rsidRPr="00B5149B">
              <w:t>.</w:t>
            </w:r>
            <w:r w:rsidR="000E2BFF">
              <w:t>1</w:t>
            </w:r>
          </w:p>
        </w:tc>
        <w:tc>
          <w:tcPr>
            <w:tcW w:w="2559" w:type="dxa"/>
          </w:tcPr>
          <w:p w:rsidR="00B5149B" w:rsidRPr="00B5149B" w:rsidRDefault="00B5149B" w:rsidP="00123CE5">
            <w:pPr>
              <w:ind w:firstLine="0"/>
              <w:jc w:val="both"/>
            </w:pPr>
            <w:r w:rsidRPr="00B5149B">
              <w:t>Замена (приобретение) инвентаря, оборудования</w:t>
            </w:r>
          </w:p>
        </w:tc>
        <w:tc>
          <w:tcPr>
            <w:tcW w:w="1417" w:type="dxa"/>
          </w:tcPr>
          <w:p w:rsidR="00B5149B" w:rsidRPr="00B5149B" w:rsidRDefault="00123CE5" w:rsidP="00123CE5">
            <w:pPr>
              <w:ind w:firstLine="0"/>
              <w:jc w:val="both"/>
            </w:pPr>
            <w:r>
              <w:t>в</w:t>
            </w:r>
            <w:r w:rsidR="00B5149B" w:rsidRPr="00B5149B">
              <w:t xml:space="preserve"> течение года </w:t>
            </w:r>
          </w:p>
        </w:tc>
        <w:tc>
          <w:tcPr>
            <w:tcW w:w="4785" w:type="dxa"/>
          </w:tcPr>
          <w:p w:rsidR="00B5149B" w:rsidRPr="00B5149B" w:rsidRDefault="00B5149B" w:rsidP="00123CE5">
            <w:pPr>
              <w:ind w:firstLine="0"/>
              <w:jc w:val="both"/>
            </w:pPr>
            <w:r w:rsidRPr="00B5149B">
              <w:t>Разработать макет и заменить  информационные стенды  в отделение социальной помощи семье и детям (2 шт.)</w:t>
            </w:r>
          </w:p>
        </w:tc>
      </w:tr>
    </w:tbl>
    <w:p w:rsidR="00875A05" w:rsidRDefault="00B5149B" w:rsidP="004C6B50">
      <w:pPr>
        <w:jc w:val="both"/>
      </w:pPr>
      <w:r w:rsidRPr="00422BD3">
        <w:t xml:space="preserve">За девять месяцев  2019 года, для совершенствования социального сопровождения семей с детьми,  в работе отделения социальной помощи семье и детям </w:t>
      </w:r>
      <w:r w:rsidR="00CF679A">
        <w:t>выполнены следующие мероприятия</w:t>
      </w:r>
      <w:r w:rsidRPr="00422BD3">
        <w:t>:</w:t>
      </w:r>
    </w:p>
    <w:p w:rsidR="00B5149B" w:rsidRPr="00B5149B" w:rsidRDefault="008F5119" w:rsidP="004C6B50">
      <w:pPr>
        <w:jc w:val="both"/>
      </w:pPr>
      <w:r>
        <w:t>1.</w:t>
      </w:r>
      <w:r w:rsidR="00B5149B" w:rsidRPr="00B5149B">
        <w:t xml:space="preserve">Технология «Куратор случая». Специалист по социальной работе являлся кураторам ИПР в 4 семьях. Были разработаны программы и планы индивидуальной профилактической работы с семьями, координировалась деятельность всех членов рабочих групп по сопровождению семей, составлялись аналитические отчеты. </w:t>
      </w:r>
    </w:p>
    <w:p w:rsidR="00B5149B" w:rsidRPr="00B5149B" w:rsidRDefault="008F5119" w:rsidP="004C6B50">
      <w:pPr>
        <w:jc w:val="both"/>
      </w:pPr>
      <w:r>
        <w:t>2.</w:t>
      </w:r>
      <w:r w:rsidR="00B5149B" w:rsidRPr="00B5149B">
        <w:t>Технология «Диагностика детско-родительских отношений». Диагностика детско-родительских отношений проводилась психологом с семьями «группы социального риска» - 14 семей, и с семьями, воспитывающими детей с ОВЗ – 7 семей.</w:t>
      </w:r>
    </w:p>
    <w:p w:rsidR="00B5149B" w:rsidRPr="00B5149B" w:rsidRDefault="008F5119" w:rsidP="004C6B50">
      <w:pPr>
        <w:jc w:val="both"/>
      </w:pPr>
      <w:r>
        <w:t>3.</w:t>
      </w:r>
      <w:r w:rsidR="00B5149B" w:rsidRPr="00B5149B">
        <w:t xml:space="preserve">Технология «Метод совместного планирования работы с семьей». </w:t>
      </w:r>
    </w:p>
    <w:p w:rsidR="00B5149B" w:rsidRPr="00B5149B" w:rsidRDefault="00B5149B" w:rsidP="004C6B50">
      <w:pPr>
        <w:jc w:val="both"/>
      </w:pPr>
      <w:r w:rsidRPr="00B5149B">
        <w:t>Специалист по социальной работе, являлся  куратором и членом рабочих групп  в 29 семьях. В составлении планов работы с семьями применялся метод совместного планирования работы.</w:t>
      </w:r>
    </w:p>
    <w:p w:rsidR="00B5149B" w:rsidRPr="00B5149B" w:rsidRDefault="008F5119" w:rsidP="004C6B50">
      <w:pPr>
        <w:jc w:val="both"/>
      </w:pPr>
      <w:r>
        <w:t>4.</w:t>
      </w:r>
      <w:r w:rsidR="00B5149B" w:rsidRPr="00B5149B">
        <w:t>Технология «Консультации специалистов», которые проводятся по личным запросам семьи или определяется их необходимость из совместного планирования. Консультации специалистов отделения были оказаны 95 семьям, в них 170 несовершеннолетних.</w:t>
      </w:r>
    </w:p>
    <w:p w:rsidR="00B5149B" w:rsidRPr="00B5149B" w:rsidRDefault="00FB5A51" w:rsidP="004C6B50">
      <w:pPr>
        <w:jc w:val="both"/>
      </w:pPr>
      <w:r>
        <w:t>5.</w:t>
      </w:r>
      <w:r w:rsidR="00B5149B" w:rsidRPr="00B5149B">
        <w:t>Технология «Клубная работа».  В течение девяти месяцев продолжали работу клубные объединения «</w:t>
      </w:r>
      <w:proofErr w:type="spellStart"/>
      <w:r w:rsidR="00B5149B" w:rsidRPr="00B5149B">
        <w:t>НеПоСеДы</w:t>
      </w:r>
      <w:proofErr w:type="spellEnd"/>
      <w:r w:rsidR="00B5149B" w:rsidRPr="00B5149B">
        <w:t>», «Надежда», «Северное сияние», в проводимых мероприятиях приняли участие более 100 человек.</w:t>
      </w:r>
    </w:p>
    <w:p w:rsidR="00B5149B" w:rsidRPr="00B5149B" w:rsidRDefault="00191BD4" w:rsidP="004C6B50">
      <w:pPr>
        <w:jc w:val="both"/>
      </w:pPr>
      <w:r>
        <w:t>6.</w:t>
      </w:r>
      <w:r w:rsidR="00B5149B" w:rsidRPr="00B5149B">
        <w:t xml:space="preserve">Для изготовления баннера отобраны фотографии и переданы методисту МБУ </w:t>
      </w:r>
      <w:proofErr w:type="gramStart"/>
      <w:r w:rsidR="00B5149B" w:rsidRPr="00B5149B">
        <w:t>СО</w:t>
      </w:r>
      <w:proofErr w:type="gramEnd"/>
      <w:r w:rsidR="00B5149B" w:rsidRPr="00B5149B">
        <w:t xml:space="preserve"> «Комплексный центр».</w:t>
      </w:r>
    </w:p>
    <w:p w:rsidR="00B5149B" w:rsidRPr="00B5149B" w:rsidRDefault="00191BD4" w:rsidP="004C6B50">
      <w:pPr>
        <w:jc w:val="both"/>
      </w:pPr>
      <w:r>
        <w:t>7.</w:t>
      </w:r>
      <w:r w:rsidR="00B5149B" w:rsidRPr="00B5149B">
        <w:t xml:space="preserve">На официальном сайте учреждения  размещалась информация о проведенных мероприятиях;  в социальных сетях  </w:t>
      </w:r>
      <w:r w:rsidR="00A81E31">
        <w:t>«</w:t>
      </w:r>
      <w:r w:rsidR="00B5149B" w:rsidRPr="00B5149B">
        <w:t>Одноклассники</w:t>
      </w:r>
      <w:r w:rsidR="00A81E31">
        <w:t>»</w:t>
      </w:r>
      <w:r w:rsidR="00B5149B" w:rsidRPr="00B5149B">
        <w:t xml:space="preserve"> и </w:t>
      </w:r>
      <w:r w:rsidR="00A81E31">
        <w:t>«</w:t>
      </w:r>
      <w:r w:rsidR="00B5149B" w:rsidRPr="00B5149B">
        <w:t>В</w:t>
      </w:r>
      <w:r w:rsidR="000F1D4B">
        <w:t xml:space="preserve"> </w:t>
      </w:r>
      <w:r w:rsidR="00B5149B" w:rsidRPr="00B5149B">
        <w:t>контакте</w:t>
      </w:r>
      <w:r w:rsidR="00A81E31">
        <w:t>»</w:t>
      </w:r>
      <w:r w:rsidR="00B5149B" w:rsidRPr="00B5149B">
        <w:t xml:space="preserve">  размещалась информация о проведенных мероприятиях.</w:t>
      </w:r>
    </w:p>
    <w:p w:rsidR="00B5149B" w:rsidRPr="00B5149B" w:rsidRDefault="0063062D" w:rsidP="004C6B50">
      <w:pPr>
        <w:jc w:val="both"/>
      </w:pPr>
      <w:r>
        <w:t>П</w:t>
      </w:r>
      <w:r w:rsidR="00B5149B" w:rsidRPr="00B5149B">
        <w:t>о телевидению было показано 6 видеороликов о работе отделения,</w:t>
      </w:r>
    </w:p>
    <w:p w:rsidR="00B5149B" w:rsidRPr="00422BD3" w:rsidRDefault="00191BD4" w:rsidP="004C6B50">
      <w:pPr>
        <w:jc w:val="both"/>
      </w:pPr>
      <w:r>
        <w:t>8.</w:t>
      </w:r>
      <w:r w:rsidR="00422BD3" w:rsidRPr="00422BD3">
        <w:t xml:space="preserve">В </w:t>
      </w:r>
      <w:r w:rsidR="00B5149B" w:rsidRPr="00422BD3">
        <w:t>газете «Северо-Енисейский вестник» размещено 12 заметок, отражающих работу отделения;</w:t>
      </w:r>
    </w:p>
    <w:p w:rsidR="00B5149B" w:rsidRPr="00422BD3" w:rsidRDefault="00191BD4" w:rsidP="004C6B50">
      <w:pPr>
        <w:jc w:val="both"/>
      </w:pPr>
      <w:r>
        <w:t>9.Б</w:t>
      </w:r>
      <w:r w:rsidR="00B5149B" w:rsidRPr="00422BD3">
        <w:t>рошюра с описанием проекта «Две дорожки» разработана и передана в КДН и ЗП, для размещения на сайте в разделе «Методическая копилка».</w:t>
      </w:r>
    </w:p>
    <w:p w:rsidR="00B5149B" w:rsidRPr="00B5149B" w:rsidRDefault="00191BD4" w:rsidP="004C6B50">
      <w:pPr>
        <w:jc w:val="both"/>
      </w:pPr>
      <w:r>
        <w:lastRenderedPageBreak/>
        <w:t>10.П</w:t>
      </w:r>
      <w:r w:rsidR="00B5149B" w:rsidRPr="00B5149B">
        <w:t xml:space="preserve">родолжается  работа с волонтером  </w:t>
      </w:r>
      <w:proofErr w:type="spellStart"/>
      <w:r w:rsidR="00B5149B" w:rsidRPr="00B5149B">
        <w:t>Панкевич</w:t>
      </w:r>
      <w:proofErr w:type="spellEnd"/>
      <w:r w:rsidR="00B5149B" w:rsidRPr="00B5149B">
        <w:t xml:space="preserve"> Натальей Валерьевной: были проведены мастер-классы по прикладному творчест</w:t>
      </w:r>
      <w:r w:rsidR="00A57F29">
        <w:t>ву на занятии в клубе «Надежда»:</w:t>
      </w:r>
      <w:r w:rsidR="00B5149B" w:rsidRPr="00B5149B">
        <w:t xml:space="preserve"> </w:t>
      </w:r>
    </w:p>
    <w:p w:rsidR="00B5149B" w:rsidRPr="00422BD3" w:rsidRDefault="001D2572" w:rsidP="004C6B50">
      <w:pPr>
        <w:jc w:val="both"/>
      </w:pPr>
      <w:r>
        <w:t xml:space="preserve">- </w:t>
      </w:r>
      <w:r w:rsidR="001C2CF9">
        <w:t>И</w:t>
      </w:r>
      <w:r w:rsidR="00B5149B" w:rsidRPr="00422BD3">
        <w:t>зготовление подарков для мам к празднику.</w:t>
      </w:r>
    </w:p>
    <w:p w:rsidR="00B5149B" w:rsidRPr="00422BD3" w:rsidRDefault="001D2572" w:rsidP="004C6B50">
      <w:pPr>
        <w:jc w:val="both"/>
      </w:pPr>
      <w:r>
        <w:t xml:space="preserve">- </w:t>
      </w:r>
      <w:r w:rsidR="001C2CF9">
        <w:t>М</w:t>
      </w:r>
      <w:r w:rsidR="00B5149B" w:rsidRPr="00422BD3">
        <w:t>астер – класс по изготовлению домашних мелочей своими руками</w:t>
      </w:r>
      <w:r w:rsidR="001C2CF9">
        <w:t>.</w:t>
      </w:r>
      <w:r w:rsidR="00B5149B" w:rsidRPr="00422BD3">
        <w:t xml:space="preserve">  </w:t>
      </w:r>
    </w:p>
    <w:p w:rsidR="00B5149B" w:rsidRPr="00422BD3" w:rsidRDefault="00D55E62" w:rsidP="004C6B50">
      <w:pPr>
        <w:jc w:val="both"/>
      </w:pPr>
      <w:r>
        <w:t>11.</w:t>
      </w:r>
      <w:r w:rsidR="001C2CF9">
        <w:t>И</w:t>
      </w:r>
      <w:r w:rsidR="00B5149B" w:rsidRPr="00422BD3">
        <w:t>зготовление ромашки из подручных материалов, для праздника  «День семьи, любви и верности».</w:t>
      </w:r>
    </w:p>
    <w:p w:rsidR="00B5149B" w:rsidRPr="00422BD3" w:rsidRDefault="00B372CE" w:rsidP="004C6B50">
      <w:pPr>
        <w:jc w:val="both"/>
      </w:pPr>
      <w:r>
        <w:t>1</w:t>
      </w:r>
      <w:r w:rsidR="00D55E62">
        <w:t>2</w:t>
      </w:r>
      <w:r>
        <w:t>.У</w:t>
      </w:r>
      <w:r w:rsidR="00B5149B" w:rsidRPr="00422BD3">
        <w:t>частие в проведении праздничного концерта «Радуга детства».</w:t>
      </w:r>
    </w:p>
    <w:p w:rsidR="00B5149B" w:rsidRPr="00B372CE" w:rsidRDefault="00B372CE" w:rsidP="004C6B50">
      <w:pPr>
        <w:jc w:val="both"/>
      </w:pPr>
      <w:r>
        <w:t>1</w:t>
      </w:r>
      <w:r w:rsidR="00D55E62">
        <w:t>3</w:t>
      </w:r>
      <w:r>
        <w:t>.</w:t>
      </w:r>
      <w:r w:rsidR="00B5149B" w:rsidRPr="00B372CE">
        <w:t xml:space="preserve">Для развития кадрового потенциала учреждения 2 специалиста прошли обучение на курсах повышения квалификации.  </w:t>
      </w:r>
    </w:p>
    <w:p w:rsidR="00B5149B" w:rsidRPr="00B372CE" w:rsidRDefault="00A322A4" w:rsidP="004C6B50">
      <w:pPr>
        <w:jc w:val="both"/>
      </w:pPr>
      <w:r>
        <w:t>1</w:t>
      </w:r>
      <w:r w:rsidR="00D55E62">
        <w:t>4</w:t>
      </w:r>
      <w:r>
        <w:t>.</w:t>
      </w:r>
      <w:r w:rsidR="00B5149B" w:rsidRPr="00B372CE">
        <w:t xml:space="preserve">Продолжается работа по привлечению получателей социальных услуг отделения социальной помощи семье и детям во Всероссийском конкурсе  для пенсионеров «Спасибо интернету – 2019». В настоящее время участие </w:t>
      </w:r>
      <w:proofErr w:type="gramStart"/>
      <w:r w:rsidR="00B5149B" w:rsidRPr="00B372CE">
        <w:t>конкурсе</w:t>
      </w:r>
      <w:proofErr w:type="gramEnd"/>
      <w:r w:rsidR="00B5149B" w:rsidRPr="00B372CE">
        <w:t xml:space="preserve"> приняли 7 человек, прошедших обучение компьютерной грамотности.</w:t>
      </w:r>
    </w:p>
    <w:p w:rsidR="00B5149B" w:rsidRPr="00B372CE" w:rsidRDefault="00A322A4" w:rsidP="004C6B50">
      <w:pPr>
        <w:jc w:val="both"/>
      </w:pPr>
      <w:r>
        <w:t>1</w:t>
      </w:r>
      <w:r w:rsidR="00D55E62">
        <w:t>5</w:t>
      </w:r>
      <w:r>
        <w:t>.</w:t>
      </w:r>
      <w:r w:rsidR="00B5149B" w:rsidRPr="00B372CE">
        <w:t>Модернизированы старые информационные стенды  в отделении социальной помощи семье и детям (2 шт.)</w:t>
      </w:r>
    </w:p>
    <w:p w:rsidR="00B5149B" w:rsidRPr="00545AEF" w:rsidRDefault="00B5149B" w:rsidP="004C6B50">
      <w:pPr>
        <w:jc w:val="both"/>
        <w:rPr>
          <w:lang w:eastAsia="ru-RU"/>
        </w:rPr>
      </w:pPr>
      <w:r w:rsidRPr="009D63A2">
        <w:rPr>
          <w:lang w:eastAsia="ru-RU"/>
        </w:rPr>
        <w:t xml:space="preserve">Отделения срочного социального обслуживания  </w:t>
      </w:r>
      <w:proofErr w:type="gramStart"/>
      <w:r w:rsidRPr="009D63A2">
        <w:rPr>
          <w:lang w:eastAsia="ru-RU"/>
        </w:rPr>
        <w:t xml:space="preserve">запланировано </w:t>
      </w:r>
      <w:r w:rsidR="00AB4E93" w:rsidRPr="009D63A2">
        <w:rPr>
          <w:lang w:eastAsia="ru-RU"/>
        </w:rPr>
        <w:t>6</w:t>
      </w:r>
      <w:r w:rsidR="002C5F2F">
        <w:rPr>
          <w:lang w:eastAsia="ru-RU"/>
        </w:rPr>
        <w:t xml:space="preserve"> мероприятий</w:t>
      </w:r>
      <w:r w:rsidR="00545AEF" w:rsidRPr="00545AEF">
        <w:rPr>
          <w:lang w:eastAsia="ru-RU"/>
        </w:rPr>
        <w:t xml:space="preserve"> исполнено</w:t>
      </w:r>
      <w:proofErr w:type="gramEnd"/>
      <w:r w:rsidR="00545AEF" w:rsidRPr="00545AEF">
        <w:rPr>
          <w:lang w:eastAsia="ru-RU"/>
        </w:rPr>
        <w:t xml:space="preserve"> 4</w:t>
      </w:r>
      <w:r w:rsidR="00D3484D">
        <w:rPr>
          <w:lang w:eastAsia="ru-RU"/>
        </w:rPr>
        <w:t xml:space="preserve"> мероприятия</w:t>
      </w:r>
      <w:r w:rsidR="00545AEF" w:rsidRPr="00545AEF"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559"/>
        <w:gridCol w:w="1579"/>
        <w:gridCol w:w="4785"/>
      </w:tblGrid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885116" w:rsidP="00885116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="00B5149B" w:rsidRPr="00B5149B">
              <w:rPr>
                <w:lang w:eastAsia="ru-RU"/>
              </w:rPr>
              <w:t>/</w:t>
            </w:r>
            <w:proofErr w:type="gramStart"/>
            <w:r w:rsidR="00B5149B" w:rsidRPr="00B5149B">
              <w:rPr>
                <w:lang w:eastAsia="ru-RU"/>
              </w:rPr>
              <w:t>п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88511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88511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Срок реализации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Предполагаемый результат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1. Улучшение качества работы среди населения, расширение направлений работы за счет введения новых форм деятельности (программ, практик, технологий и др.)</w:t>
            </w:r>
          </w:p>
        </w:tc>
      </w:tr>
      <w:tr w:rsidR="00B5149B" w:rsidRPr="00B5149B" w:rsidTr="00205BAC">
        <w:trPr>
          <w:trHeight w:val="1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</w:t>
            </w:r>
            <w:r w:rsidR="00885116">
              <w:rPr>
                <w:lang w:eastAsia="ru-RU"/>
              </w:rPr>
              <w:t>1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88511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Повышение доступности предоставления социальных услуг гражданам района, проживающим в удаленных населенных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885116" w:rsidP="00885116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5149B" w:rsidRPr="00B5149B">
              <w:rPr>
                <w:lang w:eastAsia="ru-RU"/>
              </w:rPr>
              <w:t xml:space="preserve"> течение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1.Увеличить количество лиц, охва</w:t>
            </w:r>
            <w:r w:rsidR="00E052B9">
              <w:rPr>
                <w:lang w:eastAsia="ru-RU"/>
              </w:rPr>
              <w:t>ченных социальным обслуживанием</w:t>
            </w:r>
            <w:r w:rsidRPr="00B5149B">
              <w:rPr>
                <w:lang w:eastAsia="ru-RU"/>
              </w:rPr>
              <w:t>, посредством «Мобильной бригады». Для этого организовать рейды: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1) 22.03.2019 г в п. </w:t>
            </w:r>
            <w:proofErr w:type="spellStart"/>
            <w:r w:rsidRPr="00B5149B">
              <w:rPr>
                <w:lang w:eastAsia="ru-RU"/>
              </w:rPr>
              <w:t>Вельмо</w:t>
            </w:r>
            <w:proofErr w:type="spellEnd"/>
            <w:r w:rsidRPr="00B5149B">
              <w:rPr>
                <w:lang w:eastAsia="ru-RU"/>
              </w:rPr>
              <w:t xml:space="preserve"> (планируется обслужить не менее 47 человек);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2) 20.09.2019 г  в п. </w:t>
            </w:r>
            <w:proofErr w:type="spellStart"/>
            <w:r w:rsidRPr="00B5149B">
              <w:rPr>
                <w:lang w:eastAsia="ru-RU"/>
              </w:rPr>
              <w:t>Вельмо</w:t>
            </w:r>
            <w:proofErr w:type="spellEnd"/>
            <w:r w:rsidRPr="00B5149B">
              <w:rPr>
                <w:lang w:eastAsia="ru-RU"/>
              </w:rPr>
              <w:t xml:space="preserve"> (планируется обслужить не менее 50 человек);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3) 22.11.2019 г в </w:t>
            </w:r>
            <w:proofErr w:type="gramStart"/>
            <w:r w:rsidRPr="00B5149B">
              <w:rPr>
                <w:lang w:eastAsia="ru-RU"/>
              </w:rPr>
              <w:t>п</w:t>
            </w:r>
            <w:proofErr w:type="gramEnd"/>
            <w:r w:rsidRPr="00B5149B">
              <w:rPr>
                <w:lang w:eastAsia="ru-RU"/>
              </w:rPr>
              <w:t xml:space="preserve"> Брянка (планируется обслужить не менее 80 человек.)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</w:t>
            </w:r>
            <w:r w:rsidR="00E052B9">
              <w:rPr>
                <w:lang w:eastAsia="ru-RU"/>
              </w:rPr>
              <w:t>1</w:t>
            </w:r>
            <w:r w:rsidRPr="00B5149B">
              <w:rPr>
                <w:lang w:eastAsia="ru-RU"/>
              </w:rPr>
              <w:t>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E052B9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Развитие проектной и инновационной деятельности, </w:t>
            </w:r>
            <w:r w:rsidRPr="00B5149B">
              <w:rPr>
                <w:lang w:eastAsia="ru-RU"/>
              </w:rPr>
              <w:lastRenderedPageBreak/>
              <w:t xml:space="preserve">участие в </w:t>
            </w:r>
            <w:proofErr w:type="spellStart"/>
            <w:r w:rsidRPr="00B5149B">
              <w:rPr>
                <w:lang w:eastAsia="ru-RU"/>
              </w:rPr>
              <w:t>грантовых</w:t>
            </w:r>
            <w:proofErr w:type="spellEnd"/>
            <w:r w:rsidRPr="00B5149B">
              <w:rPr>
                <w:lang w:eastAsia="ru-RU"/>
              </w:rPr>
              <w:t xml:space="preserve"> проектах и целевых программах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E052B9" w:rsidP="00E052B9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</w:t>
            </w:r>
            <w:r w:rsidR="00B5149B" w:rsidRPr="00B5149B">
              <w:rPr>
                <w:lang w:eastAsia="ru-RU"/>
              </w:rPr>
              <w:t xml:space="preserve"> течение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2. Принять участие в конкурсах </w:t>
            </w:r>
            <w:proofErr w:type="spellStart"/>
            <w:r w:rsidRPr="00B5149B">
              <w:rPr>
                <w:lang w:eastAsia="ru-RU"/>
              </w:rPr>
              <w:t>грантовых</w:t>
            </w:r>
            <w:proofErr w:type="spellEnd"/>
            <w:r w:rsidRPr="00B5149B">
              <w:rPr>
                <w:lang w:eastAsia="ru-RU"/>
              </w:rPr>
              <w:t xml:space="preserve"> проектов, и в целевых программах, с целью внедрения новых технологий социального </w:t>
            </w:r>
            <w:r w:rsidRPr="00B5149B">
              <w:rPr>
                <w:lang w:eastAsia="ru-RU"/>
              </w:rPr>
              <w:lastRenderedPageBreak/>
              <w:t>обслуживания и привлечения внебюджетных сре</w:t>
            </w:r>
            <w:proofErr w:type="gramStart"/>
            <w:r w:rsidRPr="00B5149B">
              <w:rPr>
                <w:lang w:eastAsia="ru-RU"/>
              </w:rPr>
              <w:t>дств дл</w:t>
            </w:r>
            <w:proofErr w:type="gramEnd"/>
            <w:r w:rsidRPr="00B5149B">
              <w:rPr>
                <w:lang w:eastAsia="ru-RU"/>
              </w:rPr>
              <w:t>я их реализации.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lastRenderedPageBreak/>
              <w:t>2. Формирование положительного имиджа учреждения как конкурентоспособного поставщика социальных услуг в соответствии с современными требованиями государственной социальной политики</w:t>
            </w:r>
          </w:p>
        </w:tc>
      </w:tr>
      <w:tr w:rsidR="00B5149B" w:rsidRPr="00B5149B" w:rsidTr="00205BAC">
        <w:trPr>
          <w:trHeight w:val="42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2</w:t>
            </w:r>
            <w:r w:rsidR="00E052B9">
              <w:rPr>
                <w:lang w:eastAsia="ru-RU"/>
              </w:rPr>
              <w:t>2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792D7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Обеспечение информационной открытости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9B" w:rsidRPr="00B5149B" w:rsidRDefault="00792D76" w:rsidP="00792D76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5149B" w:rsidRPr="00B5149B">
              <w:rPr>
                <w:lang w:eastAsia="ru-RU"/>
              </w:rPr>
              <w:t xml:space="preserve"> течение года 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792D7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май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792D7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 года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792D7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</w:t>
            </w:r>
          </w:p>
          <w:p w:rsidR="00B5149B" w:rsidRPr="00B5149B" w:rsidRDefault="00B5149B" w:rsidP="00792D7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года</w:t>
            </w:r>
          </w:p>
          <w:p w:rsidR="00B5149B" w:rsidRPr="00B5149B" w:rsidRDefault="00B5149B" w:rsidP="00792D7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</w:t>
            </w:r>
          </w:p>
          <w:p w:rsidR="00B5149B" w:rsidRPr="00B5149B" w:rsidRDefault="00B5149B" w:rsidP="00792D76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Организовать повышение информированности населения о порядке предоставления социального обслуживания в учреждении и количестве предоставляемых услуг путем: 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4. работы на официальном сайте учреждения </w:t>
            </w:r>
            <w:proofErr w:type="spellStart"/>
            <w:r w:rsidRPr="00B5149B">
              <w:rPr>
                <w:lang w:val="en-US" w:eastAsia="ru-RU"/>
              </w:rPr>
              <w:t>sozdom</w:t>
            </w:r>
            <w:proofErr w:type="spellEnd"/>
            <w:r w:rsidRPr="00B5149B">
              <w:rPr>
                <w:lang w:eastAsia="ru-RU"/>
              </w:rPr>
              <w:t>.</w:t>
            </w:r>
            <w:proofErr w:type="spellStart"/>
            <w:r w:rsidRPr="00B5149B">
              <w:rPr>
                <w:lang w:val="en-US" w:eastAsia="ru-RU"/>
              </w:rPr>
              <w:t>bdu</w:t>
            </w:r>
            <w:proofErr w:type="spellEnd"/>
            <w:r w:rsidRPr="00B5149B">
              <w:rPr>
                <w:lang w:eastAsia="ru-RU"/>
              </w:rPr>
              <w:t>.</w:t>
            </w:r>
            <w:proofErr w:type="spellStart"/>
            <w:r w:rsidRPr="00B5149B">
              <w:rPr>
                <w:lang w:val="en-US" w:eastAsia="ru-RU"/>
              </w:rPr>
              <w:t>ru</w:t>
            </w:r>
            <w:proofErr w:type="spellEnd"/>
            <w:r w:rsidRPr="00B5149B">
              <w:rPr>
                <w:lang w:eastAsia="ru-RU"/>
              </w:rPr>
              <w:t xml:space="preserve"> (наполнение актуальной информацией, </w:t>
            </w:r>
            <w:proofErr w:type="gramStart"/>
            <w:r w:rsidRPr="00B5149B">
              <w:rPr>
                <w:lang w:eastAsia="ru-RU"/>
              </w:rPr>
              <w:t>контроль за</w:t>
            </w:r>
            <w:proofErr w:type="gramEnd"/>
            <w:r w:rsidRPr="00B5149B">
              <w:rPr>
                <w:lang w:eastAsia="ru-RU"/>
              </w:rPr>
              <w:t xml:space="preserve"> соответствием действующему законодательству размещенной информации);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5. организации работы в социальных сетях Одноклассники и </w:t>
            </w:r>
            <w:r w:rsidRPr="00B5149B">
              <w:rPr>
                <w:lang w:val="en-US" w:eastAsia="ru-RU"/>
              </w:rPr>
              <w:t>VK</w:t>
            </w:r>
            <w:r w:rsidRPr="00B5149B">
              <w:rPr>
                <w:lang w:eastAsia="ru-RU"/>
              </w:rPr>
              <w:t>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6. взаимодействия со СМИ (статьи в газете «Северо-Енисейский Вестник», видеоролики о работе отделений)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D60F67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2</w:t>
            </w:r>
            <w:r w:rsidR="00D60F67">
              <w:rPr>
                <w:lang w:eastAsia="ru-RU"/>
              </w:rPr>
              <w:t>2</w:t>
            </w:r>
            <w:r w:rsidRPr="00B5149B">
              <w:rPr>
                <w:lang w:eastAsia="ru-RU"/>
              </w:rPr>
              <w:t>.</w:t>
            </w:r>
            <w:r w:rsidR="00D60F67">
              <w:rPr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D60F6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Привлечение волонтеров к проведению мероприятий,  организованных для получателей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9B" w:rsidRPr="00B5149B" w:rsidRDefault="00B5149B" w:rsidP="00D60F6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</w:t>
            </w:r>
            <w:proofErr w:type="gramStart"/>
            <w:r w:rsidRPr="00B5149B">
              <w:rPr>
                <w:lang w:eastAsia="ru-RU"/>
              </w:rPr>
              <w:t>и</w:t>
            </w:r>
            <w:proofErr w:type="gramEnd"/>
            <w:r w:rsidRPr="00B5149B">
              <w:rPr>
                <w:lang w:eastAsia="ru-RU"/>
              </w:rPr>
              <w:t xml:space="preserve"> года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Для развития социального партнерства, укрепления связей между представителями разных поколений, формирования толерантного отношения к гражданам  старшего поколения продолжать работу с волонтерами: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7. Отряд «</w:t>
            </w:r>
            <w:proofErr w:type="spellStart"/>
            <w:r w:rsidRPr="00B5149B">
              <w:rPr>
                <w:lang w:eastAsia="ru-RU"/>
              </w:rPr>
              <w:t>Добротворцы</w:t>
            </w:r>
            <w:proofErr w:type="spellEnd"/>
            <w:r w:rsidRPr="00B5149B">
              <w:rPr>
                <w:lang w:eastAsia="ru-RU"/>
              </w:rPr>
              <w:t xml:space="preserve"> 21 века» (школьники </w:t>
            </w:r>
            <w:proofErr w:type="spellStart"/>
            <w:r w:rsidRPr="00B5149B">
              <w:rPr>
                <w:lang w:eastAsia="ru-RU"/>
              </w:rPr>
              <w:t>Брянковской</w:t>
            </w:r>
            <w:proofErr w:type="spellEnd"/>
            <w:r w:rsidRPr="00B5149B">
              <w:rPr>
                <w:lang w:eastAsia="ru-RU"/>
              </w:rPr>
              <w:t xml:space="preserve"> средней школы)   (соглашение о сотрудничестве заключено 01.03.2018 и продолжает свое действие);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3. Развитие кадрового потенциала учреждения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lastRenderedPageBreak/>
              <w:t>3</w:t>
            </w:r>
            <w:r w:rsidR="00D60F67">
              <w:rPr>
                <w:lang w:eastAsia="ru-RU"/>
              </w:rPr>
              <w:t>3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D60F6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Повышение квалификации/</w:t>
            </w:r>
          </w:p>
          <w:p w:rsidR="00B5149B" w:rsidRPr="00B5149B" w:rsidRDefault="00B5149B" w:rsidP="00D60F6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профессиональной переподготовки сотрудников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D60F67" w:rsidP="00D60F67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5149B" w:rsidRPr="00B5149B">
              <w:rPr>
                <w:lang w:eastAsia="ru-RU"/>
              </w:rPr>
              <w:t xml:space="preserve"> течение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Организовать повышение квалификации/профессиональной переподготовки  по профилю социальной работы или иной осуществляемой в организации деятельности 24 специалистам, из них: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8. обучить на курсах повышения квалификации –  (заведующая отделением, специалисты по социальной работе);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4. Укрепление материально-технической базы учреждения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4</w:t>
            </w:r>
            <w:r w:rsidR="00D60F67">
              <w:rPr>
                <w:lang w:eastAsia="ru-RU"/>
              </w:rPr>
              <w:t>4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D60F6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Замена (приобретение) инвентаря,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D60F67" w:rsidP="00D60F67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5149B" w:rsidRPr="00B5149B">
              <w:rPr>
                <w:lang w:eastAsia="ru-RU"/>
              </w:rPr>
              <w:t xml:space="preserve"> течение года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9. Разработать макет и приобрести (заменить)  информационные стенды  в отделение срочного соц. обслуживания (1 шт.)</w:t>
            </w:r>
          </w:p>
        </w:tc>
      </w:tr>
    </w:tbl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За 9 месяцев 2019 г отделением срочного социального обслуживания  были реализованы следующие мероприятия: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1.  Улучшение </w:t>
      </w:r>
      <w:r w:rsidR="003E5258">
        <w:rPr>
          <w:lang w:eastAsia="ru-RU"/>
        </w:rPr>
        <w:t>качества работы среди населения</w:t>
      </w:r>
      <w:r w:rsidRPr="00B5149B">
        <w:rPr>
          <w:lang w:eastAsia="ru-RU"/>
        </w:rPr>
        <w:t>, расширение направлений работы за счет введения новых форм деятельности (программ, практик, технологий и др.)</w:t>
      </w:r>
    </w:p>
    <w:p w:rsidR="006D7AE5" w:rsidRDefault="006D7AE5" w:rsidP="004C6B50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36DDA">
        <w:rPr>
          <w:lang w:eastAsia="ru-RU"/>
        </w:rPr>
        <w:t>В</w:t>
      </w:r>
      <w:r w:rsidR="00B5149B" w:rsidRPr="00B5149B">
        <w:rPr>
          <w:lang w:eastAsia="ru-RU"/>
        </w:rPr>
        <w:t xml:space="preserve">ыезд мобильной бригады в п. </w:t>
      </w:r>
      <w:proofErr w:type="spellStart"/>
      <w:r w:rsidR="00B5149B" w:rsidRPr="00B5149B">
        <w:rPr>
          <w:lang w:eastAsia="ru-RU"/>
        </w:rPr>
        <w:t>Вельмо</w:t>
      </w:r>
      <w:proofErr w:type="spellEnd"/>
      <w:r w:rsidR="00F36DDA">
        <w:rPr>
          <w:lang w:eastAsia="ru-RU"/>
        </w:rPr>
        <w:t>:</w:t>
      </w:r>
      <w:r w:rsidR="00B5149B" w:rsidRPr="00B5149B">
        <w:rPr>
          <w:lang w:eastAsia="ru-RU"/>
        </w:rPr>
        <w:t xml:space="preserve"> </w:t>
      </w:r>
    </w:p>
    <w:p w:rsidR="006D7AE5" w:rsidRDefault="00F36DDA" w:rsidP="004C6B50">
      <w:pPr>
        <w:jc w:val="both"/>
        <w:rPr>
          <w:lang w:eastAsia="ru-RU"/>
        </w:rPr>
      </w:pPr>
      <w:r>
        <w:rPr>
          <w:lang w:eastAsia="ru-RU"/>
        </w:rPr>
        <w:t>- м</w:t>
      </w:r>
      <w:r w:rsidR="006D7AE5">
        <w:rPr>
          <w:lang w:eastAsia="ru-RU"/>
        </w:rPr>
        <w:t xml:space="preserve">ай 2019 </w:t>
      </w:r>
      <w:r w:rsidR="00B5149B" w:rsidRPr="00B5149B">
        <w:rPr>
          <w:lang w:eastAsia="ru-RU"/>
        </w:rPr>
        <w:t xml:space="preserve">обслужено 57 граждан; </w:t>
      </w:r>
    </w:p>
    <w:p w:rsidR="00B5149B" w:rsidRPr="00B5149B" w:rsidRDefault="00F36DDA" w:rsidP="00775E54">
      <w:pPr>
        <w:jc w:val="both"/>
        <w:rPr>
          <w:lang w:eastAsia="ru-RU"/>
        </w:rPr>
      </w:pPr>
      <w:r>
        <w:rPr>
          <w:lang w:eastAsia="ru-RU"/>
        </w:rPr>
        <w:t>- с</w:t>
      </w:r>
      <w:r w:rsidR="006D7AE5">
        <w:rPr>
          <w:lang w:eastAsia="ru-RU"/>
        </w:rPr>
        <w:t xml:space="preserve">ентябрь 2019 </w:t>
      </w:r>
      <w:r w:rsidR="00B5149B" w:rsidRPr="00B5149B">
        <w:rPr>
          <w:lang w:eastAsia="ru-RU"/>
        </w:rPr>
        <w:t>обслужено 45 граждан</w:t>
      </w:r>
      <w:r w:rsidR="006D7AE5">
        <w:rPr>
          <w:lang w:eastAsia="ru-RU"/>
        </w:rPr>
        <w:t>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2. Формирование положительного имиджа учреждения как конкурентно способного поставщика социальных услуг в соответствии с современными требованиями государственной социальной политики: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 </w:t>
      </w:r>
      <w:r w:rsidR="00891232">
        <w:rPr>
          <w:lang w:eastAsia="ru-RU"/>
        </w:rPr>
        <w:t>На официальном сайте учреждения</w:t>
      </w:r>
      <w:r w:rsidRPr="00B5149B">
        <w:rPr>
          <w:lang w:eastAsia="ru-RU"/>
        </w:rPr>
        <w:t>, в</w:t>
      </w:r>
      <w:r w:rsidR="00891232">
        <w:rPr>
          <w:lang w:eastAsia="ru-RU"/>
        </w:rPr>
        <w:t xml:space="preserve"> социальных сетях </w:t>
      </w:r>
      <w:r w:rsidRPr="00B5149B">
        <w:rPr>
          <w:lang w:eastAsia="ru-RU"/>
        </w:rPr>
        <w:t xml:space="preserve"> </w:t>
      </w:r>
      <w:r w:rsidR="00891232">
        <w:rPr>
          <w:lang w:eastAsia="ru-RU"/>
        </w:rPr>
        <w:t>«Одноклассники»</w:t>
      </w:r>
      <w:r w:rsidRPr="00B5149B">
        <w:rPr>
          <w:lang w:eastAsia="ru-RU"/>
        </w:rPr>
        <w:t xml:space="preserve">, </w:t>
      </w:r>
      <w:r w:rsidR="00891232">
        <w:rPr>
          <w:lang w:eastAsia="ru-RU"/>
        </w:rPr>
        <w:t>«</w:t>
      </w:r>
      <w:r w:rsidRPr="00B5149B">
        <w:rPr>
          <w:lang w:eastAsia="ru-RU"/>
        </w:rPr>
        <w:t>В</w:t>
      </w:r>
      <w:r w:rsidR="00891232">
        <w:rPr>
          <w:lang w:eastAsia="ru-RU"/>
        </w:rPr>
        <w:t xml:space="preserve"> </w:t>
      </w:r>
      <w:r w:rsidRPr="00B5149B">
        <w:rPr>
          <w:lang w:eastAsia="ru-RU"/>
        </w:rPr>
        <w:t>контакте</w:t>
      </w:r>
      <w:r w:rsidR="00891232">
        <w:rPr>
          <w:lang w:eastAsia="ru-RU"/>
        </w:rPr>
        <w:t>»</w:t>
      </w:r>
      <w:r w:rsidRPr="00B5149B">
        <w:rPr>
          <w:lang w:eastAsia="ru-RU"/>
        </w:rPr>
        <w:t xml:space="preserve"> размещена актуальная информация о деятельности отделения, отчет о рейде в п. Новая </w:t>
      </w:r>
      <w:proofErr w:type="spellStart"/>
      <w:r w:rsidRPr="00B5149B">
        <w:rPr>
          <w:lang w:eastAsia="ru-RU"/>
        </w:rPr>
        <w:t>Калами</w:t>
      </w:r>
      <w:proofErr w:type="spellEnd"/>
      <w:r w:rsidRPr="00B5149B">
        <w:rPr>
          <w:lang w:eastAsia="ru-RU"/>
        </w:rPr>
        <w:t xml:space="preserve">; отчет о работе мобильной бригады; отчет о рейде в п. Новая </w:t>
      </w:r>
      <w:proofErr w:type="spellStart"/>
      <w:r w:rsidRPr="00B5149B">
        <w:rPr>
          <w:lang w:eastAsia="ru-RU"/>
        </w:rPr>
        <w:t>Калами</w:t>
      </w:r>
      <w:proofErr w:type="spellEnd"/>
      <w:r w:rsidRPr="00B5149B">
        <w:rPr>
          <w:lang w:eastAsia="ru-RU"/>
        </w:rPr>
        <w:t>; отчет о работе мобильной бригады.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3.  Статья специалиста по социальной работе </w:t>
      </w:r>
      <w:proofErr w:type="spellStart"/>
      <w:r w:rsidRPr="00B5149B">
        <w:rPr>
          <w:lang w:eastAsia="ru-RU"/>
        </w:rPr>
        <w:t>Вигандт</w:t>
      </w:r>
      <w:proofErr w:type="spellEnd"/>
      <w:r w:rsidRPr="00B5149B">
        <w:rPr>
          <w:lang w:eastAsia="ru-RU"/>
        </w:rPr>
        <w:t xml:space="preserve"> О.Ю. «Преодолевая расстояния» о работе мобильной бригады в журнале:  «Социальное развитие Регион 24»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4. Работа  с волонтерами «</w:t>
      </w:r>
      <w:proofErr w:type="spellStart"/>
      <w:r w:rsidRPr="00B5149B">
        <w:rPr>
          <w:lang w:eastAsia="ru-RU"/>
        </w:rPr>
        <w:t>Добротворцы</w:t>
      </w:r>
      <w:proofErr w:type="spellEnd"/>
      <w:r w:rsidRPr="00B5149B">
        <w:rPr>
          <w:lang w:eastAsia="ru-RU"/>
        </w:rPr>
        <w:t xml:space="preserve"> 21 века» в п. Брянка в р</w:t>
      </w:r>
      <w:r w:rsidR="00B56C49">
        <w:rPr>
          <w:lang w:eastAsia="ru-RU"/>
        </w:rPr>
        <w:t xml:space="preserve">амках заключенного соглашения: </w:t>
      </w:r>
      <w:r w:rsidRPr="00B5149B">
        <w:rPr>
          <w:lang w:eastAsia="ru-RU"/>
        </w:rPr>
        <w:t>убран снег с  крыш</w:t>
      </w:r>
      <w:r w:rsidR="00B56C49">
        <w:rPr>
          <w:lang w:eastAsia="ru-RU"/>
        </w:rPr>
        <w:t>и</w:t>
      </w:r>
      <w:r w:rsidRPr="00B5149B">
        <w:rPr>
          <w:lang w:eastAsia="ru-RU"/>
        </w:rPr>
        <w:t xml:space="preserve"> одиноко проживающей пенсионерки,</w:t>
      </w:r>
      <w:r w:rsidR="00B56C49">
        <w:rPr>
          <w:lang w:eastAsia="ru-RU"/>
        </w:rPr>
        <w:t xml:space="preserve"> поздравление  защитникам</w:t>
      </w:r>
      <w:r w:rsidRPr="00B5149B">
        <w:rPr>
          <w:lang w:eastAsia="ru-RU"/>
        </w:rPr>
        <w:t xml:space="preserve"> Отечества пожилого возраста - вручены открытки собственного изготовления, </w:t>
      </w:r>
      <w:r w:rsidR="00B56C49">
        <w:rPr>
          <w:lang w:eastAsia="ru-RU"/>
        </w:rPr>
        <w:t xml:space="preserve">убран </w:t>
      </w:r>
      <w:r w:rsidRPr="00B5149B">
        <w:rPr>
          <w:lang w:eastAsia="ru-RU"/>
        </w:rPr>
        <w:t>снег</w:t>
      </w:r>
      <w:r w:rsidR="00B56C49">
        <w:rPr>
          <w:lang w:eastAsia="ru-RU"/>
        </w:rPr>
        <w:t xml:space="preserve"> у</w:t>
      </w:r>
      <w:r w:rsidRPr="00B5149B">
        <w:rPr>
          <w:lang w:eastAsia="ru-RU"/>
        </w:rPr>
        <w:t xml:space="preserve"> обелиск</w:t>
      </w:r>
      <w:r w:rsidR="00B56C49">
        <w:rPr>
          <w:lang w:eastAsia="ru-RU"/>
        </w:rPr>
        <w:t>а</w:t>
      </w:r>
      <w:r w:rsidRPr="00B5149B">
        <w:rPr>
          <w:lang w:eastAsia="ru-RU"/>
        </w:rPr>
        <w:t xml:space="preserve"> в п. Брянка, поздравление с Днем </w:t>
      </w:r>
      <w:r w:rsidR="00F56254">
        <w:rPr>
          <w:lang w:eastAsia="ru-RU"/>
        </w:rPr>
        <w:t>П</w:t>
      </w:r>
      <w:r w:rsidRPr="00B5149B">
        <w:rPr>
          <w:lang w:eastAsia="ru-RU"/>
        </w:rPr>
        <w:t>обеды  детей защитников Отечества;</w:t>
      </w:r>
    </w:p>
    <w:p w:rsidR="00B5149B" w:rsidRPr="00CB152A" w:rsidRDefault="00B5149B" w:rsidP="004C6B50">
      <w:pPr>
        <w:jc w:val="both"/>
        <w:rPr>
          <w:b/>
          <w:lang w:eastAsia="ru-RU"/>
        </w:rPr>
      </w:pPr>
      <w:r w:rsidRPr="00CB152A">
        <w:rPr>
          <w:b/>
          <w:lang w:eastAsia="ru-RU"/>
        </w:rPr>
        <w:lastRenderedPageBreak/>
        <w:t>Показатели, характеризующие объём муниципальной услуги: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Численность получателей срочных социальных услуг по муниципальному заданию на 2019г составляет 1</w:t>
      </w:r>
      <w:r w:rsidR="00987DE3">
        <w:rPr>
          <w:lang w:eastAsia="ru-RU"/>
        </w:rPr>
        <w:t>557</w:t>
      </w:r>
      <w:r w:rsidRPr="00B5149B">
        <w:rPr>
          <w:lang w:eastAsia="ru-RU"/>
        </w:rPr>
        <w:t xml:space="preserve"> человек. За отчет</w:t>
      </w:r>
      <w:r w:rsidR="00987DE3">
        <w:rPr>
          <w:lang w:eastAsia="ru-RU"/>
        </w:rPr>
        <w:t>ный период фактически обслужено 11</w:t>
      </w:r>
      <w:r w:rsidR="00CD0F88">
        <w:rPr>
          <w:lang w:eastAsia="ru-RU"/>
        </w:rPr>
        <w:t>45</w:t>
      </w:r>
      <w:r w:rsidR="00987DE3">
        <w:rPr>
          <w:lang w:eastAsia="ru-RU"/>
        </w:rPr>
        <w:t xml:space="preserve"> человек</w:t>
      </w:r>
      <w:r w:rsidRPr="00B5149B">
        <w:rPr>
          <w:lang w:eastAsia="ru-RU"/>
        </w:rPr>
        <w:t xml:space="preserve">, что составляет </w:t>
      </w:r>
      <w:r w:rsidR="00987DE3">
        <w:rPr>
          <w:lang w:eastAsia="ru-RU"/>
        </w:rPr>
        <w:t>73,</w:t>
      </w:r>
      <w:r w:rsidR="00CD0F88">
        <w:rPr>
          <w:lang w:eastAsia="ru-RU"/>
        </w:rPr>
        <w:t>5</w:t>
      </w:r>
      <w:r w:rsidRPr="00B5149B">
        <w:rPr>
          <w:lang w:eastAsia="ru-RU"/>
        </w:rPr>
        <w:t>%</w:t>
      </w:r>
      <w:r w:rsidR="00DC2D05">
        <w:rPr>
          <w:lang w:eastAsia="ru-RU"/>
        </w:rPr>
        <w:t xml:space="preserve"> от планового назначения</w:t>
      </w:r>
      <w:r w:rsidRPr="00B5149B">
        <w:rPr>
          <w:lang w:eastAsia="ru-RU"/>
        </w:rPr>
        <w:t>.</w:t>
      </w:r>
      <w:r w:rsidR="00435A77">
        <w:rPr>
          <w:lang w:eastAsia="ru-RU"/>
        </w:rPr>
        <w:t xml:space="preserve"> </w:t>
      </w:r>
      <w:r w:rsidRPr="00B5149B">
        <w:rPr>
          <w:lang w:eastAsia="ru-RU"/>
        </w:rPr>
        <w:t>Из них по категориям: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- гражданин, </w:t>
      </w:r>
      <w:r w:rsidRPr="00B5149B">
        <w:rPr>
          <w:b/>
          <w:lang w:eastAsia="ru-RU"/>
        </w:rPr>
        <w:t>частично  утративший  способность</w:t>
      </w:r>
      <w:r w:rsidRPr="00B5149B">
        <w:rPr>
          <w:lang w:eastAsia="ru-RU"/>
        </w:rPr>
        <w:t xml:space="preserve">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="002779C6">
        <w:rPr>
          <w:lang w:eastAsia="ru-RU"/>
        </w:rPr>
        <w:t>:</w:t>
      </w:r>
      <w:r w:rsidR="00AE3EB7">
        <w:rPr>
          <w:lang w:eastAsia="ru-RU"/>
        </w:rPr>
        <w:t xml:space="preserve"> план</w:t>
      </w:r>
      <w:r w:rsidRPr="00B5149B">
        <w:rPr>
          <w:lang w:eastAsia="ru-RU"/>
        </w:rPr>
        <w:t xml:space="preserve"> </w:t>
      </w:r>
      <w:r w:rsidR="00AE3EB7">
        <w:rPr>
          <w:lang w:eastAsia="ru-RU"/>
        </w:rPr>
        <w:t xml:space="preserve">517 </w:t>
      </w:r>
      <w:r w:rsidRPr="00B5149B">
        <w:rPr>
          <w:lang w:eastAsia="ru-RU"/>
        </w:rPr>
        <w:t>человек</w:t>
      </w:r>
      <w:r w:rsidR="00AE3EB7">
        <w:rPr>
          <w:lang w:eastAsia="ru-RU"/>
        </w:rPr>
        <w:t xml:space="preserve">, </w:t>
      </w:r>
      <w:r w:rsidRPr="00B5149B">
        <w:rPr>
          <w:lang w:eastAsia="ru-RU"/>
        </w:rPr>
        <w:t xml:space="preserve">факт </w:t>
      </w:r>
      <w:r w:rsidR="00AE3EB7">
        <w:rPr>
          <w:lang w:eastAsia="ru-RU"/>
        </w:rPr>
        <w:t>362 человека,</w:t>
      </w:r>
      <w:r w:rsidR="002779C6">
        <w:rPr>
          <w:lang w:eastAsia="ru-RU"/>
        </w:rPr>
        <w:t xml:space="preserve"> что составляет 70% от планового </w:t>
      </w:r>
      <w:r w:rsidR="00AE3EB7">
        <w:rPr>
          <w:lang w:eastAsia="ru-RU"/>
        </w:rPr>
        <w:t>показателя</w:t>
      </w:r>
      <w:r w:rsidRPr="00B5149B">
        <w:rPr>
          <w:lang w:eastAsia="ru-RU"/>
        </w:rPr>
        <w:t xml:space="preserve">. 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-гражданин, </w:t>
      </w:r>
      <w:r w:rsidRPr="00B5149B">
        <w:rPr>
          <w:b/>
          <w:lang w:eastAsia="ru-RU"/>
        </w:rPr>
        <w:t>при наличии внутрисемейного конфликта</w:t>
      </w:r>
      <w:r w:rsidRPr="00B5149B">
        <w:rPr>
          <w:lang w:eastAsia="ru-RU"/>
        </w:rPr>
        <w:t>, в том числе с          лицами с наркотической или алкогольной зависимостью, лицами, имеющими пристрастие к азартным  играм, лицами, страдающими психическими расстройствами, наличие насилия в семье</w:t>
      </w:r>
      <w:r w:rsidR="002779C6">
        <w:rPr>
          <w:lang w:eastAsia="ru-RU"/>
        </w:rPr>
        <w:t>:</w:t>
      </w:r>
      <w:r w:rsidR="00C92177">
        <w:rPr>
          <w:lang w:eastAsia="ru-RU"/>
        </w:rPr>
        <w:t xml:space="preserve"> план 124 человека</w:t>
      </w:r>
      <w:r w:rsidRPr="00B5149B">
        <w:rPr>
          <w:lang w:eastAsia="ru-RU"/>
        </w:rPr>
        <w:t>, факт</w:t>
      </w:r>
      <w:r w:rsidR="00C92177">
        <w:rPr>
          <w:lang w:eastAsia="ru-RU"/>
        </w:rPr>
        <w:t xml:space="preserve"> 110 человек, что составляет 89% от </w:t>
      </w:r>
      <w:r w:rsidR="002779C6">
        <w:rPr>
          <w:lang w:eastAsia="ru-RU"/>
        </w:rPr>
        <w:t xml:space="preserve">планового </w:t>
      </w:r>
      <w:r w:rsidR="00C92177">
        <w:rPr>
          <w:lang w:eastAsia="ru-RU"/>
        </w:rPr>
        <w:t>показателя</w:t>
      </w:r>
      <w:r w:rsidRPr="00B5149B">
        <w:rPr>
          <w:lang w:eastAsia="ru-RU"/>
        </w:rPr>
        <w:t>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-гражданин </w:t>
      </w:r>
      <w:r w:rsidRPr="00B5149B">
        <w:rPr>
          <w:b/>
          <w:lang w:eastAsia="ru-RU"/>
        </w:rPr>
        <w:t>при наличии  иных обстоятельств</w:t>
      </w:r>
      <w:r w:rsidRPr="00B5149B">
        <w:rPr>
          <w:lang w:eastAsia="ru-RU"/>
        </w:rPr>
        <w:t>, которые нормативными правовыми актами субъектов Российской Федерации  признаны ухудшающими или способны ухудшит</w:t>
      </w:r>
      <w:r w:rsidR="00354281">
        <w:rPr>
          <w:lang w:eastAsia="ru-RU"/>
        </w:rPr>
        <w:t>ь условия его жизнедеятельности:</w:t>
      </w:r>
      <w:r w:rsidRPr="00B5149B">
        <w:rPr>
          <w:lang w:eastAsia="ru-RU"/>
        </w:rPr>
        <w:t xml:space="preserve"> </w:t>
      </w:r>
      <w:r w:rsidR="001B059F">
        <w:rPr>
          <w:lang w:eastAsia="ru-RU"/>
        </w:rPr>
        <w:t>план 37</w:t>
      </w:r>
      <w:r w:rsidRPr="00B5149B">
        <w:rPr>
          <w:lang w:eastAsia="ru-RU"/>
        </w:rPr>
        <w:t xml:space="preserve"> человек, факт</w:t>
      </w:r>
      <w:r w:rsidR="001B059F">
        <w:rPr>
          <w:lang w:eastAsia="ru-RU"/>
        </w:rPr>
        <w:t xml:space="preserve"> 37 человек, что составляет 100% от </w:t>
      </w:r>
      <w:r w:rsidR="00354281">
        <w:rPr>
          <w:lang w:eastAsia="ru-RU"/>
        </w:rPr>
        <w:t xml:space="preserve">планового </w:t>
      </w:r>
      <w:r w:rsidR="001B059F">
        <w:rPr>
          <w:lang w:eastAsia="ru-RU"/>
        </w:rPr>
        <w:t>показателя</w:t>
      </w:r>
      <w:r w:rsidRPr="00B5149B">
        <w:rPr>
          <w:lang w:eastAsia="ru-RU"/>
        </w:rPr>
        <w:t>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- гражданин при отсутствии работы и сре</w:t>
      </w:r>
      <w:proofErr w:type="gramStart"/>
      <w:r w:rsidRPr="00B5149B">
        <w:rPr>
          <w:lang w:eastAsia="ru-RU"/>
        </w:rPr>
        <w:t>дств к с</w:t>
      </w:r>
      <w:proofErr w:type="gramEnd"/>
      <w:r w:rsidRPr="00B5149B">
        <w:rPr>
          <w:lang w:eastAsia="ru-RU"/>
        </w:rPr>
        <w:t>уществованию</w:t>
      </w:r>
      <w:r w:rsidR="00D25586">
        <w:rPr>
          <w:lang w:eastAsia="ru-RU"/>
        </w:rPr>
        <w:t>:</w:t>
      </w:r>
      <w:r w:rsidR="009F12F7">
        <w:rPr>
          <w:lang w:eastAsia="ru-RU"/>
        </w:rPr>
        <w:t xml:space="preserve"> </w:t>
      </w:r>
      <w:r w:rsidRPr="00B5149B">
        <w:rPr>
          <w:lang w:eastAsia="ru-RU"/>
        </w:rPr>
        <w:t xml:space="preserve">план </w:t>
      </w:r>
      <w:r w:rsidR="009F12F7">
        <w:rPr>
          <w:lang w:eastAsia="ru-RU"/>
        </w:rPr>
        <w:t>200</w:t>
      </w:r>
      <w:r w:rsidRPr="00B5149B">
        <w:rPr>
          <w:lang w:eastAsia="ru-RU"/>
        </w:rPr>
        <w:t xml:space="preserve"> человек, факт </w:t>
      </w:r>
      <w:r w:rsidR="009F12F7">
        <w:rPr>
          <w:lang w:eastAsia="ru-RU"/>
        </w:rPr>
        <w:t xml:space="preserve">115 человек, что составляет 58% от </w:t>
      </w:r>
      <w:r w:rsidR="00D25586">
        <w:rPr>
          <w:lang w:eastAsia="ru-RU"/>
        </w:rPr>
        <w:t>планового</w:t>
      </w:r>
      <w:r w:rsidR="009F12F7">
        <w:rPr>
          <w:lang w:eastAsia="ru-RU"/>
        </w:rPr>
        <w:t xml:space="preserve"> показателя</w:t>
      </w:r>
      <w:r w:rsidRPr="00B5149B">
        <w:rPr>
          <w:lang w:eastAsia="ru-RU"/>
        </w:rPr>
        <w:t>.</w:t>
      </w:r>
    </w:p>
    <w:p w:rsid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-гражданин, </w:t>
      </w:r>
      <w:r w:rsidRPr="00B5149B">
        <w:rPr>
          <w:b/>
          <w:lang w:eastAsia="ru-RU"/>
        </w:rPr>
        <w:t>при наличии ребенка или детей</w:t>
      </w:r>
      <w:r w:rsidRPr="00B5149B">
        <w:rPr>
          <w:lang w:eastAsia="ru-RU"/>
        </w:rPr>
        <w:t xml:space="preserve"> (в том числе находящихся под опекой,  попечительством), испытывающих трудности в социальной адаптации</w:t>
      </w:r>
      <w:r w:rsidR="00C31799">
        <w:rPr>
          <w:lang w:eastAsia="ru-RU"/>
        </w:rPr>
        <w:t>:</w:t>
      </w:r>
      <w:r w:rsidR="000F3FF3">
        <w:rPr>
          <w:lang w:eastAsia="ru-RU"/>
        </w:rPr>
        <w:t xml:space="preserve"> </w:t>
      </w:r>
      <w:r w:rsidRPr="00B5149B">
        <w:rPr>
          <w:lang w:eastAsia="ru-RU"/>
        </w:rPr>
        <w:t>план</w:t>
      </w:r>
      <w:r w:rsidR="000F3FF3">
        <w:rPr>
          <w:lang w:eastAsia="ru-RU"/>
        </w:rPr>
        <w:t xml:space="preserve"> 510</w:t>
      </w:r>
      <w:r w:rsidRPr="00B5149B">
        <w:rPr>
          <w:lang w:eastAsia="ru-RU"/>
        </w:rPr>
        <w:t xml:space="preserve"> человек, факт </w:t>
      </w:r>
      <w:r w:rsidR="00C31799">
        <w:rPr>
          <w:lang w:eastAsia="ru-RU"/>
        </w:rPr>
        <w:t>369 человек, что составляет 72% от планового показателя</w:t>
      </w:r>
      <w:r w:rsidRPr="00B5149B">
        <w:rPr>
          <w:lang w:eastAsia="ru-RU"/>
        </w:rPr>
        <w:t>.</w:t>
      </w:r>
    </w:p>
    <w:p w:rsidR="002060AB" w:rsidRPr="00B5149B" w:rsidRDefault="002060AB" w:rsidP="004C6B50">
      <w:pPr>
        <w:jc w:val="both"/>
        <w:rPr>
          <w:lang w:eastAsia="ru-RU"/>
        </w:rPr>
      </w:pPr>
      <w:r>
        <w:rPr>
          <w:lang w:eastAsia="ru-RU"/>
        </w:rPr>
        <w:t>-</w:t>
      </w:r>
      <w:r w:rsidR="00981658">
        <w:rPr>
          <w:lang w:eastAsia="ru-RU"/>
        </w:rPr>
        <w:t xml:space="preserve"> гражданин при</w:t>
      </w:r>
      <w:r w:rsidRPr="00B5149B">
        <w:rPr>
          <w:lang w:eastAsia="ru-RU"/>
        </w:rPr>
        <w:t xml:space="preserve"> </w:t>
      </w:r>
      <w:r w:rsidR="00981658">
        <w:rPr>
          <w:b/>
          <w:lang w:eastAsia="ru-RU"/>
        </w:rPr>
        <w:t>наличии</w:t>
      </w:r>
      <w:r w:rsidRPr="00B5149B">
        <w:rPr>
          <w:b/>
          <w:lang w:eastAsia="ru-RU"/>
        </w:rPr>
        <w:t xml:space="preserve"> в семье инвалида или инвалидов</w:t>
      </w:r>
      <w:r w:rsidRPr="00B5149B">
        <w:rPr>
          <w:lang w:eastAsia="ru-RU"/>
        </w:rPr>
        <w:t>, в том числе ребенка-инвалида или детей - инвалидов, нуждающихся в п</w:t>
      </w:r>
      <w:r w:rsidR="00981658">
        <w:rPr>
          <w:lang w:eastAsia="ru-RU"/>
        </w:rPr>
        <w:t xml:space="preserve">остоянном постороннем уходе: </w:t>
      </w:r>
      <w:r w:rsidRPr="00B5149B">
        <w:rPr>
          <w:lang w:eastAsia="ru-RU"/>
        </w:rPr>
        <w:t xml:space="preserve">план </w:t>
      </w:r>
      <w:r w:rsidR="00981658">
        <w:rPr>
          <w:lang w:eastAsia="ru-RU"/>
        </w:rPr>
        <w:t>165</w:t>
      </w:r>
      <w:r w:rsidRPr="00B5149B">
        <w:rPr>
          <w:lang w:eastAsia="ru-RU"/>
        </w:rPr>
        <w:t xml:space="preserve"> человек, факт </w:t>
      </w:r>
      <w:r w:rsidR="00981658">
        <w:rPr>
          <w:lang w:eastAsia="ru-RU"/>
        </w:rPr>
        <w:t>150 человек, что составляет 91% от планового показателя.</w:t>
      </w:r>
    </w:p>
    <w:p w:rsidR="00B5149B" w:rsidRPr="00B5149B" w:rsidRDefault="00B5149B" w:rsidP="0076423F">
      <w:pPr>
        <w:jc w:val="both"/>
        <w:rPr>
          <w:lang w:eastAsia="ru-RU"/>
        </w:rPr>
      </w:pPr>
      <w:r w:rsidRPr="00B5149B">
        <w:rPr>
          <w:lang w:eastAsia="ru-RU"/>
        </w:rPr>
        <w:t xml:space="preserve">-гражданин </w:t>
      </w:r>
      <w:r w:rsidRPr="00B5149B">
        <w:rPr>
          <w:b/>
          <w:lang w:eastAsia="ru-RU"/>
        </w:rPr>
        <w:t>при отсутствии определенного места жительства</w:t>
      </w:r>
      <w:r w:rsidRPr="00B5149B">
        <w:rPr>
          <w:lang w:eastAsia="ru-RU"/>
        </w:rPr>
        <w:t>, в том числе у лица, не достигшего возраста двадцати трех лет и завершившего пребывание в организации для детей-сирот и детей, оставшихся без попе</w:t>
      </w:r>
      <w:r w:rsidR="00710C43">
        <w:rPr>
          <w:lang w:eastAsia="ru-RU"/>
        </w:rPr>
        <w:t xml:space="preserve">чения родителей: </w:t>
      </w:r>
      <w:r w:rsidRPr="00B5149B">
        <w:rPr>
          <w:lang w:eastAsia="ru-RU"/>
        </w:rPr>
        <w:t>план</w:t>
      </w:r>
      <w:r w:rsidR="00710C43">
        <w:rPr>
          <w:lang w:eastAsia="ru-RU"/>
        </w:rPr>
        <w:t xml:space="preserve"> 4</w:t>
      </w:r>
      <w:r w:rsidRPr="00B5149B">
        <w:rPr>
          <w:lang w:eastAsia="ru-RU"/>
        </w:rPr>
        <w:t xml:space="preserve"> человека, </w:t>
      </w:r>
      <w:r w:rsidR="00710C43">
        <w:rPr>
          <w:lang w:eastAsia="ru-RU"/>
        </w:rPr>
        <w:t>факт</w:t>
      </w:r>
      <w:r w:rsidRPr="00B5149B">
        <w:rPr>
          <w:lang w:eastAsia="ru-RU"/>
        </w:rPr>
        <w:t xml:space="preserve"> 2</w:t>
      </w:r>
      <w:r w:rsidR="00710C43">
        <w:rPr>
          <w:lang w:eastAsia="ru-RU"/>
        </w:rPr>
        <w:t xml:space="preserve"> человека, что составляет 50% от планового показателя</w:t>
      </w:r>
      <w:r w:rsidRPr="00B5149B">
        <w:rPr>
          <w:lang w:eastAsia="ru-RU"/>
        </w:rPr>
        <w:t>.</w:t>
      </w:r>
    </w:p>
    <w:p w:rsidR="00B5149B" w:rsidRPr="00B5149B" w:rsidRDefault="00B5149B" w:rsidP="0076423F">
      <w:pPr>
        <w:jc w:val="center"/>
      </w:pPr>
      <w:proofErr w:type="gramStart"/>
      <w:r w:rsidRPr="00B5149B">
        <w:rPr>
          <w:lang w:val="en-US"/>
        </w:rPr>
        <w:t>III</w:t>
      </w:r>
      <w:r w:rsidRPr="00B5149B">
        <w:t>.</w:t>
      </w:r>
      <w:proofErr w:type="gramEnd"/>
    </w:p>
    <w:p w:rsidR="00B5149B" w:rsidRPr="00585335" w:rsidRDefault="00B5149B" w:rsidP="004C6B50">
      <w:pPr>
        <w:jc w:val="both"/>
        <w:rPr>
          <w:b/>
        </w:rPr>
      </w:pPr>
      <w:r w:rsidRPr="00585335">
        <w:rPr>
          <w:b/>
        </w:rPr>
        <w:t>Предоставление социального обслуживания в форме на дому</w:t>
      </w:r>
      <w:r w:rsidR="00170013" w:rsidRPr="00585335">
        <w:rPr>
          <w:b/>
        </w:rPr>
        <w:t>,</w:t>
      </w:r>
      <w:r w:rsidRPr="00585335">
        <w:rPr>
          <w:b/>
        </w:rPr>
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(очно) по состоянию на 01.10.2019 г. </w:t>
      </w:r>
    </w:p>
    <w:p w:rsidR="00B5149B" w:rsidRPr="001D1252" w:rsidRDefault="00B5149B" w:rsidP="004C6B50">
      <w:pPr>
        <w:jc w:val="both"/>
        <w:rPr>
          <w:b/>
        </w:rPr>
      </w:pPr>
      <w:r w:rsidRPr="001D1252">
        <w:rPr>
          <w:b/>
        </w:rPr>
        <w:lastRenderedPageBreak/>
        <w:t>Показатели, характеризующие качество муниципальной услуги: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1.</w:t>
      </w:r>
      <w:r w:rsidRPr="00B5149B">
        <w:t xml:space="preserve"> Доля получателей социальных услуг, получающих социальные услуги, в рамках заключенных договоров о социальном обслуживании с организацией, от общего числа получателей социальных услуг </w:t>
      </w:r>
      <w:r w:rsidR="009345E2">
        <w:t xml:space="preserve">составляет </w:t>
      </w:r>
      <w:r w:rsidRPr="00B5149B">
        <w:t>100%.</w:t>
      </w:r>
    </w:p>
    <w:p w:rsidR="00B5149B" w:rsidRPr="004839FF" w:rsidRDefault="00B5149B" w:rsidP="004C6B50">
      <w:pPr>
        <w:jc w:val="both"/>
        <w:rPr>
          <w:b/>
        </w:rPr>
      </w:pPr>
      <w:r w:rsidRPr="00B5149B">
        <w:rPr>
          <w:b/>
        </w:rPr>
        <w:t>2.</w:t>
      </w:r>
      <w:r w:rsidRPr="00B5149B">
        <w:t xml:space="preserve"> В период с 25.03.2019 по 05.04.2019 года, проводился опрос получателей социальных услуг в рамках  «Декады качества 2019» предоставления социальных услуг. Из общего количества обслуживаемых получателей социальных услуг (59 человек) было опрошено 21 человек, что составляет 35% из числа обслуживаемых. Полученные результаты опроса позволили сделать вывод, что все удовлетворены качеством социального обслуживания, предоставляемого отделением социального обслуживания на дому. </w:t>
      </w:r>
    </w:p>
    <w:p w:rsidR="00B5149B" w:rsidRPr="00B5149B" w:rsidRDefault="00B5149B" w:rsidP="004C6B50">
      <w:pPr>
        <w:jc w:val="both"/>
      </w:pPr>
      <w:r w:rsidRPr="00B5149B">
        <w:t>На основании предоставленных данных результата опроса граждан в рамках «Декады качества 2019» удовлетворенность получателей социальных услуг в оказанных социальных услугах</w:t>
      </w:r>
      <w:r w:rsidR="004839FF">
        <w:t xml:space="preserve"> составляет 100%</w:t>
      </w:r>
      <w:r w:rsidRPr="00B5149B">
        <w:t>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3.</w:t>
      </w:r>
      <w:r w:rsidRPr="00B5149B">
        <w:t xml:space="preserve"> </w:t>
      </w:r>
      <w:r w:rsidR="00EA6721">
        <w:rPr>
          <w:color w:val="000000"/>
        </w:rPr>
        <w:t>Укомплектованность</w:t>
      </w:r>
      <w:r w:rsidRPr="00B5149B">
        <w:rPr>
          <w:color w:val="000000"/>
        </w:rPr>
        <w:t xml:space="preserve"> организации специалистами,</w:t>
      </w:r>
      <w:r w:rsidR="00BD5A8F">
        <w:rPr>
          <w:color w:val="000000"/>
        </w:rPr>
        <w:t xml:space="preserve"> оказывающими социальные услуги, </w:t>
      </w:r>
      <w:r w:rsidR="00751837">
        <w:rPr>
          <w:color w:val="000000"/>
        </w:rPr>
        <w:t xml:space="preserve">составляет 100%, </w:t>
      </w:r>
      <w:r w:rsidRPr="00B5149B">
        <w:t>По штатному расписанию в отделении 5,25 ставок социальных работников, из них замещено 5,25, вакантных ставок нет.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4.</w:t>
      </w:r>
      <w:r w:rsidRPr="00B5149B">
        <w:t xml:space="preserve">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– по плану 95 % и более, по факту 70 %.</w:t>
      </w:r>
    </w:p>
    <w:p w:rsidR="00B5149B" w:rsidRPr="00B5149B" w:rsidRDefault="00B5149B" w:rsidP="004C6B50">
      <w:pPr>
        <w:jc w:val="both"/>
      </w:pPr>
      <w:r w:rsidRPr="00B5149B">
        <w:t xml:space="preserve">Согласно Плану мероприятий, направленных на совершенствование деятельности учреждения при предоставлении социального обслуживания с целью </w:t>
      </w:r>
      <w:proofErr w:type="gramStart"/>
      <w:r w:rsidRPr="00B5149B">
        <w:t>повышения качества социальных услуги эффективности их оказания</w:t>
      </w:r>
      <w:proofErr w:type="gramEnd"/>
      <w:r w:rsidRPr="00B5149B">
        <w:t xml:space="preserve">  в муниципальном бюджетном учреждении социального обслуживания «Комплексный центр социального обслуживания населения Северо-Енисейского района» на 2019 год, для Отделения социального обслуживания на дому запланировано 10 мероприятий</w:t>
      </w:r>
      <w:r w:rsidR="00B706D7">
        <w:t xml:space="preserve"> исполнено 7 мероприятий</w:t>
      </w:r>
      <w:r w:rsidRPr="00B5149B"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0"/>
        <w:gridCol w:w="2577"/>
        <w:gridCol w:w="1579"/>
        <w:gridCol w:w="4785"/>
      </w:tblGrid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575ED5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№/</w:t>
            </w:r>
            <w:proofErr w:type="gramStart"/>
            <w:r w:rsidRPr="00B5149B">
              <w:rPr>
                <w:lang w:eastAsia="ru-RU"/>
              </w:rPr>
              <w:t>п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Срок реализации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Предполагаемый результат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1. Улучшение качества работы среди населения, расширение направлений работы за счет введения новых форм деятельности (программ, практик, технологий и др.)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</w:t>
            </w:r>
            <w:r w:rsidR="00971918">
              <w:rPr>
                <w:lang w:eastAsia="ru-RU"/>
              </w:rPr>
              <w:t>1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6026F3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Развитие проектной и инновационной деятельности, участие в </w:t>
            </w:r>
            <w:proofErr w:type="spellStart"/>
            <w:r w:rsidRPr="00B5149B">
              <w:rPr>
                <w:lang w:eastAsia="ru-RU"/>
              </w:rPr>
              <w:t>грантовых</w:t>
            </w:r>
            <w:proofErr w:type="spellEnd"/>
            <w:r w:rsidRPr="00B5149B">
              <w:rPr>
                <w:lang w:eastAsia="ru-RU"/>
              </w:rPr>
              <w:t xml:space="preserve"> проектах и </w:t>
            </w:r>
            <w:r w:rsidRPr="00B5149B">
              <w:rPr>
                <w:lang w:eastAsia="ru-RU"/>
              </w:rPr>
              <w:lastRenderedPageBreak/>
              <w:t>целевых программах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6026F3" w:rsidP="006026F3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</w:t>
            </w:r>
            <w:r w:rsidR="00B5149B" w:rsidRPr="00B5149B">
              <w:rPr>
                <w:lang w:eastAsia="ru-RU"/>
              </w:rPr>
              <w:t xml:space="preserve"> течение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6026F3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1) Принять участие в конкурсах </w:t>
            </w:r>
            <w:proofErr w:type="spellStart"/>
            <w:r w:rsidRPr="00B5149B">
              <w:rPr>
                <w:lang w:eastAsia="ru-RU"/>
              </w:rPr>
              <w:t>грантовых</w:t>
            </w:r>
            <w:proofErr w:type="spellEnd"/>
            <w:r w:rsidRPr="00B5149B">
              <w:rPr>
                <w:lang w:eastAsia="ru-RU"/>
              </w:rPr>
              <w:t xml:space="preserve"> проектов, и в целевых программах, с целью внедрения новых технологий социального обслуживания и привлечения внебюджетных сре</w:t>
            </w:r>
            <w:proofErr w:type="gramStart"/>
            <w:r w:rsidRPr="00B5149B">
              <w:rPr>
                <w:lang w:eastAsia="ru-RU"/>
              </w:rPr>
              <w:t>дств дл</w:t>
            </w:r>
            <w:proofErr w:type="gramEnd"/>
            <w:r w:rsidRPr="00B5149B">
              <w:rPr>
                <w:lang w:eastAsia="ru-RU"/>
              </w:rPr>
              <w:t xml:space="preserve">я их реализации. 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lastRenderedPageBreak/>
              <w:t>2. Формирование положительного имиджа учреждения как конкурентоспособного поставщика социальных услуг в соответствии с современными требованиями государственной социальной политики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2</w:t>
            </w:r>
            <w:r w:rsidR="00E911B2">
              <w:rPr>
                <w:lang w:eastAsia="ru-RU"/>
              </w:rPr>
              <w:t>2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E911B2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Обеспечение информационной открытости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B" w:rsidRPr="00B5149B" w:rsidRDefault="00E911B2" w:rsidP="00E911B2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5149B" w:rsidRPr="00B5149B">
              <w:rPr>
                <w:lang w:eastAsia="ru-RU"/>
              </w:rPr>
              <w:t xml:space="preserve"> течение года 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2608D2" w:rsidRDefault="002608D2" w:rsidP="00E911B2">
            <w:pPr>
              <w:ind w:firstLine="0"/>
              <w:jc w:val="both"/>
              <w:rPr>
                <w:lang w:eastAsia="ru-RU"/>
              </w:rPr>
            </w:pPr>
          </w:p>
          <w:p w:rsidR="002608D2" w:rsidRDefault="002608D2" w:rsidP="00E911B2">
            <w:pPr>
              <w:ind w:firstLine="0"/>
              <w:jc w:val="both"/>
              <w:rPr>
                <w:lang w:eastAsia="ru-RU"/>
              </w:rPr>
            </w:pPr>
          </w:p>
          <w:p w:rsidR="00B5149B" w:rsidRPr="00B5149B" w:rsidRDefault="00B5149B" w:rsidP="00E911B2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май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E911B2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 года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2608D2" w:rsidRDefault="002608D2" w:rsidP="004E1457">
            <w:pPr>
              <w:ind w:firstLine="0"/>
              <w:jc w:val="both"/>
              <w:rPr>
                <w:lang w:eastAsia="ru-RU"/>
              </w:rPr>
            </w:pPr>
          </w:p>
          <w:p w:rsidR="002608D2" w:rsidRDefault="002608D2" w:rsidP="004E1457">
            <w:pPr>
              <w:ind w:firstLine="0"/>
              <w:jc w:val="both"/>
              <w:rPr>
                <w:lang w:eastAsia="ru-RU"/>
              </w:rPr>
            </w:pPr>
          </w:p>
          <w:p w:rsidR="00B5149B" w:rsidRPr="00B5149B" w:rsidRDefault="00B5149B" w:rsidP="004E145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</w:t>
            </w:r>
          </w:p>
          <w:p w:rsidR="00B5149B" w:rsidRPr="00B5149B" w:rsidRDefault="00B5149B" w:rsidP="004E145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года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E145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</w:t>
            </w:r>
          </w:p>
          <w:p w:rsidR="00B5149B" w:rsidRPr="00B5149B" w:rsidRDefault="00B5149B" w:rsidP="004E145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года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Организовать повышение информированности населения о порядке предоставления социального обслуживания в учреждении и количестве предоставляемых услуг путем: 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2) разработки макета баннера (в количестве 2 шт.) и размещение их на отделении социальной помощи семье и детям в </w:t>
            </w:r>
            <w:proofErr w:type="spellStart"/>
            <w:r w:rsidRPr="00B5149B">
              <w:rPr>
                <w:lang w:eastAsia="ru-RU"/>
              </w:rPr>
              <w:t>гп</w:t>
            </w:r>
            <w:proofErr w:type="spellEnd"/>
            <w:r w:rsidRPr="00B5149B">
              <w:rPr>
                <w:lang w:eastAsia="ru-RU"/>
              </w:rPr>
              <w:t xml:space="preserve"> Северо-Енисейский и на здании МБУ </w:t>
            </w:r>
            <w:proofErr w:type="gramStart"/>
            <w:r w:rsidRPr="00B5149B">
              <w:rPr>
                <w:lang w:eastAsia="ru-RU"/>
              </w:rPr>
              <w:t>СО</w:t>
            </w:r>
            <w:proofErr w:type="gramEnd"/>
            <w:r w:rsidRPr="00B5149B">
              <w:rPr>
                <w:lang w:eastAsia="ru-RU"/>
              </w:rPr>
              <w:t xml:space="preserve"> «Комплексный центр» в пос. Тея;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3) работы на официальном сайте учреждения </w:t>
            </w:r>
            <w:proofErr w:type="spellStart"/>
            <w:r w:rsidRPr="00B5149B">
              <w:rPr>
                <w:lang w:val="en-US" w:eastAsia="ru-RU"/>
              </w:rPr>
              <w:t>sozdom</w:t>
            </w:r>
            <w:proofErr w:type="spellEnd"/>
            <w:r w:rsidRPr="00B5149B">
              <w:rPr>
                <w:lang w:eastAsia="ru-RU"/>
              </w:rPr>
              <w:t>.</w:t>
            </w:r>
            <w:proofErr w:type="spellStart"/>
            <w:r w:rsidRPr="00B5149B">
              <w:rPr>
                <w:lang w:val="en-US" w:eastAsia="ru-RU"/>
              </w:rPr>
              <w:t>bdu</w:t>
            </w:r>
            <w:proofErr w:type="spellEnd"/>
            <w:r w:rsidRPr="00B5149B">
              <w:rPr>
                <w:lang w:eastAsia="ru-RU"/>
              </w:rPr>
              <w:t>.</w:t>
            </w:r>
            <w:proofErr w:type="spellStart"/>
            <w:r w:rsidRPr="00B5149B">
              <w:rPr>
                <w:lang w:val="en-US" w:eastAsia="ru-RU"/>
              </w:rPr>
              <w:t>ru</w:t>
            </w:r>
            <w:proofErr w:type="spellEnd"/>
            <w:r w:rsidRPr="00B5149B">
              <w:rPr>
                <w:lang w:eastAsia="ru-RU"/>
              </w:rPr>
              <w:t xml:space="preserve"> (наполнение актуальной информацией, </w:t>
            </w:r>
            <w:proofErr w:type="gramStart"/>
            <w:r w:rsidRPr="00B5149B">
              <w:rPr>
                <w:lang w:eastAsia="ru-RU"/>
              </w:rPr>
              <w:t>контроль за</w:t>
            </w:r>
            <w:proofErr w:type="gramEnd"/>
            <w:r w:rsidRPr="00B5149B">
              <w:rPr>
                <w:lang w:eastAsia="ru-RU"/>
              </w:rPr>
              <w:t xml:space="preserve"> соответствием действующему законодательству размещенной информации);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4) организации работы в социальных сетях Одноклассники и </w:t>
            </w:r>
            <w:r w:rsidRPr="00B5149B">
              <w:rPr>
                <w:lang w:val="en-US" w:eastAsia="ru-RU"/>
              </w:rPr>
              <w:t>VK</w:t>
            </w:r>
            <w:r w:rsidRPr="00B5149B">
              <w:rPr>
                <w:lang w:eastAsia="ru-RU"/>
              </w:rPr>
              <w:t>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5) взаимодействия со СМИ (статьи в газете «Северо-Енисейский Вестник», видеоролики о работе отделений)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2</w:t>
            </w:r>
            <w:r w:rsidR="002116B7">
              <w:rPr>
                <w:lang w:eastAsia="ru-RU"/>
              </w:rPr>
              <w:t>2</w:t>
            </w:r>
            <w:r w:rsidRPr="00B5149B">
              <w:rPr>
                <w:lang w:eastAsia="ru-RU"/>
              </w:rPr>
              <w:t>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B" w:rsidRPr="00B5149B" w:rsidRDefault="00B5149B" w:rsidP="002116B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Разработка методических материалов 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2116B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апрель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2116B7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Повышение информированности населения о порядке предоставления социального обслуживания в учреждении и количестве предоставляемых услуг путем разработки методичек, брошюр о деятельности учреждения. Планируется: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6) разработать брошюру с описанием «Бригадного метода работы»; 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2</w:t>
            </w:r>
            <w:r w:rsidR="00DD0208">
              <w:rPr>
                <w:lang w:eastAsia="ru-RU"/>
              </w:rPr>
              <w:t>2</w:t>
            </w:r>
            <w:r w:rsidRPr="00B5149B">
              <w:rPr>
                <w:lang w:eastAsia="ru-RU"/>
              </w:rPr>
              <w:t>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DD0208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Развитие сотрудничества с учреждениями </w:t>
            </w:r>
            <w:r w:rsidRPr="00B5149B">
              <w:rPr>
                <w:lang w:eastAsia="ru-RU"/>
              </w:rPr>
              <w:lastRenderedPageBreak/>
              <w:t>образования, здравоохранения, культуры и спорта в целях оказания социального сопровождения, социальных услуг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B" w:rsidRPr="00B5149B" w:rsidRDefault="00B5149B" w:rsidP="00DD0208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lastRenderedPageBreak/>
              <w:t>в течени</w:t>
            </w:r>
            <w:proofErr w:type="gramStart"/>
            <w:r w:rsidRPr="00B5149B">
              <w:rPr>
                <w:lang w:eastAsia="ru-RU"/>
              </w:rPr>
              <w:t>и</w:t>
            </w:r>
            <w:proofErr w:type="gramEnd"/>
            <w:r w:rsidRPr="00B5149B">
              <w:rPr>
                <w:lang w:eastAsia="ru-RU"/>
              </w:rPr>
              <w:t xml:space="preserve"> года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lastRenderedPageBreak/>
              <w:t>7)</w:t>
            </w:r>
            <w:r w:rsidRPr="00B5149B">
              <w:t xml:space="preserve"> </w:t>
            </w:r>
            <w:r w:rsidRPr="00B5149B">
              <w:rPr>
                <w:lang w:eastAsia="ru-RU"/>
              </w:rPr>
              <w:t xml:space="preserve">продолжать сотрудничество с муниципальным бюджетным учреждением «Молодежный центр </w:t>
            </w:r>
            <w:r w:rsidRPr="00B5149B">
              <w:rPr>
                <w:lang w:eastAsia="ru-RU"/>
              </w:rPr>
              <w:lastRenderedPageBreak/>
              <w:t>Северо-Енисейского района» (соглашение о сотрудничестве  заключено 25.11.2016 и продолжает свое действие);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lastRenderedPageBreak/>
              <w:t>3. Развитие кадрового потенциала учреждения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3</w:t>
            </w:r>
            <w:r w:rsidR="00DD0208">
              <w:rPr>
                <w:lang w:eastAsia="ru-RU"/>
              </w:rPr>
              <w:t>3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DD0208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Повышение квалификации/</w:t>
            </w:r>
          </w:p>
          <w:p w:rsidR="00B5149B" w:rsidRPr="00B5149B" w:rsidRDefault="00B5149B" w:rsidP="00DD0208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профессиональной переподготовки сотрудников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DD0208" w:rsidP="00DD0208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5149B" w:rsidRPr="00B5149B">
              <w:rPr>
                <w:lang w:eastAsia="ru-RU"/>
              </w:rPr>
              <w:t xml:space="preserve"> течение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Организовать повышение квалификации/профессиональной переподготовки  по профилю социальной работы или иной осуществляемой в организации деятельности 24 специалистам, из них: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8) обучить на курсах повышения квалификации – 3 человека (заведующая отделением, социальные работники);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3</w:t>
            </w:r>
            <w:r w:rsidR="00DD0208">
              <w:rPr>
                <w:lang w:eastAsia="ru-RU"/>
              </w:rPr>
              <w:t>3</w:t>
            </w:r>
            <w:r w:rsidRPr="00B5149B">
              <w:rPr>
                <w:lang w:eastAsia="ru-RU"/>
              </w:rPr>
              <w:t>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DD0208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DD0208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</w:pPr>
            <w:r w:rsidRPr="00B5149B">
              <w:t>9) Принять участие социального работника  в конкурсе профессионального мастерства «Лучший работник учреждения социального обслуживания Красноярского края» на краевом уровне;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4. Укрепление материально-технической базы учреждения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4</w:t>
            </w:r>
            <w:r w:rsidR="00EF5B5E">
              <w:rPr>
                <w:lang w:eastAsia="ru-RU"/>
              </w:rPr>
              <w:t>4</w:t>
            </w:r>
            <w:r w:rsidRPr="00B5149B">
              <w:rPr>
                <w:lang w:eastAsia="ru-RU"/>
              </w:rPr>
              <w:t>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EF5B5E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Замена (приобретение) инвентаря,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EF5B5E" w:rsidP="00EF5B5E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B5149B" w:rsidRPr="00B5149B">
              <w:rPr>
                <w:lang w:eastAsia="ru-RU"/>
              </w:rPr>
              <w:t xml:space="preserve"> течение года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10) Разработать макет и приобрести (заменить)  информационные стенды  в отделение социального обслуживания на дому (1 шт.)</w:t>
            </w:r>
          </w:p>
        </w:tc>
      </w:tr>
    </w:tbl>
    <w:p w:rsidR="00B5149B" w:rsidRPr="00B5149B" w:rsidRDefault="00B5149B" w:rsidP="004C6B50">
      <w:pPr>
        <w:jc w:val="both"/>
      </w:pPr>
      <w:r w:rsidRPr="00B5149B">
        <w:t>За 9 месяцев 2019 года были проведены следующие мероприятия:</w:t>
      </w:r>
    </w:p>
    <w:p w:rsidR="00B5149B" w:rsidRPr="00B5149B" w:rsidRDefault="00B5149B" w:rsidP="004C6B50">
      <w:pPr>
        <w:jc w:val="both"/>
      </w:pPr>
      <w:r w:rsidRPr="00B5149B">
        <w:t xml:space="preserve">1. Две инновационных технологии  были внедрены в 2019 году в деятельность отделения социального обслуживания на дому. Технология  «Наставничество» (приказ № 3-ОД от 28.01.2019 г.) внедрена, с целью адаптации и практического обучения вновь принятых социальных работников в целях быстрейшего овладения трудовыми навыками, приобретения необходимой должной компетенции, приобщения к корпоративной культуре и позитивного отношения к труду. Технология «Бригадный метод» (приказ № 18-ОД от 06.05.2019 г.) внедрена, с целью исключения факторов неэффективного использования трудовых ресурсов и рабочего времени при предоставлении социальных услуг на дому гражданам пожилого возраста и инвалидам, а также </w:t>
      </w:r>
      <w:r w:rsidRPr="00B5149B">
        <w:lastRenderedPageBreak/>
        <w:t>фактор неравномерной нагрузки на социальных работников при относительно равной заработной плате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rFonts w:eastAsia="Calibri"/>
          <w:color w:val="0D0D0D"/>
        </w:rPr>
        <w:t>2. Н</w:t>
      </w:r>
      <w:r w:rsidRPr="00B5149B">
        <w:rPr>
          <w:lang w:eastAsia="ru-RU"/>
        </w:rPr>
        <w:t xml:space="preserve">а официальном сайте МБУ </w:t>
      </w:r>
      <w:proofErr w:type="gramStart"/>
      <w:r w:rsidRPr="00B5149B">
        <w:rPr>
          <w:lang w:eastAsia="ru-RU"/>
        </w:rPr>
        <w:t>СО</w:t>
      </w:r>
      <w:proofErr w:type="gramEnd"/>
      <w:r w:rsidRPr="00B5149B">
        <w:rPr>
          <w:lang w:eastAsia="ru-RU"/>
        </w:rPr>
        <w:t xml:space="preserve"> «Комплексный центр» </w:t>
      </w:r>
      <w:proofErr w:type="spellStart"/>
      <w:r w:rsidRPr="00B5149B">
        <w:rPr>
          <w:lang w:val="en-US" w:eastAsia="ru-RU"/>
        </w:rPr>
        <w:t>sozdom</w:t>
      </w:r>
      <w:proofErr w:type="spellEnd"/>
      <w:r w:rsidRPr="00B5149B">
        <w:rPr>
          <w:lang w:eastAsia="ru-RU"/>
        </w:rPr>
        <w:t>.</w:t>
      </w:r>
      <w:proofErr w:type="spellStart"/>
      <w:r w:rsidRPr="00B5149B">
        <w:rPr>
          <w:lang w:val="en-US" w:eastAsia="ru-RU"/>
        </w:rPr>
        <w:t>bdu</w:t>
      </w:r>
      <w:proofErr w:type="spellEnd"/>
      <w:r w:rsidRPr="00B5149B">
        <w:rPr>
          <w:lang w:eastAsia="ru-RU"/>
        </w:rPr>
        <w:t>.</w:t>
      </w:r>
      <w:proofErr w:type="spellStart"/>
      <w:r w:rsidRPr="00B5149B">
        <w:rPr>
          <w:lang w:val="en-US" w:eastAsia="ru-RU"/>
        </w:rPr>
        <w:t>su</w:t>
      </w:r>
      <w:proofErr w:type="spellEnd"/>
      <w:r w:rsidRPr="00B5149B">
        <w:rPr>
          <w:lang w:eastAsia="ru-RU"/>
        </w:rPr>
        <w:t>, в закладке «Отделение социального обслуживания на дому» размещена актуальная информация о деятельности отделения, в закладке «Платные услуги» размещен перечень дополнительных платных услуг, в закладке «Новости» размещалась информация о проведенных мероприятиях.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3. В социальных сетях Одноклассники и </w:t>
      </w:r>
      <w:r w:rsidRPr="00B5149B">
        <w:rPr>
          <w:lang w:val="en-US" w:eastAsia="ru-RU"/>
        </w:rPr>
        <w:t>VK</w:t>
      </w:r>
      <w:r w:rsidRPr="00B5149B">
        <w:rPr>
          <w:lang w:eastAsia="ru-RU"/>
        </w:rPr>
        <w:t xml:space="preserve"> размещалась информация о проведенных мероприятиях отделения социального обслуживания на дому.</w:t>
      </w:r>
    </w:p>
    <w:p w:rsidR="00B5149B" w:rsidRPr="00B5149B" w:rsidRDefault="00B5149B" w:rsidP="004C6B50">
      <w:pPr>
        <w:jc w:val="both"/>
        <w:rPr>
          <w:rFonts w:eastAsia="Times New Roman"/>
          <w:lang w:eastAsia="ru-RU"/>
        </w:rPr>
      </w:pPr>
      <w:r w:rsidRPr="00B5149B">
        <w:t>4.</w:t>
      </w:r>
      <w:r w:rsidRPr="00B5149B">
        <w:rPr>
          <w:rFonts w:ascii="Calibri" w:hAnsi="Calibri"/>
        </w:rPr>
        <w:t xml:space="preserve"> </w:t>
      </w:r>
      <w:r w:rsidRPr="00B5149B">
        <w:t>Размещена статья в газете «Северо-Енисейский вестник» № 61 от 08.06.2019 года «Любовь и забота - главные качества специалиста»</w:t>
      </w:r>
      <w:r w:rsidRPr="00B5149B">
        <w:rPr>
          <w:rFonts w:eastAsia="Times New Roman"/>
          <w:lang w:eastAsia="ru-RU"/>
        </w:rPr>
        <w:t>;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5. Продолжалась работа с волонтерами из Молодежного центра «</w:t>
      </w:r>
      <w:proofErr w:type="spellStart"/>
      <w:r w:rsidRPr="00B5149B">
        <w:rPr>
          <w:lang w:eastAsia="ru-RU"/>
        </w:rPr>
        <w:t>Аурум</w:t>
      </w:r>
      <w:proofErr w:type="spellEnd"/>
      <w:r w:rsidRPr="00B5149B">
        <w:rPr>
          <w:lang w:eastAsia="ru-RU"/>
        </w:rPr>
        <w:t>», в рамках заключенного соглашения. Волонтеры привлекались 12.02.2019 г. для оказания помощи в уборке дров и 14.03.2019 г. для оказания помощи в выносе крупногабаритного мусора из квартиры получателя социальных услуг, 01.10.2019 г. для поздравления получателей социальных услуг с праздником День пожилого человека, 03.10.2019 г. для помощи в ремонте инвалидной коляски получателя социальных услуг.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Заключено соглашение от 21.05.2019 г. с новым волонтером Казаковой Р.И., волонтер оказывает услуги по формированию позитивных интересов в сфере досуга; 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6.  Два социальных работника и заведующий отделением прошли </w:t>
      </w:r>
      <w:proofErr w:type="gramStart"/>
      <w:r w:rsidRPr="00B5149B">
        <w:rPr>
          <w:lang w:eastAsia="ru-RU"/>
        </w:rPr>
        <w:t>обучение по программе</w:t>
      </w:r>
      <w:proofErr w:type="gramEnd"/>
      <w:r w:rsidRPr="00B5149B">
        <w:rPr>
          <w:lang w:eastAsia="ru-RU"/>
        </w:rPr>
        <w:t xml:space="preserve"> повышения квалификации «Первая помощь».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Заведующий отделением прошел курсы повышения квалификации «Социальное проектирование в организациях социального обслуживания и СОНКО. Разработка проектов и заявок на гранты. </w:t>
      </w:r>
      <w:proofErr w:type="spellStart"/>
      <w:r w:rsidRPr="00B5149B">
        <w:rPr>
          <w:lang w:eastAsia="ru-RU"/>
        </w:rPr>
        <w:t>Фандрайзинг</w:t>
      </w:r>
      <w:proofErr w:type="spellEnd"/>
      <w:r w:rsidRPr="00B5149B">
        <w:rPr>
          <w:lang w:eastAsia="ru-RU"/>
        </w:rPr>
        <w:t>».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Один социальный работник проходит курсы повышения квалификации «Социальная работа в системе социальных служб».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>7. Один социальный работник принял участие в конкурсе профессионального мастерства «Лучший работник учреждения социального обслуживания Красноярского края» на краевом уровне.</w:t>
      </w:r>
    </w:p>
    <w:p w:rsidR="00B5149B" w:rsidRPr="00EF5B5E" w:rsidRDefault="00B5149B" w:rsidP="004C6B50">
      <w:pPr>
        <w:jc w:val="both"/>
        <w:rPr>
          <w:b/>
        </w:rPr>
      </w:pPr>
      <w:r w:rsidRPr="00EF5B5E">
        <w:rPr>
          <w:b/>
        </w:rPr>
        <w:t>Показатели, характеризующие, объём муниципальной услуги:</w:t>
      </w:r>
    </w:p>
    <w:p w:rsidR="00B5149B" w:rsidRPr="00B5149B" w:rsidRDefault="00B5149B" w:rsidP="004C6B50">
      <w:pPr>
        <w:jc w:val="both"/>
      </w:pPr>
      <w:r w:rsidRPr="00B5149B">
        <w:t>Численность граждан, получивших социальные услуги, по муниципальному заданию на 2019 год составляет 70 человек, фактически обслужено на 69 человек, из них:</w:t>
      </w:r>
    </w:p>
    <w:p w:rsidR="00B5149B" w:rsidRPr="00B5149B" w:rsidRDefault="00B5149B" w:rsidP="004C6B50">
      <w:pPr>
        <w:jc w:val="both"/>
      </w:pPr>
      <w:r w:rsidRPr="00B5149B">
        <w:t xml:space="preserve">- </w:t>
      </w:r>
      <w:r w:rsidR="00954AA3">
        <w:t xml:space="preserve">гражданин, </w:t>
      </w:r>
      <w:r w:rsidR="007562FB">
        <w:rPr>
          <w:b/>
        </w:rPr>
        <w:t>частично утративший</w:t>
      </w:r>
      <w:r w:rsidR="007562FB">
        <w:t xml:space="preserve"> способность</w:t>
      </w:r>
      <w:r w:rsidRPr="00B5149B">
        <w:t xml:space="preserve">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</w:t>
      </w:r>
      <w:r w:rsidR="00E62C96">
        <w:t>раста или наличия инвалидности: план</w:t>
      </w:r>
      <w:r w:rsidRPr="00B5149B">
        <w:t xml:space="preserve"> </w:t>
      </w:r>
      <w:r w:rsidR="00E62C96">
        <w:t>60</w:t>
      </w:r>
      <w:r w:rsidRPr="00B5149B">
        <w:t xml:space="preserve"> человек, факт </w:t>
      </w:r>
      <w:r w:rsidR="00E62C96">
        <w:t>59 человек</w:t>
      </w:r>
      <w:r w:rsidRPr="00B5149B">
        <w:t>,</w:t>
      </w:r>
      <w:r w:rsidR="00E62C96">
        <w:t xml:space="preserve"> что составляет 98% от планового показателя.</w:t>
      </w:r>
      <w:r w:rsidRPr="00B5149B">
        <w:t xml:space="preserve"> </w:t>
      </w:r>
    </w:p>
    <w:p w:rsidR="00B5149B" w:rsidRPr="00D235F9" w:rsidRDefault="00B5149B" w:rsidP="004C6B50">
      <w:pPr>
        <w:jc w:val="both"/>
      </w:pPr>
      <w:r w:rsidRPr="00B5149B">
        <w:t xml:space="preserve">- </w:t>
      </w:r>
      <w:r w:rsidR="00FC6D51">
        <w:t xml:space="preserve">гражданин при </w:t>
      </w:r>
      <w:r w:rsidR="00FC6D51">
        <w:rPr>
          <w:b/>
        </w:rPr>
        <w:t>наличии</w:t>
      </w:r>
      <w:r w:rsidRPr="00B5149B">
        <w:rPr>
          <w:b/>
        </w:rPr>
        <w:t xml:space="preserve"> в семье инвалида</w:t>
      </w:r>
      <w:r w:rsidRPr="00B5149B">
        <w:t xml:space="preserve"> или инвалидов, в том числе ребенка-инвалида или детей-инвалидов, нуждающихся в постоянном </w:t>
      </w:r>
      <w:r w:rsidRPr="00B5149B">
        <w:lastRenderedPageBreak/>
        <w:t>постороннем уходе</w:t>
      </w:r>
      <w:r w:rsidR="00FC6D51">
        <w:t xml:space="preserve">: </w:t>
      </w:r>
      <w:r w:rsidRPr="00B5149B">
        <w:t xml:space="preserve">план </w:t>
      </w:r>
      <w:r w:rsidR="00FC6D51">
        <w:t>10</w:t>
      </w:r>
      <w:r w:rsidRPr="00B5149B">
        <w:t xml:space="preserve"> человек, факт </w:t>
      </w:r>
      <w:r w:rsidR="00FC6D51">
        <w:t>10 человек, что составляет 100% от планового показателя</w:t>
      </w:r>
      <w:r w:rsidRPr="00B5149B">
        <w:t xml:space="preserve">. </w:t>
      </w:r>
    </w:p>
    <w:p w:rsidR="00B5149B" w:rsidRPr="00EF5B5E" w:rsidRDefault="00B5149B" w:rsidP="004C6B50">
      <w:pPr>
        <w:jc w:val="both"/>
        <w:rPr>
          <w:b/>
        </w:rPr>
      </w:pPr>
      <w:r w:rsidRPr="00B5149B">
        <w:t xml:space="preserve"> </w:t>
      </w:r>
      <w:r w:rsidRPr="00EF5B5E">
        <w:rPr>
          <w:b/>
        </w:rPr>
        <w:t>Предоставление социального обслуживания в форме на дому</w:t>
      </w:r>
      <w:r w:rsidR="00C82907" w:rsidRPr="00EF5B5E">
        <w:rPr>
          <w:b/>
        </w:rPr>
        <w:t xml:space="preserve">, </w:t>
      </w:r>
      <w:r w:rsidRPr="00EF5B5E">
        <w:rPr>
          <w:b/>
        </w:rPr>
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(заочно) по состоянию на 01.10.2019г.</w:t>
      </w:r>
    </w:p>
    <w:p w:rsidR="00B5149B" w:rsidRPr="00A62988" w:rsidRDefault="00B5149B" w:rsidP="004C6B50">
      <w:pPr>
        <w:jc w:val="both"/>
        <w:rPr>
          <w:b/>
        </w:rPr>
      </w:pPr>
      <w:r w:rsidRPr="00A62988">
        <w:rPr>
          <w:b/>
        </w:rPr>
        <w:t>Показатели, характеризующие качество муниципальной услуги: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1.</w:t>
      </w:r>
      <w:r w:rsidRPr="00B5149B">
        <w:t xml:space="preserve"> Доля получателей социальных услуг, получающих социальные услуги, в рамках заключенных договоров о социальном обслуживании с организацией, от общего числа получателей социальных услуг </w:t>
      </w:r>
      <w:r w:rsidR="00D34D62">
        <w:t xml:space="preserve">составляет </w:t>
      </w:r>
      <w:r w:rsidRPr="00B5149B">
        <w:t>100%.</w:t>
      </w:r>
    </w:p>
    <w:p w:rsidR="00B5149B" w:rsidRPr="00794ECB" w:rsidRDefault="00B5149B" w:rsidP="004C6B50">
      <w:pPr>
        <w:jc w:val="both"/>
        <w:rPr>
          <w:b/>
        </w:rPr>
      </w:pPr>
      <w:r w:rsidRPr="00B5149B">
        <w:rPr>
          <w:b/>
        </w:rPr>
        <w:t>2.</w:t>
      </w:r>
      <w:r w:rsidRPr="00B5149B">
        <w:t xml:space="preserve"> В период с 25.03.2019 по 05.04.2019 года, проводился опрос получателей социальных услуг в рамках  «Декады качества 2019» предоставления социальных услуг. Из общего количества обслуживаемых получателей социальных услуг (59 человек) было опрошено 21 человек, что составляет 35% из числа обслуживаемых. Полученные результаты опроса позволили сделать вывод, что все удовлетворены качеством социального обслуживания, предоставляемого отделением социального обслуживания на дому. </w:t>
      </w:r>
    </w:p>
    <w:p w:rsidR="00B5149B" w:rsidRPr="00B5149B" w:rsidRDefault="00B5149B" w:rsidP="004C6B50">
      <w:pPr>
        <w:jc w:val="both"/>
      </w:pPr>
      <w:r w:rsidRPr="00B5149B">
        <w:t>На основании предоставленных данных результата опроса граждан в рамках «Декады качества 2019» удовлетворенность получателей социальных услуг в оказанных социальных услугах фактически выполнено на</w:t>
      </w:r>
      <w:r w:rsidR="00EC6FEE">
        <w:t xml:space="preserve"> 100%</w:t>
      </w:r>
      <w:r w:rsidRPr="00B5149B">
        <w:t>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3.</w:t>
      </w:r>
      <w:r w:rsidRPr="00B5149B">
        <w:t xml:space="preserve"> </w:t>
      </w:r>
      <w:r w:rsidRPr="00B5149B">
        <w:rPr>
          <w:color w:val="000000"/>
        </w:rPr>
        <w:t>Укомплектован</w:t>
      </w:r>
      <w:r w:rsidR="004A2E60">
        <w:rPr>
          <w:color w:val="000000"/>
        </w:rPr>
        <w:t>ность</w:t>
      </w:r>
      <w:r w:rsidRPr="00B5149B">
        <w:rPr>
          <w:color w:val="000000"/>
        </w:rPr>
        <w:t xml:space="preserve"> организации </w:t>
      </w:r>
      <w:proofErr w:type="gramStart"/>
      <w:r w:rsidRPr="00B5149B">
        <w:rPr>
          <w:color w:val="000000"/>
        </w:rPr>
        <w:t>специалистами, оказывающими социальные услуги</w:t>
      </w:r>
      <w:r w:rsidR="00C0639C">
        <w:rPr>
          <w:color w:val="000000"/>
        </w:rPr>
        <w:t xml:space="preserve"> составляет</w:t>
      </w:r>
      <w:proofErr w:type="gramEnd"/>
      <w:r w:rsidRPr="00B5149B">
        <w:rPr>
          <w:color w:val="000000"/>
        </w:rPr>
        <w:t xml:space="preserve"> </w:t>
      </w:r>
      <w:r w:rsidR="004A2E60">
        <w:rPr>
          <w:color w:val="000000"/>
        </w:rPr>
        <w:t>100</w:t>
      </w:r>
      <w:r w:rsidRPr="00B5149B">
        <w:rPr>
          <w:color w:val="000000"/>
        </w:rPr>
        <w:t>%.</w:t>
      </w:r>
      <w:r w:rsidRPr="00B5149B">
        <w:rPr>
          <w:rFonts w:ascii="Calibri" w:hAnsi="Calibri"/>
        </w:rPr>
        <w:t xml:space="preserve"> </w:t>
      </w:r>
      <w:r w:rsidRPr="00B5149B">
        <w:t>По штатному расписанию в отделении 5,25 ставок социальных работников, из них замещено 5,25, вакантных ставок нет.</w:t>
      </w:r>
    </w:p>
    <w:p w:rsidR="00B5149B" w:rsidRPr="00B5149B" w:rsidRDefault="00B5149B" w:rsidP="004C6B50">
      <w:pPr>
        <w:jc w:val="both"/>
      </w:pPr>
      <w:r w:rsidRPr="00B5149B">
        <w:rPr>
          <w:b/>
        </w:rPr>
        <w:t>4.</w:t>
      </w:r>
      <w:r w:rsidRPr="00B5149B">
        <w:t xml:space="preserve">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– по плану 95 % и более, по факту </w:t>
      </w:r>
      <w:r w:rsidR="00701D20">
        <w:t>100</w:t>
      </w:r>
      <w:r w:rsidRPr="00B5149B">
        <w:t xml:space="preserve"> %.</w:t>
      </w:r>
    </w:p>
    <w:p w:rsidR="00B5149B" w:rsidRPr="00B5149B" w:rsidRDefault="00B5149B" w:rsidP="004C6B50">
      <w:pPr>
        <w:jc w:val="both"/>
      </w:pPr>
      <w:r w:rsidRPr="00B5149B">
        <w:t>Согласно Плану мероприятий, направленных на совершенствование деятельности учреждения при предоставлении социального обслуживания с целью повышения качества социальных ус</w:t>
      </w:r>
      <w:r w:rsidR="00701D20">
        <w:t xml:space="preserve">луги эффективности их оказания, </w:t>
      </w:r>
      <w:r w:rsidRPr="00B5149B">
        <w:t xml:space="preserve">в муниципальном бюджетном учреждении социального обслуживания «Комплексный центр социального обслуживания населения Северо-Енисейского района» на 2019 год, для Отделения социального обслуживания на дому (заочно) </w:t>
      </w:r>
      <w:proofErr w:type="gramStart"/>
      <w:r w:rsidRPr="00B5149B">
        <w:t xml:space="preserve">запланировано  3 </w:t>
      </w:r>
      <w:r w:rsidR="00701D20">
        <w:t>мероприятия исполнено</w:t>
      </w:r>
      <w:proofErr w:type="gramEnd"/>
      <w:r w:rsidR="00701D20">
        <w:t xml:space="preserve"> 3</w:t>
      </w:r>
      <w:r w:rsidR="00E8032D">
        <w:t xml:space="preserve"> мероприятия</w:t>
      </w:r>
      <w:r w:rsidR="00701D20"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0"/>
        <w:gridCol w:w="2559"/>
        <w:gridCol w:w="1579"/>
        <w:gridCol w:w="4785"/>
      </w:tblGrid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№</w:t>
            </w:r>
          </w:p>
          <w:p w:rsidR="00B5149B" w:rsidRPr="00B5149B" w:rsidRDefault="0030188A" w:rsidP="0030188A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="00B5149B" w:rsidRPr="00B5149B">
              <w:rPr>
                <w:lang w:eastAsia="ru-RU"/>
              </w:rPr>
              <w:t>/</w:t>
            </w:r>
            <w:proofErr w:type="gramStart"/>
            <w:r w:rsidR="00B5149B" w:rsidRPr="00B5149B">
              <w:rPr>
                <w:lang w:eastAsia="ru-RU"/>
              </w:rPr>
              <w:t>п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30188A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30188A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Срок реализации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Предполагаемый результат</w:t>
            </w:r>
          </w:p>
        </w:tc>
      </w:tr>
      <w:tr w:rsidR="00B5149B" w:rsidRPr="00B5149B" w:rsidTr="00205B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lastRenderedPageBreak/>
              <w:t>Формирование положительного имиджа учреждения как конкурентоспособного поставщика социальных услуг в соответствии с современными требованиями государственной социальной политики</w:t>
            </w:r>
          </w:p>
        </w:tc>
      </w:tr>
      <w:tr w:rsidR="00B5149B" w:rsidRPr="00B5149B" w:rsidTr="00205BA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1</w:t>
            </w:r>
            <w:r w:rsidR="000F3C8C">
              <w:rPr>
                <w:lang w:eastAsia="ru-RU"/>
              </w:rPr>
              <w:t>1</w:t>
            </w:r>
            <w:r w:rsidRPr="00B5149B">
              <w:rPr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0F3C8C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Обеспечение информационной открытости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0F3C8C">
            <w:pPr>
              <w:ind w:firstLine="0"/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в течение года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</w:p>
          <w:p w:rsidR="00B5149B" w:rsidRPr="00B5149B" w:rsidRDefault="00B5149B" w:rsidP="000F3C8C">
            <w:pPr>
              <w:jc w:val="both"/>
              <w:rPr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1) работы на официальном сайте учреждения </w:t>
            </w:r>
            <w:proofErr w:type="spellStart"/>
            <w:r w:rsidRPr="00B5149B">
              <w:rPr>
                <w:lang w:val="en-US" w:eastAsia="ru-RU"/>
              </w:rPr>
              <w:t>sozdom</w:t>
            </w:r>
            <w:proofErr w:type="spellEnd"/>
            <w:r w:rsidRPr="00B5149B">
              <w:rPr>
                <w:lang w:eastAsia="ru-RU"/>
              </w:rPr>
              <w:t>.</w:t>
            </w:r>
            <w:proofErr w:type="spellStart"/>
            <w:r w:rsidRPr="00B5149B">
              <w:rPr>
                <w:lang w:val="en-US" w:eastAsia="ru-RU"/>
              </w:rPr>
              <w:t>bdu</w:t>
            </w:r>
            <w:proofErr w:type="spellEnd"/>
            <w:r w:rsidRPr="00B5149B">
              <w:rPr>
                <w:lang w:eastAsia="ru-RU"/>
              </w:rPr>
              <w:t>.</w:t>
            </w:r>
            <w:proofErr w:type="spellStart"/>
            <w:r w:rsidRPr="00B5149B">
              <w:rPr>
                <w:lang w:val="en-US" w:eastAsia="ru-RU"/>
              </w:rPr>
              <w:t>ru</w:t>
            </w:r>
            <w:proofErr w:type="spellEnd"/>
            <w:r w:rsidRPr="00B5149B">
              <w:rPr>
                <w:lang w:eastAsia="ru-RU"/>
              </w:rPr>
              <w:t xml:space="preserve"> (наполнение актуальной информацией, </w:t>
            </w:r>
            <w:proofErr w:type="gramStart"/>
            <w:r w:rsidRPr="00B5149B">
              <w:rPr>
                <w:lang w:eastAsia="ru-RU"/>
              </w:rPr>
              <w:t>контроль за</w:t>
            </w:r>
            <w:proofErr w:type="gramEnd"/>
            <w:r w:rsidRPr="00B5149B">
              <w:rPr>
                <w:lang w:eastAsia="ru-RU"/>
              </w:rPr>
              <w:t xml:space="preserve"> соответствием действующему законодательству размещенной информации);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 xml:space="preserve">2) организации работы в социальных сетях Одноклассники и </w:t>
            </w:r>
            <w:r w:rsidRPr="00B5149B">
              <w:rPr>
                <w:lang w:val="en-US" w:eastAsia="ru-RU"/>
              </w:rPr>
              <w:t>VK</w:t>
            </w:r>
            <w:r w:rsidRPr="00B5149B">
              <w:rPr>
                <w:lang w:eastAsia="ru-RU"/>
              </w:rPr>
              <w:t>;</w:t>
            </w:r>
          </w:p>
          <w:p w:rsidR="00B5149B" w:rsidRPr="00B5149B" w:rsidRDefault="00B5149B" w:rsidP="004C6B50">
            <w:pPr>
              <w:jc w:val="both"/>
              <w:rPr>
                <w:lang w:eastAsia="ru-RU"/>
              </w:rPr>
            </w:pPr>
            <w:r w:rsidRPr="00B5149B">
              <w:rPr>
                <w:lang w:eastAsia="ru-RU"/>
              </w:rPr>
              <w:t>3) взаимодействия со СМИ (статьи в газете «Северо-Енисейский Вестник», видеоролики о работе отделений)</w:t>
            </w:r>
          </w:p>
        </w:tc>
      </w:tr>
    </w:tbl>
    <w:p w:rsidR="00B5149B" w:rsidRPr="00B5149B" w:rsidRDefault="00B5149B" w:rsidP="004C6B50">
      <w:pPr>
        <w:jc w:val="both"/>
      </w:pPr>
    </w:p>
    <w:p w:rsidR="00B5149B" w:rsidRPr="00B5149B" w:rsidRDefault="00B5149B" w:rsidP="004C6B50">
      <w:pPr>
        <w:jc w:val="both"/>
      </w:pPr>
      <w:r w:rsidRPr="00B5149B">
        <w:t>За 9 месяцев 2019 года были проведены следующие мероприятия: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rFonts w:eastAsia="Calibri"/>
          <w:color w:val="0D0D0D"/>
        </w:rPr>
        <w:t>1. Н</w:t>
      </w:r>
      <w:r w:rsidRPr="00B5149B">
        <w:rPr>
          <w:lang w:eastAsia="ru-RU"/>
        </w:rPr>
        <w:t xml:space="preserve">а официальном сайте МБУ </w:t>
      </w:r>
      <w:proofErr w:type="gramStart"/>
      <w:r w:rsidRPr="00B5149B">
        <w:rPr>
          <w:lang w:eastAsia="ru-RU"/>
        </w:rPr>
        <w:t>СО</w:t>
      </w:r>
      <w:proofErr w:type="gramEnd"/>
      <w:r w:rsidRPr="00B5149B">
        <w:rPr>
          <w:lang w:eastAsia="ru-RU"/>
        </w:rPr>
        <w:t xml:space="preserve"> «Комплексный центр» </w:t>
      </w:r>
      <w:proofErr w:type="spellStart"/>
      <w:r w:rsidRPr="00B5149B">
        <w:rPr>
          <w:lang w:val="en-US" w:eastAsia="ru-RU"/>
        </w:rPr>
        <w:t>sozdom</w:t>
      </w:r>
      <w:proofErr w:type="spellEnd"/>
      <w:r w:rsidRPr="00B5149B">
        <w:rPr>
          <w:lang w:eastAsia="ru-RU"/>
        </w:rPr>
        <w:t>.</w:t>
      </w:r>
      <w:proofErr w:type="spellStart"/>
      <w:r w:rsidRPr="00B5149B">
        <w:rPr>
          <w:lang w:val="en-US" w:eastAsia="ru-RU"/>
        </w:rPr>
        <w:t>bdu</w:t>
      </w:r>
      <w:proofErr w:type="spellEnd"/>
      <w:r w:rsidRPr="00B5149B">
        <w:rPr>
          <w:lang w:eastAsia="ru-RU"/>
        </w:rPr>
        <w:t>.</w:t>
      </w:r>
      <w:proofErr w:type="spellStart"/>
      <w:r w:rsidRPr="00B5149B">
        <w:rPr>
          <w:lang w:val="en-US" w:eastAsia="ru-RU"/>
        </w:rPr>
        <w:t>su</w:t>
      </w:r>
      <w:proofErr w:type="spellEnd"/>
      <w:r w:rsidRPr="00B5149B">
        <w:rPr>
          <w:lang w:eastAsia="ru-RU"/>
        </w:rPr>
        <w:t>, в закладке «Отделение социального обслуживания на дому» размещена актуальная информация о деятельности отделения, в закладке «Платные услуги» размещен перечень дополнительных платных услуг, в закладке «Новости» размещалась информация о проведенных мероприятиях.</w:t>
      </w:r>
    </w:p>
    <w:p w:rsidR="00B5149B" w:rsidRPr="00B5149B" w:rsidRDefault="00B5149B" w:rsidP="004C6B50">
      <w:pPr>
        <w:jc w:val="both"/>
        <w:rPr>
          <w:lang w:eastAsia="ru-RU"/>
        </w:rPr>
      </w:pPr>
      <w:r w:rsidRPr="00B5149B">
        <w:rPr>
          <w:lang w:eastAsia="ru-RU"/>
        </w:rPr>
        <w:t xml:space="preserve">2. В социальных сетях Одноклассники и </w:t>
      </w:r>
      <w:r w:rsidRPr="00B5149B">
        <w:rPr>
          <w:lang w:val="en-US" w:eastAsia="ru-RU"/>
        </w:rPr>
        <w:t>VK</w:t>
      </w:r>
      <w:r w:rsidRPr="00B5149B">
        <w:rPr>
          <w:lang w:eastAsia="ru-RU"/>
        </w:rPr>
        <w:t xml:space="preserve"> размещалась информация о проведенных мероприятиях отделения социального обслуживания на дому.</w:t>
      </w:r>
    </w:p>
    <w:p w:rsidR="00B5149B" w:rsidRPr="00B5149B" w:rsidRDefault="00B5149B" w:rsidP="004C6B50">
      <w:pPr>
        <w:jc w:val="both"/>
        <w:rPr>
          <w:rFonts w:eastAsia="Times New Roman"/>
          <w:lang w:eastAsia="ru-RU"/>
        </w:rPr>
      </w:pPr>
      <w:r w:rsidRPr="00B5149B">
        <w:t>3.</w:t>
      </w:r>
      <w:r w:rsidRPr="00B5149B">
        <w:rPr>
          <w:rFonts w:ascii="Calibri" w:hAnsi="Calibri"/>
        </w:rPr>
        <w:t xml:space="preserve"> </w:t>
      </w:r>
      <w:r w:rsidRPr="00B5149B">
        <w:t>Размещена статья в газете «Северо-Енисейский вестник» № 61 от 08.06.2019 года «Любовь и забота - главные качества специалиста»</w:t>
      </w:r>
      <w:r w:rsidRPr="00B5149B">
        <w:rPr>
          <w:rFonts w:eastAsia="Times New Roman"/>
          <w:lang w:eastAsia="ru-RU"/>
        </w:rPr>
        <w:t>.</w:t>
      </w:r>
    </w:p>
    <w:p w:rsidR="00B5149B" w:rsidRPr="000C494F" w:rsidRDefault="00B5149B" w:rsidP="004C6B50">
      <w:pPr>
        <w:jc w:val="both"/>
        <w:rPr>
          <w:b/>
        </w:rPr>
      </w:pPr>
      <w:bookmarkStart w:id="0" w:name="_GoBack"/>
      <w:r w:rsidRPr="000C494F">
        <w:rPr>
          <w:b/>
        </w:rPr>
        <w:t>Показатели, характеризующие, объём муниципальной услуги:</w:t>
      </w:r>
    </w:p>
    <w:bookmarkEnd w:id="0"/>
    <w:p w:rsidR="00B5149B" w:rsidRPr="00B5149B" w:rsidRDefault="00B5149B" w:rsidP="004C6B50">
      <w:pPr>
        <w:jc w:val="both"/>
      </w:pPr>
      <w:r w:rsidRPr="00B5149B">
        <w:t xml:space="preserve">   Численность граждан, получивших социальные услуги, по муниципальному заданию составляет 15 человек, фактически обслужено 12 человек</w:t>
      </w:r>
      <w:r w:rsidR="00DC513F">
        <w:t>, что составляет 80% от планового показателя</w:t>
      </w:r>
      <w:r w:rsidR="00E671C5">
        <w:t>, в том числе</w:t>
      </w:r>
      <w:r w:rsidRPr="00B5149B">
        <w:t>:</w:t>
      </w:r>
    </w:p>
    <w:p w:rsidR="00B5149B" w:rsidRPr="00B5149B" w:rsidRDefault="00B5149B" w:rsidP="004C6B50">
      <w:pPr>
        <w:jc w:val="both"/>
      </w:pPr>
      <w:r w:rsidRPr="00B5149B">
        <w:t xml:space="preserve">- </w:t>
      </w:r>
      <w:r w:rsidRPr="00B5149B">
        <w:rPr>
          <w:b/>
        </w:rPr>
        <w:t>частичная утрата</w:t>
      </w:r>
      <w:r w:rsidRPr="00B5149B">
        <w:t xml:space="preserve">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</w:t>
      </w:r>
      <w:r w:rsidRPr="00B5149B">
        <w:rPr>
          <w:b/>
        </w:rPr>
        <w:t>(бесплатно)</w:t>
      </w:r>
      <w:r w:rsidR="00E671C5">
        <w:t xml:space="preserve">: </w:t>
      </w:r>
      <w:r w:rsidRPr="00B5149B">
        <w:t>план</w:t>
      </w:r>
      <w:r w:rsidR="00E671C5">
        <w:t xml:space="preserve"> </w:t>
      </w:r>
      <w:r w:rsidRPr="00B5149B">
        <w:t>14 человек, факт 11</w:t>
      </w:r>
      <w:r w:rsidR="00E671C5">
        <w:t xml:space="preserve"> человек, что со</w:t>
      </w:r>
      <w:r w:rsidR="00FF0403">
        <w:t>с</w:t>
      </w:r>
      <w:r w:rsidR="00E671C5">
        <w:t>тавляет 79% от планового показателя</w:t>
      </w:r>
      <w:r w:rsidRPr="00B5149B">
        <w:t>.</w:t>
      </w:r>
    </w:p>
    <w:p w:rsidR="00B5149B" w:rsidRPr="006168EB" w:rsidRDefault="00B5149B" w:rsidP="004C6B50">
      <w:pPr>
        <w:jc w:val="both"/>
      </w:pPr>
      <w:r w:rsidRPr="00B5149B">
        <w:t xml:space="preserve">- </w:t>
      </w:r>
      <w:r w:rsidRPr="00B5149B">
        <w:rPr>
          <w:b/>
        </w:rPr>
        <w:t>наличие в семье инвалида</w:t>
      </w:r>
      <w:r w:rsidRPr="00B5149B">
        <w:t xml:space="preserve"> или инвалидов, в том числе ребенка-инвалида или детей-инвалидов, нуждающихся в постоянном постороннем уходе </w:t>
      </w:r>
      <w:r w:rsidRPr="00B5149B">
        <w:rPr>
          <w:b/>
        </w:rPr>
        <w:t>(бесплатно)</w:t>
      </w:r>
      <w:r w:rsidR="00E671C5">
        <w:t xml:space="preserve">: </w:t>
      </w:r>
      <w:r w:rsidRPr="00B5149B">
        <w:t>план</w:t>
      </w:r>
      <w:r w:rsidR="00E671C5">
        <w:t xml:space="preserve"> 1 </w:t>
      </w:r>
      <w:r w:rsidRPr="00B5149B">
        <w:t>человек, факт 1</w:t>
      </w:r>
      <w:r w:rsidR="00E671C5">
        <w:t xml:space="preserve"> человек, что составляет 100% от планового показателя</w:t>
      </w:r>
      <w:r w:rsidRPr="00B5149B">
        <w:t>.</w:t>
      </w:r>
    </w:p>
    <w:p w:rsidR="00B5149B" w:rsidRPr="00B5149B" w:rsidRDefault="00B5149B" w:rsidP="004C6B50">
      <w:pPr>
        <w:jc w:val="both"/>
      </w:pPr>
      <w:r w:rsidRPr="00B5149B">
        <w:lastRenderedPageBreak/>
        <w:t>Размер субсидии на выполнение муниципального задания на оказание муниципальных услуг (выполнение работ) – 32 747 480,00 (тридцать два миллиона семьсот сорок семь четыреста восемьдесят) рублей 00 коп.</w:t>
      </w:r>
    </w:p>
    <w:p w:rsidR="00B5149B" w:rsidRPr="00B5149B" w:rsidRDefault="00852ADA" w:rsidP="004C6B50">
      <w:pPr>
        <w:jc w:val="both"/>
      </w:pPr>
      <w:r>
        <w:t>Поступили денежные</w:t>
      </w:r>
      <w:r w:rsidR="00B5149B" w:rsidRPr="00B5149B">
        <w:t xml:space="preserve"> средства в виде субсидии на выполнение муниципального задания в сумме 23 974 479,00 (двадцать три миллиона девятьсот семьдесят четыре тысячи четыреста семьдесят девять) рублей.</w:t>
      </w:r>
    </w:p>
    <w:p w:rsidR="00B5149B" w:rsidRPr="00B5149B" w:rsidRDefault="00B5149B" w:rsidP="004C6B50">
      <w:pPr>
        <w:jc w:val="both"/>
      </w:pPr>
      <w:r w:rsidRPr="00B5149B">
        <w:t>Остаток на 01.10.2019 составил: 0,00 (ноль) рублей 00 копеек. Средства субсидии были израсходованы на выплату заработной платы, перечисление налогов, командировочные расходы, оплачиваемый проезд в отпуск и обратно сотрудникам, оплату коммунальных услуг.</w:t>
      </w:r>
    </w:p>
    <w:p w:rsidR="00B5149B" w:rsidRPr="00B5149B" w:rsidRDefault="00B5149B" w:rsidP="004C6B50">
      <w:pPr>
        <w:jc w:val="both"/>
      </w:pPr>
      <w:r w:rsidRPr="00B5149B">
        <w:t>Запланировано поступление от выполнения работ (оказания услуг) в 2019 году 3 900 000,00 (три миллиона девятьсот тысяч) рублей.</w:t>
      </w:r>
    </w:p>
    <w:p w:rsidR="008B19AC" w:rsidRDefault="00B5149B" w:rsidP="008B19AC">
      <w:pPr>
        <w:spacing w:line="240" w:lineRule="auto"/>
        <w:jc w:val="both"/>
      </w:pPr>
      <w:r w:rsidRPr="004C6B50">
        <w:t xml:space="preserve">Остаток в виде доходов от платных услуг на </w:t>
      </w:r>
      <w:r w:rsidR="004C6B50" w:rsidRPr="004C6B50">
        <w:t>начало текущего года</w:t>
      </w:r>
      <w:r w:rsidRPr="004C6B50">
        <w:t xml:space="preserve"> 204183,14 (двести четыре тысячи сто восе</w:t>
      </w:r>
      <w:r w:rsidR="004C6B50" w:rsidRPr="004C6B50">
        <w:t>мьдесят три рубля) 14</w:t>
      </w:r>
      <w:r w:rsidR="008B19AC">
        <w:t xml:space="preserve"> </w:t>
      </w:r>
      <w:r w:rsidR="004C6B50" w:rsidRPr="004C6B50">
        <w:t>копеек.</w:t>
      </w:r>
    </w:p>
    <w:p w:rsidR="000C5D84" w:rsidRDefault="00B5149B" w:rsidP="008B19AC">
      <w:pPr>
        <w:spacing w:line="240" w:lineRule="auto"/>
        <w:jc w:val="both"/>
      </w:pPr>
      <w:r w:rsidRPr="004C6B50">
        <w:t>Поступило сре</w:t>
      </w:r>
      <w:proofErr w:type="gramStart"/>
      <w:r w:rsidRPr="004C6B50">
        <w:t>дств в с</w:t>
      </w:r>
      <w:proofErr w:type="gramEnd"/>
      <w:r w:rsidRPr="004C6B50">
        <w:t xml:space="preserve">умме 3 144 318,66 (три миллиона сто сорок четыре тысячи триста восемнадцать) рублей 66 копеек. </w:t>
      </w:r>
    </w:p>
    <w:p w:rsidR="00070BA3" w:rsidRPr="00070BA3" w:rsidRDefault="00B5149B" w:rsidP="008B19AC">
      <w:pPr>
        <w:spacing w:line="240" w:lineRule="auto"/>
        <w:jc w:val="both"/>
      </w:pPr>
      <w:r w:rsidRPr="004C6B50">
        <w:t xml:space="preserve">Остаток на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19"/>
        </w:smartTagPr>
        <w:r w:rsidRPr="004C6B50">
          <w:t>01.10.2019</w:t>
        </w:r>
      </w:smartTag>
      <w:r w:rsidRPr="004C6B50">
        <w:t xml:space="preserve"> г составил: 373 553,72 (триста семьдесят три тысячи пятьсот пятьдесят три) рубля 72 копейки. </w:t>
      </w:r>
    </w:p>
    <w:sectPr w:rsidR="00070BA3" w:rsidRPr="00070BA3" w:rsidSect="00AD685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A6"/>
    <w:multiLevelType w:val="hybridMultilevel"/>
    <w:tmpl w:val="CADE4224"/>
    <w:lvl w:ilvl="0" w:tplc="B4603DFE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3C3111A"/>
    <w:multiLevelType w:val="hybridMultilevel"/>
    <w:tmpl w:val="D416CB0A"/>
    <w:lvl w:ilvl="0" w:tplc="E4204F2C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7A45"/>
    <w:multiLevelType w:val="hybridMultilevel"/>
    <w:tmpl w:val="14B499A0"/>
    <w:lvl w:ilvl="0" w:tplc="52E6B6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3297A"/>
    <w:multiLevelType w:val="hybridMultilevel"/>
    <w:tmpl w:val="204A1C56"/>
    <w:lvl w:ilvl="0" w:tplc="AD506A4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0F100A30"/>
    <w:multiLevelType w:val="hybridMultilevel"/>
    <w:tmpl w:val="FB36C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21B78"/>
    <w:multiLevelType w:val="hybridMultilevel"/>
    <w:tmpl w:val="707834B8"/>
    <w:lvl w:ilvl="0" w:tplc="C9A8A6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809D9"/>
    <w:multiLevelType w:val="hybridMultilevel"/>
    <w:tmpl w:val="21B0E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C7111A"/>
    <w:multiLevelType w:val="hybridMultilevel"/>
    <w:tmpl w:val="36223AEE"/>
    <w:lvl w:ilvl="0" w:tplc="AF34CF6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1DE4CC7"/>
    <w:multiLevelType w:val="hybridMultilevel"/>
    <w:tmpl w:val="17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90559"/>
    <w:multiLevelType w:val="hybridMultilevel"/>
    <w:tmpl w:val="6D9C7F4A"/>
    <w:lvl w:ilvl="0" w:tplc="D458D52A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5213E60"/>
    <w:multiLevelType w:val="hybridMultilevel"/>
    <w:tmpl w:val="070A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B65DB"/>
    <w:multiLevelType w:val="hybridMultilevel"/>
    <w:tmpl w:val="97EC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419BE"/>
    <w:multiLevelType w:val="hybridMultilevel"/>
    <w:tmpl w:val="0456C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A35136"/>
    <w:multiLevelType w:val="hybridMultilevel"/>
    <w:tmpl w:val="C8C2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247AF"/>
    <w:multiLevelType w:val="hybridMultilevel"/>
    <w:tmpl w:val="5282A92A"/>
    <w:lvl w:ilvl="0" w:tplc="A3EE894A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6D035DE8"/>
    <w:multiLevelType w:val="hybridMultilevel"/>
    <w:tmpl w:val="AA6EF1D4"/>
    <w:lvl w:ilvl="0" w:tplc="AF18B9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4B048E2"/>
    <w:multiLevelType w:val="hybridMultilevel"/>
    <w:tmpl w:val="94A60762"/>
    <w:lvl w:ilvl="0" w:tplc="52E6B6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9184F"/>
    <w:multiLevelType w:val="hybridMultilevel"/>
    <w:tmpl w:val="56B6E1EE"/>
    <w:lvl w:ilvl="0" w:tplc="4736648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7764783C"/>
    <w:multiLevelType w:val="hybridMultilevel"/>
    <w:tmpl w:val="F4A2A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86C12"/>
    <w:multiLevelType w:val="hybridMultilevel"/>
    <w:tmpl w:val="1736F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184BE7"/>
    <w:multiLevelType w:val="hybridMultilevel"/>
    <w:tmpl w:val="10C6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A481C"/>
    <w:multiLevelType w:val="hybridMultilevel"/>
    <w:tmpl w:val="69B24B84"/>
    <w:lvl w:ilvl="0" w:tplc="75966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421ED"/>
    <w:multiLevelType w:val="hybridMultilevel"/>
    <w:tmpl w:val="FD8C67A8"/>
    <w:lvl w:ilvl="0" w:tplc="52E6B6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4"/>
  </w:num>
  <w:num w:numId="5">
    <w:abstractNumId w:val="17"/>
  </w:num>
  <w:num w:numId="6">
    <w:abstractNumId w:val="15"/>
  </w:num>
  <w:num w:numId="7">
    <w:abstractNumId w:val="1"/>
  </w:num>
  <w:num w:numId="8">
    <w:abstractNumId w:val="21"/>
  </w:num>
  <w:num w:numId="9">
    <w:abstractNumId w:val="10"/>
  </w:num>
  <w:num w:numId="10">
    <w:abstractNumId w:val="12"/>
  </w:num>
  <w:num w:numId="11">
    <w:abstractNumId w:val="11"/>
  </w:num>
  <w:num w:numId="12">
    <w:abstractNumId w:val="20"/>
  </w:num>
  <w:num w:numId="13">
    <w:abstractNumId w:val="8"/>
  </w:num>
  <w:num w:numId="14">
    <w:abstractNumId w:val="19"/>
  </w:num>
  <w:num w:numId="15">
    <w:abstractNumId w:val="6"/>
  </w:num>
  <w:num w:numId="16">
    <w:abstractNumId w:val="13"/>
  </w:num>
  <w:num w:numId="17">
    <w:abstractNumId w:val="7"/>
  </w:num>
  <w:num w:numId="18">
    <w:abstractNumId w:val="5"/>
  </w:num>
  <w:num w:numId="19">
    <w:abstractNumId w:val="4"/>
  </w:num>
  <w:num w:numId="20">
    <w:abstractNumId w:val="18"/>
  </w:num>
  <w:num w:numId="21">
    <w:abstractNumId w:val="22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73"/>
    <w:rsid w:val="00004ED0"/>
    <w:rsid w:val="000108A1"/>
    <w:rsid w:val="000379A0"/>
    <w:rsid w:val="00070BA3"/>
    <w:rsid w:val="00072530"/>
    <w:rsid w:val="00086660"/>
    <w:rsid w:val="000A746A"/>
    <w:rsid w:val="000C0D16"/>
    <w:rsid w:val="000C494F"/>
    <w:rsid w:val="000C560D"/>
    <w:rsid w:val="000C5D84"/>
    <w:rsid w:val="000D6F6C"/>
    <w:rsid w:val="000E2A4D"/>
    <w:rsid w:val="000E2BFF"/>
    <w:rsid w:val="000F1D4B"/>
    <w:rsid w:val="000F3C8C"/>
    <w:rsid w:val="000F3FF3"/>
    <w:rsid w:val="0011488F"/>
    <w:rsid w:val="00123CE5"/>
    <w:rsid w:val="00142AB5"/>
    <w:rsid w:val="00144C98"/>
    <w:rsid w:val="00150236"/>
    <w:rsid w:val="00160336"/>
    <w:rsid w:val="00170013"/>
    <w:rsid w:val="00191BD4"/>
    <w:rsid w:val="001B059F"/>
    <w:rsid w:val="001C2CF9"/>
    <w:rsid w:val="001D1252"/>
    <w:rsid w:val="001D2572"/>
    <w:rsid w:val="0020116B"/>
    <w:rsid w:val="002060AB"/>
    <w:rsid w:val="002116B7"/>
    <w:rsid w:val="002608D2"/>
    <w:rsid w:val="00264BEF"/>
    <w:rsid w:val="0026787A"/>
    <w:rsid w:val="00267D54"/>
    <w:rsid w:val="00267D70"/>
    <w:rsid w:val="00275A64"/>
    <w:rsid w:val="002779C6"/>
    <w:rsid w:val="002918B3"/>
    <w:rsid w:val="0029540F"/>
    <w:rsid w:val="002A34B3"/>
    <w:rsid w:val="002A5761"/>
    <w:rsid w:val="002B3315"/>
    <w:rsid w:val="002B756A"/>
    <w:rsid w:val="002C18AE"/>
    <w:rsid w:val="002C58CB"/>
    <w:rsid w:val="002C5F2F"/>
    <w:rsid w:val="002D7D70"/>
    <w:rsid w:val="00300171"/>
    <w:rsid w:val="00300462"/>
    <w:rsid w:val="0030188A"/>
    <w:rsid w:val="00343C0C"/>
    <w:rsid w:val="00354281"/>
    <w:rsid w:val="00356921"/>
    <w:rsid w:val="003629EF"/>
    <w:rsid w:val="00366AE3"/>
    <w:rsid w:val="00375B18"/>
    <w:rsid w:val="003824D6"/>
    <w:rsid w:val="0038453C"/>
    <w:rsid w:val="0038676B"/>
    <w:rsid w:val="003A276C"/>
    <w:rsid w:val="003C3E64"/>
    <w:rsid w:val="003C6C27"/>
    <w:rsid w:val="003D475A"/>
    <w:rsid w:val="003D49C0"/>
    <w:rsid w:val="003E200E"/>
    <w:rsid w:val="003E5258"/>
    <w:rsid w:val="004055D0"/>
    <w:rsid w:val="00422BD3"/>
    <w:rsid w:val="004240E7"/>
    <w:rsid w:val="004352E1"/>
    <w:rsid w:val="00435A77"/>
    <w:rsid w:val="00447339"/>
    <w:rsid w:val="004839FF"/>
    <w:rsid w:val="004870CF"/>
    <w:rsid w:val="004933C0"/>
    <w:rsid w:val="004A2E60"/>
    <w:rsid w:val="004C10CB"/>
    <w:rsid w:val="004C6B50"/>
    <w:rsid w:val="004E1457"/>
    <w:rsid w:val="00541F1E"/>
    <w:rsid w:val="00543B5E"/>
    <w:rsid w:val="00545AEF"/>
    <w:rsid w:val="00551327"/>
    <w:rsid w:val="00575ED5"/>
    <w:rsid w:val="00585335"/>
    <w:rsid w:val="00586327"/>
    <w:rsid w:val="00591221"/>
    <w:rsid w:val="00594458"/>
    <w:rsid w:val="00595EEC"/>
    <w:rsid w:val="00597CD9"/>
    <w:rsid w:val="005B7CFF"/>
    <w:rsid w:val="005C115E"/>
    <w:rsid w:val="005C34C8"/>
    <w:rsid w:val="005E2868"/>
    <w:rsid w:val="005F03C8"/>
    <w:rsid w:val="005F345C"/>
    <w:rsid w:val="006026F3"/>
    <w:rsid w:val="0060642C"/>
    <w:rsid w:val="00607A62"/>
    <w:rsid w:val="006168EB"/>
    <w:rsid w:val="0062376F"/>
    <w:rsid w:val="00627FE9"/>
    <w:rsid w:val="0063062D"/>
    <w:rsid w:val="00634F03"/>
    <w:rsid w:val="00636669"/>
    <w:rsid w:val="00654647"/>
    <w:rsid w:val="00655960"/>
    <w:rsid w:val="00685E72"/>
    <w:rsid w:val="006D7AE5"/>
    <w:rsid w:val="006F0325"/>
    <w:rsid w:val="00701D20"/>
    <w:rsid w:val="00710C43"/>
    <w:rsid w:val="0071150D"/>
    <w:rsid w:val="0071661C"/>
    <w:rsid w:val="00744E40"/>
    <w:rsid w:val="00751837"/>
    <w:rsid w:val="007562FB"/>
    <w:rsid w:val="00761A78"/>
    <w:rsid w:val="0076423F"/>
    <w:rsid w:val="0076448D"/>
    <w:rsid w:val="007759E1"/>
    <w:rsid w:val="00775E54"/>
    <w:rsid w:val="00785E3C"/>
    <w:rsid w:val="00792D76"/>
    <w:rsid w:val="00794ECB"/>
    <w:rsid w:val="007A2D10"/>
    <w:rsid w:val="007E7A8D"/>
    <w:rsid w:val="00814CB1"/>
    <w:rsid w:val="00816295"/>
    <w:rsid w:val="00817AED"/>
    <w:rsid w:val="00832000"/>
    <w:rsid w:val="008417FC"/>
    <w:rsid w:val="00843331"/>
    <w:rsid w:val="00852ADA"/>
    <w:rsid w:val="00854BFB"/>
    <w:rsid w:val="00856749"/>
    <w:rsid w:val="00866B14"/>
    <w:rsid w:val="00875A05"/>
    <w:rsid w:val="008829B4"/>
    <w:rsid w:val="00882F28"/>
    <w:rsid w:val="00885116"/>
    <w:rsid w:val="00891232"/>
    <w:rsid w:val="008B19AC"/>
    <w:rsid w:val="008B2A7D"/>
    <w:rsid w:val="008C6D6F"/>
    <w:rsid w:val="008E5F1F"/>
    <w:rsid w:val="008F5119"/>
    <w:rsid w:val="00906BA5"/>
    <w:rsid w:val="00911A73"/>
    <w:rsid w:val="009213D4"/>
    <w:rsid w:val="00924DB3"/>
    <w:rsid w:val="00927466"/>
    <w:rsid w:val="009313B8"/>
    <w:rsid w:val="009345E2"/>
    <w:rsid w:val="009421C3"/>
    <w:rsid w:val="0094578B"/>
    <w:rsid w:val="00954AA3"/>
    <w:rsid w:val="00964B53"/>
    <w:rsid w:val="00971918"/>
    <w:rsid w:val="00972CB0"/>
    <w:rsid w:val="00976E87"/>
    <w:rsid w:val="00981658"/>
    <w:rsid w:val="00987DE3"/>
    <w:rsid w:val="009A363C"/>
    <w:rsid w:val="009A648D"/>
    <w:rsid w:val="009B5724"/>
    <w:rsid w:val="009C3C32"/>
    <w:rsid w:val="009D63A2"/>
    <w:rsid w:val="009E3D0E"/>
    <w:rsid w:val="009E7465"/>
    <w:rsid w:val="009F12F7"/>
    <w:rsid w:val="00A10C7F"/>
    <w:rsid w:val="00A23A1F"/>
    <w:rsid w:val="00A322A4"/>
    <w:rsid w:val="00A32D76"/>
    <w:rsid w:val="00A41BF8"/>
    <w:rsid w:val="00A57F29"/>
    <w:rsid w:val="00A6105C"/>
    <w:rsid w:val="00A62988"/>
    <w:rsid w:val="00A65A47"/>
    <w:rsid w:val="00A81E31"/>
    <w:rsid w:val="00A91B95"/>
    <w:rsid w:val="00AB44B2"/>
    <w:rsid w:val="00AB4E93"/>
    <w:rsid w:val="00AD685F"/>
    <w:rsid w:val="00AD740A"/>
    <w:rsid w:val="00AE3EB7"/>
    <w:rsid w:val="00AF2274"/>
    <w:rsid w:val="00AF3ACC"/>
    <w:rsid w:val="00B12F0F"/>
    <w:rsid w:val="00B21F73"/>
    <w:rsid w:val="00B30E36"/>
    <w:rsid w:val="00B372CE"/>
    <w:rsid w:val="00B5149B"/>
    <w:rsid w:val="00B56C49"/>
    <w:rsid w:val="00B6238B"/>
    <w:rsid w:val="00B706D7"/>
    <w:rsid w:val="00B75505"/>
    <w:rsid w:val="00BB1A04"/>
    <w:rsid w:val="00BC4804"/>
    <w:rsid w:val="00BD48BD"/>
    <w:rsid w:val="00BD5A8F"/>
    <w:rsid w:val="00BE1259"/>
    <w:rsid w:val="00BE3CF5"/>
    <w:rsid w:val="00BF1193"/>
    <w:rsid w:val="00C0639C"/>
    <w:rsid w:val="00C123B6"/>
    <w:rsid w:val="00C17B4C"/>
    <w:rsid w:val="00C2334B"/>
    <w:rsid w:val="00C26B16"/>
    <w:rsid w:val="00C31799"/>
    <w:rsid w:val="00C4702A"/>
    <w:rsid w:val="00C700F8"/>
    <w:rsid w:val="00C80DA3"/>
    <w:rsid w:val="00C82907"/>
    <w:rsid w:val="00C92177"/>
    <w:rsid w:val="00C9360A"/>
    <w:rsid w:val="00CA4638"/>
    <w:rsid w:val="00CA5772"/>
    <w:rsid w:val="00CA5FB7"/>
    <w:rsid w:val="00CB152A"/>
    <w:rsid w:val="00CB1682"/>
    <w:rsid w:val="00CD04D4"/>
    <w:rsid w:val="00CD0F88"/>
    <w:rsid w:val="00CE616E"/>
    <w:rsid w:val="00CF679A"/>
    <w:rsid w:val="00D017A4"/>
    <w:rsid w:val="00D12469"/>
    <w:rsid w:val="00D15D65"/>
    <w:rsid w:val="00D235F9"/>
    <w:rsid w:val="00D25586"/>
    <w:rsid w:val="00D255C7"/>
    <w:rsid w:val="00D264F6"/>
    <w:rsid w:val="00D33728"/>
    <w:rsid w:val="00D3484D"/>
    <w:rsid w:val="00D34D62"/>
    <w:rsid w:val="00D55ABB"/>
    <w:rsid w:val="00D55E62"/>
    <w:rsid w:val="00D57B15"/>
    <w:rsid w:val="00D60F67"/>
    <w:rsid w:val="00D861FA"/>
    <w:rsid w:val="00D8677A"/>
    <w:rsid w:val="00D86F20"/>
    <w:rsid w:val="00D87159"/>
    <w:rsid w:val="00D94BD2"/>
    <w:rsid w:val="00D95ECC"/>
    <w:rsid w:val="00DC0BF1"/>
    <w:rsid w:val="00DC2D05"/>
    <w:rsid w:val="00DC513F"/>
    <w:rsid w:val="00DD0208"/>
    <w:rsid w:val="00DD26EF"/>
    <w:rsid w:val="00DD3DE7"/>
    <w:rsid w:val="00DD7500"/>
    <w:rsid w:val="00DF4000"/>
    <w:rsid w:val="00E052B9"/>
    <w:rsid w:val="00E3310A"/>
    <w:rsid w:val="00E41714"/>
    <w:rsid w:val="00E62C96"/>
    <w:rsid w:val="00E671C5"/>
    <w:rsid w:val="00E8032D"/>
    <w:rsid w:val="00E911B2"/>
    <w:rsid w:val="00EA6721"/>
    <w:rsid w:val="00EC6FEE"/>
    <w:rsid w:val="00EF5B5E"/>
    <w:rsid w:val="00F03FC7"/>
    <w:rsid w:val="00F12415"/>
    <w:rsid w:val="00F36DDA"/>
    <w:rsid w:val="00F4326F"/>
    <w:rsid w:val="00F44442"/>
    <w:rsid w:val="00F46567"/>
    <w:rsid w:val="00F5047F"/>
    <w:rsid w:val="00F56254"/>
    <w:rsid w:val="00F8057C"/>
    <w:rsid w:val="00F911FE"/>
    <w:rsid w:val="00F932B4"/>
    <w:rsid w:val="00FA0FC4"/>
    <w:rsid w:val="00FB5A51"/>
    <w:rsid w:val="00FC6D51"/>
    <w:rsid w:val="00FD22D1"/>
    <w:rsid w:val="00FD5507"/>
    <w:rsid w:val="00FE4230"/>
    <w:rsid w:val="00FF0403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50"/>
    <w:pPr>
      <w:spacing w:after="0"/>
      <w:ind w:firstLine="70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6921"/>
    <w:pPr>
      <w:spacing w:after="100" w:afterAutospacing="1" w:line="240" w:lineRule="auto"/>
      <w:ind w:left="75" w:right="75"/>
    </w:pPr>
    <w:rPr>
      <w:rFonts w:ascii="Arial" w:eastAsia="Times New Roman" w:hAnsi="Arial" w:cs="Arial"/>
      <w:color w:val="000000"/>
      <w:sz w:val="18"/>
      <w:szCs w:val="1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9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5EE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B5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B514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5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50"/>
    <w:pPr>
      <w:spacing w:after="0"/>
      <w:ind w:firstLine="70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6921"/>
    <w:pPr>
      <w:spacing w:after="100" w:afterAutospacing="1" w:line="240" w:lineRule="auto"/>
      <w:ind w:left="75" w:right="75"/>
    </w:pPr>
    <w:rPr>
      <w:rFonts w:ascii="Arial" w:eastAsia="Times New Roman" w:hAnsi="Arial" w:cs="Arial"/>
      <w:color w:val="000000"/>
      <w:sz w:val="18"/>
      <w:szCs w:val="1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9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5EE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B5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B514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5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25</Pages>
  <Words>7297</Words>
  <Characters>41594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Ефимова</cp:lastModifiedBy>
  <cp:revision>337</cp:revision>
  <cp:lastPrinted>2019-01-15T05:14:00Z</cp:lastPrinted>
  <dcterms:created xsi:type="dcterms:W3CDTF">2017-03-20T03:38:00Z</dcterms:created>
  <dcterms:modified xsi:type="dcterms:W3CDTF">2019-10-17T04:38:00Z</dcterms:modified>
</cp:coreProperties>
</file>